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theme/themeOverride1.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10.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1.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0E24AC" w14:textId="77777777" w:rsidR="008E6181" w:rsidRPr="00D422A0" w:rsidRDefault="00624B3A" w:rsidP="001A43D1">
      <w:pPr>
        <w:spacing w:line="240" w:lineRule="auto"/>
        <w:jc w:val="both"/>
      </w:pPr>
      <w:bookmarkStart w:id="0" w:name="_Toc530486"/>
      <w:r>
        <w:rPr>
          <w:noProof/>
        </w:rPr>
        <w:drawing>
          <wp:anchor distT="0" distB="0" distL="114300" distR="114300" simplePos="0" relativeHeight="251661312" behindDoc="1" locked="0" layoutInCell="1" allowOverlap="1" wp14:anchorId="36F77830" wp14:editId="4ECAAC91">
            <wp:simplePos x="0" y="0"/>
            <wp:positionH relativeFrom="margin">
              <wp:posOffset>3397250</wp:posOffset>
            </wp:positionH>
            <wp:positionV relativeFrom="margin">
              <wp:posOffset>196850</wp:posOffset>
            </wp:positionV>
            <wp:extent cx="2704465" cy="965200"/>
            <wp:effectExtent l="0" t="0" r="0" b="0"/>
            <wp:wrapSquare wrapText="bothSides"/>
            <wp:docPr id="2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4465" cy="965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504B1C6D" wp14:editId="6C8E750F">
            <wp:simplePos x="0" y="0"/>
            <wp:positionH relativeFrom="column">
              <wp:posOffset>-431800</wp:posOffset>
            </wp:positionH>
            <wp:positionV relativeFrom="page">
              <wp:posOffset>1202055</wp:posOffset>
            </wp:positionV>
            <wp:extent cx="3403600" cy="1045845"/>
            <wp:effectExtent l="0" t="0" r="0" b="0"/>
            <wp:wrapSquare wrapText="bothSides"/>
            <wp:docPr id="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3600" cy="1045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31C1FE" w14:textId="77777777" w:rsidR="008E6181" w:rsidRPr="00D422A0" w:rsidRDefault="008E6181" w:rsidP="001A43D1">
      <w:pPr>
        <w:spacing w:line="240" w:lineRule="auto"/>
        <w:jc w:val="both"/>
      </w:pPr>
    </w:p>
    <w:p w14:paraId="03EBDFDB" w14:textId="77777777" w:rsidR="008E6181" w:rsidRPr="00D422A0" w:rsidRDefault="008E6181" w:rsidP="001A43D1">
      <w:pPr>
        <w:spacing w:line="240" w:lineRule="auto"/>
        <w:jc w:val="both"/>
      </w:pPr>
    </w:p>
    <w:p w14:paraId="0AF778FA" w14:textId="77777777" w:rsidR="008E6181" w:rsidRPr="00D422A0" w:rsidRDefault="008E6181" w:rsidP="001A43D1">
      <w:pPr>
        <w:spacing w:line="240" w:lineRule="auto"/>
        <w:jc w:val="both"/>
      </w:pPr>
    </w:p>
    <w:p w14:paraId="52E8CCEF" w14:textId="77777777" w:rsidR="008E6181" w:rsidRPr="00D422A0" w:rsidRDefault="008E6181" w:rsidP="001A43D1">
      <w:pPr>
        <w:spacing w:after="0" w:line="240" w:lineRule="auto"/>
        <w:jc w:val="center"/>
        <w:rPr>
          <w:b/>
          <w:lang w:val="en-GB"/>
        </w:rPr>
      </w:pPr>
      <w:r w:rsidRPr="00D422A0">
        <w:rPr>
          <w:b/>
          <w:lang w:val="en-GB"/>
        </w:rPr>
        <w:t>Samaritan’s Purse International Relief</w:t>
      </w:r>
    </w:p>
    <w:p w14:paraId="480ADCEB" w14:textId="77777777" w:rsidR="008E6181" w:rsidRPr="00D422A0" w:rsidRDefault="008E6181" w:rsidP="001A43D1">
      <w:pPr>
        <w:spacing w:after="0" w:line="240" w:lineRule="auto"/>
        <w:jc w:val="center"/>
        <w:rPr>
          <w:b/>
          <w:lang w:val="en-GB"/>
        </w:rPr>
      </w:pPr>
    </w:p>
    <w:p w14:paraId="63C9F305" w14:textId="77777777" w:rsidR="008E6181" w:rsidRPr="00D422A0" w:rsidRDefault="008E6181" w:rsidP="001A43D1">
      <w:pPr>
        <w:spacing w:after="0" w:line="240" w:lineRule="auto"/>
        <w:jc w:val="center"/>
        <w:rPr>
          <w:b/>
          <w:lang w:val="en-GB"/>
        </w:rPr>
      </w:pPr>
    </w:p>
    <w:p w14:paraId="557CE3E0" w14:textId="77777777" w:rsidR="008E6181" w:rsidRPr="00D422A0" w:rsidRDefault="008E6181" w:rsidP="001A43D1">
      <w:pPr>
        <w:spacing w:after="0" w:line="240" w:lineRule="auto"/>
        <w:jc w:val="center"/>
        <w:rPr>
          <w:lang w:val="en-GB"/>
        </w:rPr>
      </w:pPr>
      <w:r w:rsidRPr="00D422A0">
        <w:rPr>
          <w:lang w:val="en-GB"/>
        </w:rPr>
        <w:t>The Office of the United Nations High Commissioner for Refugees (UNHCR)</w:t>
      </w:r>
    </w:p>
    <w:p w14:paraId="333EF925" w14:textId="77777777" w:rsidR="008E6181" w:rsidRPr="00D422A0" w:rsidRDefault="008E6181" w:rsidP="001A43D1">
      <w:pPr>
        <w:spacing w:after="0" w:line="240" w:lineRule="auto"/>
        <w:jc w:val="center"/>
        <w:rPr>
          <w:lang w:val="en-GB"/>
        </w:rPr>
      </w:pPr>
      <w:r w:rsidRPr="00DC7907">
        <w:rPr>
          <w:lang w:val="en-GB"/>
        </w:rPr>
        <w:t>SSD01/2018/0000000226/001</w:t>
      </w:r>
    </w:p>
    <w:p w14:paraId="11E8C215" w14:textId="77777777" w:rsidR="008E6181" w:rsidRPr="00D422A0" w:rsidRDefault="008E6181" w:rsidP="001A43D1">
      <w:pPr>
        <w:spacing w:after="0" w:line="240" w:lineRule="auto"/>
        <w:rPr>
          <w:lang w:val="en-GB"/>
        </w:rPr>
      </w:pPr>
    </w:p>
    <w:p w14:paraId="296A579A" w14:textId="77777777" w:rsidR="008E6181" w:rsidRPr="00D422A0" w:rsidRDefault="008E6181" w:rsidP="001A43D1">
      <w:pPr>
        <w:spacing w:after="0" w:line="240" w:lineRule="auto"/>
        <w:jc w:val="center"/>
        <w:rPr>
          <w:lang w:val="en-GB"/>
        </w:rPr>
      </w:pPr>
      <w:r>
        <w:rPr>
          <w:lang w:val="en-GB"/>
        </w:rPr>
        <w:t>Project Length: January 1, 2019 – December 31, 2019</w:t>
      </w:r>
    </w:p>
    <w:p w14:paraId="6FAF7CB8" w14:textId="77777777" w:rsidR="008E6181" w:rsidRPr="00D422A0" w:rsidRDefault="008E6181" w:rsidP="001A43D1">
      <w:pPr>
        <w:spacing w:after="0" w:line="240" w:lineRule="auto"/>
        <w:jc w:val="center"/>
        <w:rPr>
          <w:lang w:val="en-GB"/>
        </w:rPr>
      </w:pPr>
    </w:p>
    <w:p w14:paraId="3A508D83" w14:textId="77777777" w:rsidR="008E6181" w:rsidRPr="00D422A0" w:rsidRDefault="008E6181" w:rsidP="001A43D1">
      <w:pPr>
        <w:spacing w:after="0" w:line="240" w:lineRule="auto"/>
        <w:jc w:val="center"/>
        <w:rPr>
          <w:lang w:val="en-GB"/>
        </w:rPr>
      </w:pPr>
    </w:p>
    <w:p w14:paraId="3F51BF5E" w14:textId="0780C3A5" w:rsidR="008E6181" w:rsidRPr="00D422A0" w:rsidRDefault="008E6181" w:rsidP="001A43D1">
      <w:pPr>
        <w:spacing w:after="0" w:line="240" w:lineRule="auto"/>
        <w:jc w:val="center"/>
        <w:rPr>
          <w:lang w:val="en-GB"/>
        </w:rPr>
      </w:pPr>
      <w:r w:rsidRPr="00D422A0">
        <w:rPr>
          <w:lang w:val="en-GB"/>
        </w:rPr>
        <w:t>Knowledge, Attitudes and Practices (KAP) Report for</w:t>
      </w:r>
    </w:p>
    <w:p w14:paraId="3E275EC0" w14:textId="77777777" w:rsidR="008E6181" w:rsidRPr="00D422A0" w:rsidRDefault="008E6181" w:rsidP="001A43D1">
      <w:pPr>
        <w:spacing w:after="0" w:line="240" w:lineRule="auto"/>
        <w:jc w:val="center"/>
        <w:rPr>
          <w:lang w:val="en-GB"/>
        </w:rPr>
      </w:pPr>
      <w:r w:rsidRPr="00D422A0">
        <w:rPr>
          <w:lang w:val="en-GB"/>
        </w:rPr>
        <w:t>Water, Sanitation and Hygiene</w:t>
      </w:r>
    </w:p>
    <w:p w14:paraId="076AD148" w14:textId="77777777" w:rsidR="008E6181" w:rsidRPr="00D422A0" w:rsidRDefault="008E6181" w:rsidP="001A43D1">
      <w:pPr>
        <w:spacing w:after="0" w:line="240" w:lineRule="auto"/>
        <w:jc w:val="center"/>
        <w:rPr>
          <w:lang w:val="en-GB"/>
        </w:rPr>
      </w:pPr>
    </w:p>
    <w:p w14:paraId="27EB6F5B" w14:textId="77777777" w:rsidR="008E6181" w:rsidRPr="00D422A0" w:rsidRDefault="008E6181" w:rsidP="001A43D1">
      <w:pPr>
        <w:spacing w:after="0" w:line="240" w:lineRule="auto"/>
        <w:jc w:val="center"/>
        <w:rPr>
          <w:lang w:val="en-GB"/>
        </w:rPr>
      </w:pPr>
    </w:p>
    <w:p w14:paraId="0E1BB261" w14:textId="652579FC" w:rsidR="008E6181" w:rsidRPr="00D422A0" w:rsidRDefault="008E6181" w:rsidP="001A43D1">
      <w:pPr>
        <w:spacing w:after="0" w:line="240" w:lineRule="auto"/>
        <w:jc w:val="center"/>
        <w:rPr>
          <w:lang w:val="en-GB"/>
        </w:rPr>
      </w:pPr>
      <w:r w:rsidRPr="00D422A0">
        <w:rPr>
          <w:lang w:val="en-GB"/>
        </w:rPr>
        <w:t xml:space="preserve">Date of Submission: </w:t>
      </w:r>
      <w:r w:rsidR="00D37C7C">
        <w:rPr>
          <w:lang w:val="en-GB"/>
        </w:rPr>
        <w:t>February</w:t>
      </w:r>
      <w:r w:rsidR="00106F48">
        <w:rPr>
          <w:lang w:val="en-GB"/>
        </w:rPr>
        <w:t xml:space="preserve"> </w:t>
      </w:r>
      <w:r w:rsidR="00EF62AA">
        <w:rPr>
          <w:lang w:val="en-GB"/>
        </w:rPr>
        <w:t>30</w:t>
      </w:r>
      <w:r w:rsidR="00106F48">
        <w:rPr>
          <w:lang w:val="en-GB"/>
        </w:rPr>
        <w:t>, 2020</w:t>
      </w:r>
    </w:p>
    <w:p w14:paraId="5796EF2E" w14:textId="77777777" w:rsidR="008E6181" w:rsidRDefault="008E6181" w:rsidP="001A43D1">
      <w:pPr>
        <w:spacing w:after="0" w:line="240" w:lineRule="auto"/>
        <w:jc w:val="center"/>
        <w:rPr>
          <w:lang w:val="en-GB"/>
        </w:rPr>
      </w:pPr>
    </w:p>
    <w:p w14:paraId="5545D3A8" w14:textId="77777777" w:rsidR="008E6181" w:rsidRPr="00D422A0" w:rsidRDefault="00624B3A" w:rsidP="001A43D1">
      <w:pPr>
        <w:spacing w:after="0" w:line="240" w:lineRule="auto"/>
        <w:jc w:val="center"/>
        <w:rPr>
          <w:lang w:val="en-GB"/>
        </w:rPr>
      </w:pPr>
      <w:r>
        <w:rPr>
          <w:noProof/>
        </w:rPr>
        <mc:AlternateContent>
          <mc:Choice Requires="wps">
            <w:drawing>
              <wp:anchor distT="0" distB="0" distL="114300" distR="114300" simplePos="0" relativeHeight="251670528" behindDoc="0" locked="0" layoutInCell="1" allowOverlap="1" wp14:anchorId="03E8BB90" wp14:editId="12703EF5">
                <wp:simplePos x="0" y="0"/>
                <wp:positionH relativeFrom="column">
                  <wp:posOffset>76200</wp:posOffset>
                </wp:positionH>
                <wp:positionV relativeFrom="paragraph">
                  <wp:posOffset>8559800</wp:posOffset>
                </wp:positionV>
                <wp:extent cx="7251700" cy="3013710"/>
                <wp:effectExtent l="0" t="0" r="6350" b="0"/>
                <wp:wrapNone/>
                <wp:docPr id="1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51700" cy="3013710"/>
                        </a:xfrm>
                        <a:prstGeom prst="rect">
                          <a:avLst/>
                        </a:prstGeom>
                        <a:solidFill>
                          <a:srgbClr val="4F81BD">
                            <a:lumMod val="50000"/>
                          </a:srgbClr>
                        </a:solidFill>
                        <a:ln w="12700" cap="flat" cmpd="sng" algn="ctr">
                          <a:solidFill>
                            <a:srgbClr val="4F81BD">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5211695E" id="Rectangle 17" o:spid="_x0000_s1026" style="position:absolute;margin-left:6pt;margin-top:674pt;width:571pt;height:237.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" fillcolor="#254061" strokecolor="#254061" strokeweight="1pt">
                <v:path arrowok="t"/>
              </v:rect>
            </w:pict>
          </mc:Fallback>
        </mc:AlternateContent>
      </w:r>
      <w:r>
        <w:rPr>
          <w:noProof/>
        </w:rPr>
        <mc:AlternateContent>
          <mc:Choice Requires="wps">
            <w:drawing>
              <wp:anchor distT="0" distB="0" distL="114300" distR="114300" simplePos="0" relativeHeight="251669504" behindDoc="0" locked="0" layoutInCell="1" allowOverlap="1" wp14:anchorId="772C06F5" wp14:editId="6F13C98E">
                <wp:simplePos x="0" y="0"/>
                <wp:positionH relativeFrom="column">
                  <wp:posOffset>76200</wp:posOffset>
                </wp:positionH>
                <wp:positionV relativeFrom="paragraph">
                  <wp:posOffset>8559800</wp:posOffset>
                </wp:positionV>
                <wp:extent cx="7251700" cy="3013710"/>
                <wp:effectExtent l="0" t="0" r="6350" b="0"/>
                <wp:wrapNone/>
                <wp:docPr id="1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51700" cy="3013710"/>
                        </a:xfrm>
                        <a:prstGeom prst="rect">
                          <a:avLst/>
                        </a:prstGeom>
                        <a:solidFill>
                          <a:srgbClr val="4F81BD">
                            <a:lumMod val="50000"/>
                          </a:srgbClr>
                        </a:solidFill>
                        <a:ln w="12700" cap="flat" cmpd="sng" algn="ctr">
                          <a:solidFill>
                            <a:srgbClr val="4F81BD">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A6C7D83" id="Rectangle 17" o:spid="_x0000_s1026" style="position:absolute;margin-left:6pt;margin-top:674pt;width:571pt;height:237.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" fillcolor="#254061" strokecolor="#254061" strokeweight="1pt">
                <v:path arrowok="t"/>
              </v:rect>
            </w:pict>
          </mc:Fallback>
        </mc:AlternateContent>
      </w:r>
    </w:p>
    <w:p w14:paraId="72D5BE34" w14:textId="77777777" w:rsidR="001A3BA3" w:rsidRDefault="001A3BA3" w:rsidP="001A43D1">
      <w:pPr>
        <w:spacing w:line="240" w:lineRule="auto"/>
        <w:jc w:val="both"/>
      </w:pPr>
    </w:p>
    <w:p w14:paraId="0CEEB97E" w14:textId="77777777" w:rsidR="001A3BA3" w:rsidRDefault="001A3BA3" w:rsidP="001A43D1">
      <w:pPr>
        <w:spacing w:line="240" w:lineRule="auto"/>
        <w:jc w:val="both"/>
      </w:pPr>
    </w:p>
    <w:p w14:paraId="3D4EE021" w14:textId="77777777" w:rsidR="001A3BA3" w:rsidRDefault="001A3BA3" w:rsidP="001A43D1">
      <w:pPr>
        <w:spacing w:line="240" w:lineRule="auto"/>
        <w:jc w:val="both"/>
      </w:pPr>
    </w:p>
    <w:p w14:paraId="15F92529" w14:textId="77777777" w:rsidR="001A3BA3" w:rsidRDefault="001A3BA3" w:rsidP="001A43D1">
      <w:pPr>
        <w:spacing w:line="240" w:lineRule="auto"/>
        <w:jc w:val="both"/>
      </w:pPr>
    </w:p>
    <w:p w14:paraId="12136133" w14:textId="59DED5B1" w:rsidR="008379B8" w:rsidRPr="008379B8" w:rsidRDefault="00DC7907" w:rsidP="001A43D1">
      <w:pPr>
        <w:spacing w:line="240" w:lineRule="auto"/>
        <w:jc w:val="both"/>
      </w:pPr>
      <w:r>
        <w:rPr>
          <w:noProof/>
        </w:rPr>
        <mc:AlternateContent>
          <mc:Choice Requires="wpg">
            <w:drawing>
              <wp:anchor distT="0" distB="0" distL="114300" distR="114300" simplePos="0" relativeHeight="251673600" behindDoc="0" locked="0" layoutInCell="1" allowOverlap="1" wp14:anchorId="0EE13678" wp14:editId="5DF490FC">
                <wp:simplePos x="0" y="0"/>
                <wp:positionH relativeFrom="page">
                  <wp:posOffset>76200</wp:posOffset>
                </wp:positionH>
                <wp:positionV relativeFrom="paragraph">
                  <wp:posOffset>262255</wp:posOffset>
                </wp:positionV>
                <wp:extent cx="7581900" cy="2239010"/>
                <wp:effectExtent l="0" t="0" r="19050" b="27940"/>
                <wp:wrapNone/>
                <wp:docPr id="1"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81900" cy="2239010"/>
                          <a:chOff x="400055" y="-66675"/>
                          <a:chExt cx="7792085" cy="1899285"/>
                        </a:xfrm>
                      </wpg:grpSpPr>
                      <wps:wsp>
                        <wps:cNvPr id="2" name="Rectangle 5"/>
                        <wps:cNvSpPr>
                          <a:spLocks noChangeArrowheads="1"/>
                        </wps:cNvSpPr>
                        <wps:spPr bwMode="auto">
                          <a:xfrm>
                            <a:off x="400055" y="-66675"/>
                            <a:ext cx="7792085" cy="1899285"/>
                          </a:xfrm>
                          <a:prstGeom prst="rect">
                            <a:avLst/>
                          </a:prstGeom>
                          <a:solidFill>
                            <a:srgbClr val="254061"/>
                          </a:solidFill>
                          <a:ln w="12700" algn="ctr">
                            <a:solidFill>
                              <a:srgbClr val="254061"/>
                            </a:solidFill>
                            <a:miter lim="800000"/>
                            <a:headEnd/>
                            <a:tailEnd/>
                          </a:ln>
                        </wps:spPr>
                        <wps:bodyPr rot="0" vert="horz" wrap="square" lIns="91440" tIns="45720" rIns="91440" bIns="45720" anchor="ctr" anchorCtr="0" upright="1">
                          <a:noAutofit/>
                        </wps:bodyPr>
                      </wps:wsp>
                      <wps:wsp>
                        <wps:cNvPr id="3" name="Text Box 31"/>
                        <wps:cNvSpPr txBox="1">
                          <a:spLocks noChangeArrowheads="1"/>
                        </wps:cNvSpPr>
                        <wps:spPr bwMode="auto">
                          <a:xfrm>
                            <a:off x="1048948" y="31602"/>
                            <a:ext cx="3238501" cy="1762125"/>
                          </a:xfrm>
                          <a:prstGeom prst="rect">
                            <a:avLst/>
                          </a:prstGeom>
                          <a:solidFill>
                            <a:srgbClr val="254061"/>
                          </a:solidFill>
                          <a:ln w="6350">
                            <a:solidFill>
                              <a:srgbClr val="254061"/>
                            </a:solidFill>
                            <a:miter lim="800000"/>
                            <a:headEnd/>
                            <a:tailEnd/>
                          </a:ln>
                        </wps:spPr>
                        <wps:txbx>
                          <w:txbxContent>
                            <w:p w14:paraId="2F299649" w14:textId="77777777" w:rsidR="001C6D91" w:rsidRPr="001A43D1" w:rsidRDefault="001C6D91" w:rsidP="001A43D1">
                              <w:pPr>
                                <w:pStyle w:val="Default"/>
                                <w:jc w:val="both"/>
                                <w:rPr>
                                  <w:rFonts w:ascii="Calibri" w:hAnsi="Calibri"/>
                                  <w:b/>
                                  <w:bCs/>
                                  <w:color w:val="FFFFFF"/>
                                </w:rPr>
                              </w:pPr>
                              <w:r w:rsidRPr="001A43D1">
                                <w:rPr>
                                  <w:rFonts w:ascii="Calibri" w:hAnsi="Calibri"/>
                                  <w:b/>
                                  <w:bCs/>
                                  <w:color w:val="FFFFFF"/>
                                </w:rPr>
                                <w:t>Headquarters Contact</w:t>
                              </w:r>
                            </w:p>
                            <w:p w14:paraId="69773925" w14:textId="31630850" w:rsidR="001C6D91" w:rsidRPr="001A43D1" w:rsidRDefault="001C6D91" w:rsidP="001A43D1">
                              <w:pPr>
                                <w:pStyle w:val="Default"/>
                                <w:jc w:val="both"/>
                                <w:rPr>
                                  <w:rFonts w:ascii="Calibri" w:hAnsi="Calibri"/>
                                  <w:bCs/>
                                  <w:color w:val="FFFFFF"/>
                                </w:rPr>
                              </w:pPr>
                              <w:r>
                                <w:rPr>
                                  <w:rFonts w:ascii="Calibri" w:hAnsi="Calibri"/>
                                  <w:bCs/>
                                  <w:color w:val="FFFFFF"/>
                                </w:rPr>
                                <w:t>Seth Williamson</w:t>
                              </w:r>
                            </w:p>
                            <w:p w14:paraId="1DD83D59"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Regional Director, Northeast Africa</w:t>
                              </w:r>
                            </w:p>
                            <w:p w14:paraId="0BB6514F"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Samaritan’s Purse</w:t>
                              </w:r>
                            </w:p>
                            <w:p w14:paraId="6C59EC3C" w14:textId="77777777" w:rsidR="001C6D91" w:rsidRPr="001A43D1" w:rsidRDefault="001C6D91" w:rsidP="001A43D1">
                              <w:pPr>
                                <w:pStyle w:val="Default"/>
                                <w:jc w:val="both"/>
                                <w:rPr>
                                  <w:rFonts w:ascii="Calibri" w:hAnsi="Calibri"/>
                                  <w:color w:val="FFFFFF"/>
                                </w:rPr>
                              </w:pPr>
                              <w:r w:rsidRPr="001A43D1">
                                <w:rPr>
                                  <w:rFonts w:ascii="Calibri" w:hAnsi="Calibri"/>
                                  <w:color w:val="FFFFFF"/>
                                </w:rPr>
                                <w:t xml:space="preserve">801 Bamboo Rd. </w:t>
                              </w:r>
                            </w:p>
                            <w:p w14:paraId="50C89DE6" w14:textId="77777777" w:rsidR="001C6D91" w:rsidRPr="001A43D1" w:rsidRDefault="001C6D91" w:rsidP="001A43D1">
                              <w:pPr>
                                <w:pStyle w:val="Default"/>
                                <w:jc w:val="both"/>
                                <w:rPr>
                                  <w:rFonts w:ascii="Calibri" w:hAnsi="Calibri"/>
                                  <w:bCs/>
                                  <w:color w:val="FFFFFF"/>
                                </w:rPr>
                              </w:pPr>
                              <w:r w:rsidRPr="001A43D1">
                                <w:rPr>
                                  <w:rFonts w:ascii="Calibri" w:hAnsi="Calibri"/>
                                  <w:color w:val="FFFFFF"/>
                                </w:rPr>
                                <w:t xml:space="preserve">Boone, NC 29607 </w:t>
                              </w:r>
                            </w:p>
                            <w:p w14:paraId="3B5E742B" w14:textId="3F42A700" w:rsidR="001C6D91" w:rsidRPr="001A43D1" w:rsidRDefault="001C6D91" w:rsidP="001A43D1">
                              <w:pPr>
                                <w:pStyle w:val="Default"/>
                                <w:jc w:val="both"/>
                                <w:rPr>
                                  <w:rFonts w:ascii="Calibri" w:hAnsi="Calibri"/>
                                  <w:color w:val="FFFFFF"/>
                                </w:rPr>
                              </w:pPr>
                              <w:r w:rsidRPr="001A43D1">
                                <w:rPr>
                                  <w:rFonts w:ascii="Calibri" w:hAnsi="Calibri"/>
                                  <w:bCs/>
                                  <w:color w:val="FFFFFF"/>
                                </w:rPr>
                                <w:t>Phone:  +1-</w:t>
                              </w:r>
                              <w:r w:rsidRPr="00A91651">
                                <w:rPr>
                                  <w:rFonts w:ascii="Calibri" w:hAnsi="Calibri"/>
                                  <w:bCs/>
                                  <w:color w:val="FFFFFF"/>
                                </w:rPr>
                                <w:t>828-588-2055</w:t>
                              </w:r>
                            </w:p>
                            <w:p w14:paraId="319B79E0" w14:textId="7B0D8A58" w:rsidR="001C6D91" w:rsidRPr="001A43D1" w:rsidRDefault="001C6D91" w:rsidP="001A43D1">
                              <w:pPr>
                                <w:pStyle w:val="Default"/>
                                <w:jc w:val="both"/>
                                <w:rPr>
                                  <w:rFonts w:ascii="Calibri" w:hAnsi="Calibri"/>
                                  <w:bCs/>
                                  <w:color w:val="FFFFFF"/>
                                </w:rPr>
                              </w:pPr>
                              <w:r w:rsidRPr="001A43D1">
                                <w:rPr>
                                  <w:rFonts w:ascii="Calibri" w:hAnsi="Calibri"/>
                                  <w:bCs/>
                                  <w:color w:val="FFFFFF"/>
                                </w:rPr>
                                <w:t xml:space="preserve">Email:  </w:t>
                              </w:r>
                              <w:r>
                                <w:rPr>
                                  <w:rFonts w:ascii="Calibri" w:hAnsi="Calibri"/>
                                  <w:bCs/>
                                  <w:color w:val="FFFFFF"/>
                                </w:rPr>
                                <w:t>SWilliamson</w:t>
                              </w:r>
                              <w:r w:rsidRPr="001A43D1">
                                <w:rPr>
                                  <w:rFonts w:ascii="Calibri" w:hAnsi="Calibri"/>
                                  <w:bCs/>
                                  <w:color w:val="FFFFFF"/>
                                </w:rPr>
                                <w:t>@samaritan.org</w:t>
                              </w:r>
                            </w:p>
                            <w:p w14:paraId="349F6190" w14:textId="77777777" w:rsidR="001C6D91" w:rsidRDefault="001C6D91" w:rsidP="001A43D1"/>
                          </w:txbxContent>
                        </wps:txbx>
                        <wps:bodyPr rot="0" vert="horz" wrap="square" lIns="91440" tIns="45720" rIns="91440" bIns="45720" anchor="t" anchorCtr="0" upright="1">
                          <a:noAutofit/>
                        </wps:bodyPr>
                      </wps:wsp>
                      <wps:wsp>
                        <wps:cNvPr id="4" name="Text Box 32"/>
                        <wps:cNvSpPr txBox="1">
                          <a:spLocks noChangeArrowheads="1"/>
                        </wps:cNvSpPr>
                        <wps:spPr bwMode="auto">
                          <a:xfrm>
                            <a:off x="4400594" y="10634"/>
                            <a:ext cx="3524250" cy="1657350"/>
                          </a:xfrm>
                          <a:prstGeom prst="rect">
                            <a:avLst/>
                          </a:prstGeom>
                          <a:solidFill>
                            <a:srgbClr val="254061"/>
                          </a:solidFill>
                          <a:ln w="6350">
                            <a:solidFill>
                              <a:srgbClr val="254061"/>
                            </a:solidFill>
                            <a:miter lim="800000"/>
                            <a:headEnd/>
                            <a:tailEnd/>
                          </a:ln>
                        </wps:spPr>
                        <wps:txbx>
                          <w:txbxContent>
                            <w:p w14:paraId="6DFC2516" w14:textId="77777777" w:rsidR="001C6D91" w:rsidRPr="001A43D1" w:rsidRDefault="001C6D91" w:rsidP="001A43D1">
                              <w:pPr>
                                <w:pStyle w:val="Default"/>
                                <w:jc w:val="both"/>
                                <w:rPr>
                                  <w:rFonts w:ascii="Calibri" w:hAnsi="Calibri"/>
                                  <w:b/>
                                  <w:bCs/>
                                  <w:color w:val="FFFFFF"/>
                                </w:rPr>
                              </w:pPr>
                              <w:r w:rsidRPr="001A43D1">
                                <w:rPr>
                                  <w:rFonts w:ascii="Calibri" w:hAnsi="Calibri"/>
                                  <w:b/>
                                  <w:bCs/>
                                  <w:color w:val="FFFFFF"/>
                                </w:rPr>
                                <w:t>Field Contact</w:t>
                              </w:r>
                            </w:p>
                            <w:p w14:paraId="7D27B852"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Mark Bennett</w:t>
                              </w:r>
                            </w:p>
                            <w:p w14:paraId="77D72164"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Country Director</w:t>
                              </w:r>
                            </w:p>
                            <w:p w14:paraId="1328E00F" w14:textId="77777777" w:rsidR="001C6D91" w:rsidRPr="001A43D1" w:rsidRDefault="001C6D91" w:rsidP="001A43D1">
                              <w:pPr>
                                <w:pStyle w:val="Default"/>
                                <w:jc w:val="both"/>
                                <w:rPr>
                                  <w:rFonts w:ascii="Calibri" w:hAnsi="Calibri" w:cs="Arial"/>
                                  <w:color w:val="FFFFFF"/>
                                </w:rPr>
                              </w:pPr>
                              <w:r w:rsidRPr="001A43D1">
                                <w:rPr>
                                  <w:rFonts w:ascii="Calibri" w:hAnsi="Calibri" w:cs="Arial"/>
                                  <w:color w:val="FFFFFF"/>
                                </w:rPr>
                                <w:t>Juba Town Road</w:t>
                              </w:r>
                            </w:p>
                            <w:p w14:paraId="22285420" w14:textId="77777777" w:rsidR="001C6D91" w:rsidRPr="001A43D1" w:rsidRDefault="001C6D91" w:rsidP="001A43D1">
                              <w:pPr>
                                <w:pStyle w:val="Default"/>
                                <w:jc w:val="both"/>
                                <w:rPr>
                                  <w:rFonts w:ascii="Calibri" w:hAnsi="Calibri" w:cs="Arial"/>
                                  <w:color w:val="FFFFFF"/>
                                </w:rPr>
                              </w:pPr>
                              <w:r w:rsidRPr="001A43D1">
                                <w:rPr>
                                  <w:rFonts w:ascii="Calibri" w:hAnsi="Calibri" w:cs="Arial"/>
                                  <w:color w:val="FFFFFF"/>
                                </w:rPr>
                                <w:t>Hai Cinema, Juba</w:t>
                              </w:r>
                            </w:p>
                            <w:p w14:paraId="00301DB4" w14:textId="77777777" w:rsidR="001C6D91" w:rsidRPr="001A43D1" w:rsidRDefault="001C6D91" w:rsidP="001A43D1">
                              <w:pPr>
                                <w:pStyle w:val="Default"/>
                                <w:jc w:val="both"/>
                                <w:rPr>
                                  <w:rFonts w:ascii="Calibri" w:hAnsi="Calibri"/>
                                  <w:bCs/>
                                  <w:color w:val="FFFFFF"/>
                                </w:rPr>
                              </w:pPr>
                              <w:r w:rsidRPr="001A43D1">
                                <w:rPr>
                                  <w:rFonts w:ascii="Calibri" w:hAnsi="Calibri" w:cs="Arial"/>
                                  <w:color w:val="FFFFFF"/>
                                </w:rPr>
                                <w:t>Central Equatoria, South Sudan</w:t>
                              </w:r>
                            </w:p>
                            <w:p w14:paraId="50F04035" w14:textId="77777777" w:rsidR="001C6D91" w:rsidRPr="001A43D1" w:rsidRDefault="001C6D91" w:rsidP="001A43D1">
                              <w:pPr>
                                <w:pStyle w:val="Default"/>
                                <w:jc w:val="both"/>
                                <w:rPr>
                                  <w:rFonts w:ascii="Calibri" w:hAnsi="Calibri"/>
                                  <w:color w:val="FFFFFF"/>
                                </w:rPr>
                              </w:pPr>
                              <w:r w:rsidRPr="001A43D1">
                                <w:rPr>
                                  <w:rFonts w:ascii="Calibri" w:hAnsi="Calibri"/>
                                  <w:bCs/>
                                  <w:color w:val="FFFFFF"/>
                                </w:rPr>
                                <w:t>Phone: +211 925 288449</w:t>
                              </w:r>
                            </w:p>
                            <w:p w14:paraId="2BDC057A"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 xml:space="preserve">Email: mbennett@samaritan.org   </w:t>
                              </w:r>
                            </w:p>
                            <w:p w14:paraId="32CAE17A" w14:textId="77777777" w:rsidR="001C6D91" w:rsidRDefault="001C6D91" w:rsidP="001A43D1"/>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EE13678" id="Group 33" o:spid="_x0000_s1026" style="position:absolute;left:0;text-align:left;margin-left:6pt;margin-top:20.65pt;width:597pt;height:176.3pt;z-index:251673600;mso-position-horizontal-relative:page;mso-width-relative:margin;mso-height-relative:margin" coordorigin="4000,-666" coordsize="77920,18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">
                <v:rect id="Rectangle 5" o:spid="_x0000_s1027" style="position:absolute;left:4000;top:-666;width:77921;height:189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Fui8IA&#10;AADaAAAADwAAAGRycy9kb3ducmV2LnhtbESPQWsCMRSE7wX/Q3iCt5rVg5XVuJSiRQQptfX+unnd&#10;LLt5CUmq6783hUKPw8x8w6yrwfbiQiG2jhXMpgUI4trplhsFnx+7xyWImJA19o5JwY0iVJvRwxpL&#10;7a78TpdTakSGcCxRgUnJl1LG2pDFOHWeOHvfLlhMWYZG6oDXDLe9nBfFQlpsOS8Y9PRiqO5OP1ZB&#10;MMcOnf96OtuD35p+174u325KTcbD8wpEoiH9h//ae61gDr9X8g2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YW6LwgAAANoAAAAPAAAAAAAAAAAAAAAAAJgCAABkcnMvZG93&#10;bnJldi54bWxQSwUGAAAAAAQABAD1AAAAhwMAAAAA&#10;" fillcolor="#254061" strokecolor="#254061" strokeweight="1pt"/>
                <v:shapetype id="_x0000_t202" coordsize="21600,21600" o:spt="202" path="m,l,21600r21600,l21600,xe">
                  <v:stroke joinstyle="miter"/>
                  <v:path gradientshapeok="t" o:connecttype="rect"/>
                </v:shapetype>
                <v:shape id="Text Box 31" o:spid="_x0000_s1028" type="#_x0000_t202" style="position:absolute;left:10489;top:316;width:32385;height:17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yIMUA&#10;AADaAAAADwAAAGRycy9kb3ducmV2LnhtbESPT2vCQBTE7wW/w/KEXopuGm0pqWuQQqkXBbUgvT2z&#10;zyQ1+zZkt/nz7V1B6HGYmd8wi7Q3lWipcaVlBc/TCARxZnXJuYLvw+fkDYTzyBory6RgIAfpcvSw&#10;wETbjnfU7n0uAoRdggoK7+tESpcVZNBNbU0cvLNtDPogm1zqBrsAN5WMo+hVGiw5LBRY00dB2WX/&#10;ZxS86Hg4u6cveTy57XxTysPPqftV6nHcr95BeOr9f/jeXmsFM7hdCTd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fIgxQAAANoAAAAPAAAAAAAAAAAAAAAAAJgCAABkcnMv&#10;ZG93bnJldi54bWxQSwUGAAAAAAQABAD1AAAAigMAAAAA&#10;" fillcolor="#254061" strokecolor="#254061" strokeweight=".5pt">
                  <v:textbox>
                    <w:txbxContent>
                      <w:p w14:paraId="2F299649" w14:textId="77777777" w:rsidR="001C6D91" w:rsidRPr="001A43D1" w:rsidRDefault="001C6D91" w:rsidP="001A43D1">
                        <w:pPr>
                          <w:pStyle w:val="Default"/>
                          <w:jc w:val="both"/>
                          <w:rPr>
                            <w:rFonts w:ascii="Calibri" w:hAnsi="Calibri"/>
                            <w:b/>
                            <w:bCs/>
                            <w:color w:val="FFFFFF"/>
                          </w:rPr>
                        </w:pPr>
                        <w:r w:rsidRPr="001A43D1">
                          <w:rPr>
                            <w:rFonts w:ascii="Calibri" w:hAnsi="Calibri"/>
                            <w:b/>
                            <w:bCs/>
                            <w:color w:val="FFFFFF"/>
                          </w:rPr>
                          <w:t>Headquarters Contact</w:t>
                        </w:r>
                      </w:p>
                      <w:p w14:paraId="69773925" w14:textId="31630850" w:rsidR="001C6D91" w:rsidRPr="001A43D1" w:rsidRDefault="001C6D91" w:rsidP="001A43D1">
                        <w:pPr>
                          <w:pStyle w:val="Default"/>
                          <w:jc w:val="both"/>
                          <w:rPr>
                            <w:rFonts w:ascii="Calibri" w:hAnsi="Calibri"/>
                            <w:bCs/>
                            <w:color w:val="FFFFFF"/>
                          </w:rPr>
                        </w:pPr>
                        <w:r>
                          <w:rPr>
                            <w:rFonts w:ascii="Calibri" w:hAnsi="Calibri"/>
                            <w:bCs/>
                            <w:color w:val="FFFFFF"/>
                          </w:rPr>
                          <w:t>Seth Williamson</w:t>
                        </w:r>
                      </w:p>
                      <w:p w14:paraId="1DD83D59"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Regional Director, Northeast Africa</w:t>
                        </w:r>
                      </w:p>
                      <w:p w14:paraId="0BB6514F"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Samaritan’s Purse</w:t>
                        </w:r>
                      </w:p>
                      <w:p w14:paraId="6C59EC3C" w14:textId="77777777" w:rsidR="001C6D91" w:rsidRPr="001A43D1" w:rsidRDefault="001C6D91" w:rsidP="001A43D1">
                        <w:pPr>
                          <w:pStyle w:val="Default"/>
                          <w:jc w:val="both"/>
                          <w:rPr>
                            <w:rFonts w:ascii="Calibri" w:hAnsi="Calibri"/>
                            <w:color w:val="FFFFFF"/>
                          </w:rPr>
                        </w:pPr>
                        <w:r w:rsidRPr="001A43D1">
                          <w:rPr>
                            <w:rFonts w:ascii="Calibri" w:hAnsi="Calibri"/>
                            <w:color w:val="FFFFFF"/>
                          </w:rPr>
                          <w:t xml:space="preserve">801 Bamboo Rd. </w:t>
                        </w:r>
                      </w:p>
                      <w:p w14:paraId="50C89DE6" w14:textId="77777777" w:rsidR="001C6D91" w:rsidRPr="001A43D1" w:rsidRDefault="001C6D91" w:rsidP="001A43D1">
                        <w:pPr>
                          <w:pStyle w:val="Default"/>
                          <w:jc w:val="both"/>
                          <w:rPr>
                            <w:rFonts w:ascii="Calibri" w:hAnsi="Calibri"/>
                            <w:bCs/>
                            <w:color w:val="FFFFFF"/>
                          </w:rPr>
                        </w:pPr>
                        <w:r w:rsidRPr="001A43D1">
                          <w:rPr>
                            <w:rFonts w:ascii="Calibri" w:hAnsi="Calibri"/>
                            <w:color w:val="FFFFFF"/>
                          </w:rPr>
                          <w:t xml:space="preserve">Boone, NC 29607 </w:t>
                        </w:r>
                      </w:p>
                      <w:p w14:paraId="3B5E742B" w14:textId="3F42A700" w:rsidR="001C6D91" w:rsidRPr="001A43D1" w:rsidRDefault="001C6D91" w:rsidP="001A43D1">
                        <w:pPr>
                          <w:pStyle w:val="Default"/>
                          <w:jc w:val="both"/>
                          <w:rPr>
                            <w:rFonts w:ascii="Calibri" w:hAnsi="Calibri"/>
                            <w:color w:val="FFFFFF"/>
                          </w:rPr>
                        </w:pPr>
                        <w:r w:rsidRPr="001A43D1">
                          <w:rPr>
                            <w:rFonts w:ascii="Calibri" w:hAnsi="Calibri"/>
                            <w:bCs/>
                            <w:color w:val="FFFFFF"/>
                          </w:rPr>
                          <w:t>Phone:  +1-</w:t>
                        </w:r>
                        <w:r w:rsidRPr="00A91651">
                          <w:rPr>
                            <w:rFonts w:ascii="Calibri" w:hAnsi="Calibri"/>
                            <w:bCs/>
                            <w:color w:val="FFFFFF"/>
                          </w:rPr>
                          <w:t>828-588-2055</w:t>
                        </w:r>
                      </w:p>
                      <w:p w14:paraId="319B79E0" w14:textId="7B0D8A58" w:rsidR="001C6D91" w:rsidRPr="001A43D1" w:rsidRDefault="001C6D91" w:rsidP="001A43D1">
                        <w:pPr>
                          <w:pStyle w:val="Default"/>
                          <w:jc w:val="both"/>
                          <w:rPr>
                            <w:rFonts w:ascii="Calibri" w:hAnsi="Calibri"/>
                            <w:bCs/>
                            <w:color w:val="FFFFFF"/>
                          </w:rPr>
                        </w:pPr>
                        <w:r w:rsidRPr="001A43D1">
                          <w:rPr>
                            <w:rFonts w:ascii="Calibri" w:hAnsi="Calibri"/>
                            <w:bCs/>
                            <w:color w:val="FFFFFF"/>
                          </w:rPr>
                          <w:t xml:space="preserve">Email:  </w:t>
                        </w:r>
                        <w:r>
                          <w:rPr>
                            <w:rFonts w:ascii="Calibri" w:hAnsi="Calibri"/>
                            <w:bCs/>
                            <w:color w:val="FFFFFF"/>
                          </w:rPr>
                          <w:t>SWilliamson</w:t>
                        </w:r>
                        <w:r w:rsidRPr="001A43D1">
                          <w:rPr>
                            <w:rFonts w:ascii="Calibri" w:hAnsi="Calibri"/>
                            <w:bCs/>
                            <w:color w:val="FFFFFF"/>
                          </w:rPr>
                          <w:t>@samaritan.org</w:t>
                        </w:r>
                      </w:p>
                      <w:p w14:paraId="349F6190" w14:textId="77777777" w:rsidR="001C6D91" w:rsidRDefault="001C6D91" w:rsidP="001A43D1"/>
                    </w:txbxContent>
                  </v:textbox>
                </v:shape>
                <v:shape id="Text Box 32" o:spid="_x0000_s1029" type="#_x0000_t202" style="position:absolute;left:44005;top:106;width:35243;height:16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BqVMMA&#10;AADaAAAADwAAAGRycy9kb3ducmV2LnhtbESPQYvCMBSE7wv+h/AEL4umiitSjSKCuJdd0Ari7dk8&#10;22rzUppo67/fCAseh5n5hpkvW1OKB9WusKxgOIhAEKdWF5wpOCSb/hSE88gaS8uk4EkOlovOxxxj&#10;bRve0WPvMxEg7GJUkHtfxVK6NCeDbmAr4uBdbG3QB1lnUtfYBLgp5SiKJtJgwWEhx4rWOaW3/d0o&#10;+NKj58V9buXx7H7HP4VMTufmqlSv265mIDy1/h3+b39rBWN4XQk3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BqVMMAAADaAAAADwAAAAAAAAAAAAAAAACYAgAAZHJzL2Rv&#10;d25yZXYueG1sUEsFBgAAAAAEAAQA9QAAAIgDAAAAAA==&#10;" fillcolor="#254061" strokecolor="#254061" strokeweight=".5pt">
                  <v:textbox>
                    <w:txbxContent>
                      <w:p w14:paraId="6DFC2516" w14:textId="77777777" w:rsidR="001C6D91" w:rsidRPr="001A43D1" w:rsidRDefault="001C6D91" w:rsidP="001A43D1">
                        <w:pPr>
                          <w:pStyle w:val="Default"/>
                          <w:jc w:val="both"/>
                          <w:rPr>
                            <w:rFonts w:ascii="Calibri" w:hAnsi="Calibri"/>
                            <w:b/>
                            <w:bCs/>
                            <w:color w:val="FFFFFF"/>
                          </w:rPr>
                        </w:pPr>
                        <w:r w:rsidRPr="001A43D1">
                          <w:rPr>
                            <w:rFonts w:ascii="Calibri" w:hAnsi="Calibri"/>
                            <w:b/>
                            <w:bCs/>
                            <w:color w:val="FFFFFF"/>
                          </w:rPr>
                          <w:t>Field Contact</w:t>
                        </w:r>
                      </w:p>
                      <w:p w14:paraId="7D27B852"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Mark Bennett</w:t>
                        </w:r>
                      </w:p>
                      <w:p w14:paraId="77D72164"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Country Director</w:t>
                        </w:r>
                      </w:p>
                      <w:p w14:paraId="1328E00F" w14:textId="77777777" w:rsidR="001C6D91" w:rsidRPr="001A43D1" w:rsidRDefault="001C6D91" w:rsidP="001A43D1">
                        <w:pPr>
                          <w:pStyle w:val="Default"/>
                          <w:jc w:val="both"/>
                          <w:rPr>
                            <w:rFonts w:ascii="Calibri" w:hAnsi="Calibri" w:cs="Arial"/>
                            <w:color w:val="FFFFFF"/>
                          </w:rPr>
                        </w:pPr>
                        <w:r w:rsidRPr="001A43D1">
                          <w:rPr>
                            <w:rFonts w:ascii="Calibri" w:hAnsi="Calibri" w:cs="Arial"/>
                            <w:color w:val="FFFFFF"/>
                          </w:rPr>
                          <w:t>Juba Town Road</w:t>
                        </w:r>
                      </w:p>
                      <w:p w14:paraId="22285420" w14:textId="77777777" w:rsidR="001C6D91" w:rsidRPr="001A43D1" w:rsidRDefault="001C6D91" w:rsidP="001A43D1">
                        <w:pPr>
                          <w:pStyle w:val="Default"/>
                          <w:jc w:val="both"/>
                          <w:rPr>
                            <w:rFonts w:ascii="Calibri" w:hAnsi="Calibri" w:cs="Arial"/>
                            <w:color w:val="FFFFFF"/>
                          </w:rPr>
                        </w:pPr>
                        <w:r w:rsidRPr="001A43D1">
                          <w:rPr>
                            <w:rFonts w:ascii="Calibri" w:hAnsi="Calibri" w:cs="Arial"/>
                            <w:color w:val="FFFFFF"/>
                          </w:rPr>
                          <w:t>Hai Cinema, Juba</w:t>
                        </w:r>
                      </w:p>
                      <w:p w14:paraId="00301DB4" w14:textId="77777777" w:rsidR="001C6D91" w:rsidRPr="001A43D1" w:rsidRDefault="001C6D91" w:rsidP="001A43D1">
                        <w:pPr>
                          <w:pStyle w:val="Default"/>
                          <w:jc w:val="both"/>
                          <w:rPr>
                            <w:rFonts w:ascii="Calibri" w:hAnsi="Calibri"/>
                            <w:bCs/>
                            <w:color w:val="FFFFFF"/>
                          </w:rPr>
                        </w:pPr>
                        <w:r w:rsidRPr="001A43D1">
                          <w:rPr>
                            <w:rFonts w:ascii="Calibri" w:hAnsi="Calibri" w:cs="Arial"/>
                            <w:color w:val="FFFFFF"/>
                          </w:rPr>
                          <w:t>Central Equatoria, South Sudan</w:t>
                        </w:r>
                      </w:p>
                      <w:p w14:paraId="50F04035" w14:textId="77777777" w:rsidR="001C6D91" w:rsidRPr="001A43D1" w:rsidRDefault="001C6D91" w:rsidP="001A43D1">
                        <w:pPr>
                          <w:pStyle w:val="Default"/>
                          <w:jc w:val="both"/>
                          <w:rPr>
                            <w:rFonts w:ascii="Calibri" w:hAnsi="Calibri"/>
                            <w:color w:val="FFFFFF"/>
                          </w:rPr>
                        </w:pPr>
                        <w:r w:rsidRPr="001A43D1">
                          <w:rPr>
                            <w:rFonts w:ascii="Calibri" w:hAnsi="Calibri"/>
                            <w:bCs/>
                            <w:color w:val="FFFFFF"/>
                          </w:rPr>
                          <w:t>Phone: +211 925 288449</w:t>
                        </w:r>
                      </w:p>
                      <w:p w14:paraId="2BDC057A"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 xml:space="preserve">Email: mbennett@samaritan.org   </w:t>
                        </w:r>
                      </w:p>
                      <w:p w14:paraId="32CAE17A" w14:textId="77777777" w:rsidR="001C6D91" w:rsidRDefault="001C6D91" w:rsidP="001A43D1"/>
                    </w:txbxContent>
                  </v:textbox>
                </v:shape>
                <w10:wrap anchorx="page"/>
              </v:group>
            </w:pict>
          </mc:Fallback>
        </mc:AlternateContent>
      </w:r>
      <w:r w:rsidR="00624B3A">
        <w:rPr>
          <w:noProof/>
        </w:rPr>
        <mc:AlternateContent>
          <mc:Choice Requires="wpg">
            <w:drawing>
              <wp:anchor distT="0" distB="0" distL="114300" distR="114300" simplePos="0" relativeHeight="251671552" behindDoc="0" locked="0" layoutInCell="1" allowOverlap="1" wp14:anchorId="652843CB" wp14:editId="54BDC2A6">
                <wp:simplePos x="0" y="0"/>
                <wp:positionH relativeFrom="page">
                  <wp:posOffset>76200</wp:posOffset>
                </wp:positionH>
                <wp:positionV relativeFrom="paragraph">
                  <wp:posOffset>7856855</wp:posOffset>
                </wp:positionV>
                <wp:extent cx="7581900" cy="2718435"/>
                <wp:effectExtent l="9525" t="12700" r="9525" b="12065"/>
                <wp:wrapNone/>
                <wp:docPr id="6"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81900" cy="2718435"/>
                          <a:chOff x="400055" y="-66675"/>
                          <a:chExt cx="7792085" cy="1899285"/>
                        </a:xfrm>
                      </wpg:grpSpPr>
                      <wps:wsp>
                        <wps:cNvPr id="7" name="Rectangle 5"/>
                        <wps:cNvSpPr>
                          <a:spLocks noChangeArrowheads="1"/>
                        </wps:cNvSpPr>
                        <wps:spPr bwMode="auto">
                          <a:xfrm>
                            <a:off x="400055" y="-66675"/>
                            <a:ext cx="7792085" cy="1899285"/>
                          </a:xfrm>
                          <a:prstGeom prst="rect">
                            <a:avLst/>
                          </a:prstGeom>
                          <a:solidFill>
                            <a:srgbClr val="254061"/>
                          </a:solidFill>
                          <a:ln w="12700" algn="ctr">
                            <a:solidFill>
                              <a:srgbClr val="254061"/>
                            </a:solidFill>
                            <a:miter lim="800000"/>
                            <a:headEnd/>
                            <a:tailEnd/>
                          </a:ln>
                        </wps:spPr>
                        <wps:bodyPr rot="0" vert="horz" wrap="square" lIns="91440" tIns="45720" rIns="91440" bIns="45720" anchor="ctr" anchorCtr="0" upright="1">
                          <a:noAutofit/>
                        </wps:bodyPr>
                      </wps:wsp>
                      <wps:wsp>
                        <wps:cNvPr id="8" name="Text Box 31"/>
                        <wps:cNvSpPr txBox="1">
                          <a:spLocks noChangeArrowheads="1"/>
                        </wps:cNvSpPr>
                        <wps:spPr bwMode="auto">
                          <a:xfrm>
                            <a:off x="1048948" y="31602"/>
                            <a:ext cx="3238501" cy="1762125"/>
                          </a:xfrm>
                          <a:prstGeom prst="rect">
                            <a:avLst/>
                          </a:prstGeom>
                          <a:solidFill>
                            <a:srgbClr val="254061"/>
                          </a:solidFill>
                          <a:ln w="6350">
                            <a:solidFill>
                              <a:srgbClr val="254061"/>
                            </a:solidFill>
                            <a:miter lim="800000"/>
                            <a:headEnd/>
                            <a:tailEnd/>
                          </a:ln>
                        </wps:spPr>
                        <wps:txbx>
                          <w:txbxContent>
                            <w:p w14:paraId="370A3DB2" w14:textId="77777777" w:rsidR="001C6D91" w:rsidRPr="001A43D1" w:rsidRDefault="001C6D91" w:rsidP="001A43D1">
                              <w:pPr>
                                <w:pStyle w:val="Default"/>
                                <w:jc w:val="both"/>
                                <w:rPr>
                                  <w:rFonts w:ascii="Calibri" w:hAnsi="Calibri"/>
                                  <w:b/>
                                  <w:bCs/>
                                  <w:color w:val="FFFFFF"/>
                                </w:rPr>
                              </w:pPr>
                              <w:r w:rsidRPr="001A43D1">
                                <w:rPr>
                                  <w:rFonts w:ascii="Calibri" w:hAnsi="Calibri"/>
                                  <w:b/>
                                  <w:bCs/>
                                  <w:color w:val="FFFFFF"/>
                                </w:rPr>
                                <w:t>Headquarters Contact</w:t>
                              </w:r>
                            </w:p>
                            <w:p w14:paraId="1EEDAB02"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David Philips</w:t>
                              </w:r>
                            </w:p>
                            <w:p w14:paraId="1EC6414C"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Regional Director, Northeast Africa</w:t>
                              </w:r>
                            </w:p>
                            <w:p w14:paraId="36C3C4B8"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Samaritan’s Purse</w:t>
                              </w:r>
                            </w:p>
                            <w:p w14:paraId="0F5EA4F5" w14:textId="77777777" w:rsidR="001C6D91" w:rsidRPr="001A43D1" w:rsidRDefault="001C6D91" w:rsidP="001A43D1">
                              <w:pPr>
                                <w:pStyle w:val="Default"/>
                                <w:jc w:val="both"/>
                                <w:rPr>
                                  <w:rFonts w:ascii="Calibri" w:hAnsi="Calibri"/>
                                  <w:color w:val="FFFFFF"/>
                                </w:rPr>
                              </w:pPr>
                              <w:r w:rsidRPr="001A43D1">
                                <w:rPr>
                                  <w:rFonts w:ascii="Calibri" w:hAnsi="Calibri"/>
                                  <w:color w:val="FFFFFF"/>
                                </w:rPr>
                                <w:t xml:space="preserve">801 Bamboo Rd. </w:t>
                              </w:r>
                            </w:p>
                            <w:p w14:paraId="3CEB03E0" w14:textId="77777777" w:rsidR="001C6D91" w:rsidRPr="001A43D1" w:rsidRDefault="001C6D91" w:rsidP="001A43D1">
                              <w:pPr>
                                <w:pStyle w:val="Default"/>
                                <w:jc w:val="both"/>
                                <w:rPr>
                                  <w:rFonts w:ascii="Calibri" w:hAnsi="Calibri"/>
                                  <w:bCs/>
                                  <w:color w:val="FFFFFF"/>
                                </w:rPr>
                              </w:pPr>
                              <w:r w:rsidRPr="001A43D1">
                                <w:rPr>
                                  <w:rFonts w:ascii="Calibri" w:hAnsi="Calibri"/>
                                  <w:color w:val="FFFFFF"/>
                                </w:rPr>
                                <w:t xml:space="preserve">Boone, NC 29607 </w:t>
                              </w:r>
                            </w:p>
                            <w:p w14:paraId="1F007D0C" w14:textId="77777777" w:rsidR="001C6D91" w:rsidRPr="001A43D1" w:rsidRDefault="001C6D91" w:rsidP="001A43D1">
                              <w:pPr>
                                <w:pStyle w:val="Default"/>
                                <w:jc w:val="both"/>
                                <w:rPr>
                                  <w:rFonts w:ascii="Calibri" w:hAnsi="Calibri"/>
                                  <w:color w:val="FFFFFF"/>
                                </w:rPr>
                              </w:pPr>
                              <w:r w:rsidRPr="001A43D1">
                                <w:rPr>
                                  <w:rFonts w:ascii="Calibri" w:hAnsi="Calibri"/>
                                  <w:bCs/>
                                  <w:color w:val="FFFFFF"/>
                                </w:rPr>
                                <w:t>Phone:  +1-828-278-1251</w:t>
                              </w:r>
                            </w:p>
                            <w:p w14:paraId="70C9F293"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Email:  dcphilips@samaritan.org</w:t>
                              </w:r>
                            </w:p>
                            <w:p w14:paraId="0E6BDA9B" w14:textId="77777777" w:rsidR="001C6D91" w:rsidRDefault="001C6D91" w:rsidP="001A43D1"/>
                          </w:txbxContent>
                        </wps:txbx>
                        <wps:bodyPr rot="0" vert="horz" wrap="square" lIns="91440" tIns="45720" rIns="91440" bIns="45720" anchor="t" anchorCtr="0" upright="1">
                          <a:noAutofit/>
                        </wps:bodyPr>
                      </wps:wsp>
                      <wps:wsp>
                        <wps:cNvPr id="9" name="Text Box 32"/>
                        <wps:cNvSpPr txBox="1">
                          <a:spLocks noChangeArrowheads="1"/>
                        </wps:cNvSpPr>
                        <wps:spPr bwMode="auto">
                          <a:xfrm>
                            <a:off x="4400594" y="10634"/>
                            <a:ext cx="3524250" cy="1657350"/>
                          </a:xfrm>
                          <a:prstGeom prst="rect">
                            <a:avLst/>
                          </a:prstGeom>
                          <a:solidFill>
                            <a:srgbClr val="254061"/>
                          </a:solidFill>
                          <a:ln w="6350">
                            <a:solidFill>
                              <a:srgbClr val="254061"/>
                            </a:solidFill>
                            <a:miter lim="800000"/>
                            <a:headEnd/>
                            <a:tailEnd/>
                          </a:ln>
                        </wps:spPr>
                        <wps:txbx>
                          <w:txbxContent>
                            <w:p w14:paraId="6528B223" w14:textId="77777777" w:rsidR="001C6D91" w:rsidRPr="001A43D1" w:rsidRDefault="001C6D91" w:rsidP="001A43D1">
                              <w:pPr>
                                <w:pStyle w:val="Default"/>
                                <w:jc w:val="both"/>
                                <w:rPr>
                                  <w:rFonts w:ascii="Calibri" w:hAnsi="Calibri"/>
                                  <w:b/>
                                  <w:bCs/>
                                  <w:color w:val="FFFFFF"/>
                                </w:rPr>
                              </w:pPr>
                              <w:r w:rsidRPr="001A43D1">
                                <w:rPr>
                                  <w:rFonts w:ascii="Calibri" w:hAnsi="Calibri"/>
                                  <w:b/>
                                  <w:bCs/>
                                  <w:color w:val="FFFFFF"/>
                                </w:rPr>
                                <w:t>Field Contact</w:t>
                              </w:r>
                            </w:p>
                            <w:p w14:paraId="6546DD60"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Mark Bennett</w:t>
                              </w:r>
                            </w:p>
                            <w:p w14:paraId="6AA7A4F5"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Country Director</w:t>
                              </w:r>
                            </w:p>
                            <w:p w14:paraId="3C703939" w14:textId="77777777" w:rsidR="001C6D91" w:rsidRPr="001A43D1" w:rsidRDefault="001C6D91" w:rsidP="001A43D1">
                              <w:pPr>
                                <w:pStyle w:val="Default"/>
                                <w:jc w:val="both"/>
                                <w:rPr>
                                  <w:rFonts w:ascii="Calibri" w:hAnsi="Calibri" w:cs="Arial"/>
                                  <w:color w:val="FFFFFF"/>
                                </w:rPr>
                              </w:pPr>
                              <w:r w:rsidRPr="001A43D1">
                                <w:rPr>
                                  <w:rFonts w:ascii="Calibri" w:hAnsi="Calibri" w:cs="Arial"/>
                                  <w:color w:val="FFFFFF"/>
                                </w:rPr>
                                <w:t>Juba Town Road</w:t>
                              </w:r>
                            </w:p>
                            <w:p w14:paraId="385020F7" w14:textId="77777777" w:rsidR="001C6D91" w:rsidRPr="001A43D1" w:rsidRDefault="001C6D91" w:rsidP="001A43D1">
                              <w:pPr>
                                <w:pStyle w:val="Default"/>
                                <w:jc w:val="both"/>
                                <w:rPr>
                                  <w:rFonts w:ascii="Calibri" w:hAnsi="Calibri" w:cs="Arial"/>
                                  <w:color w:val="FFFFFF"/>
                                </w:rPr>
                              </w:pPr>
                              <w:r w:rsidRPr="001A43D1">
                                <w:rPr>
                                  <w:rFonts w:ascii="Calibri" w:hAnsi="Calibri" w:cs="Arial"/>
                                  <w:color w:val="FFFFFF"/>
                                </w:rPr>
                                <w:t>Hai Cinema, Juba</w:t>
                              </w:r>
                            </w:p>
                            <w:p w14:paraId="750D74BA" w14:textId="77777777" w:rsidR="001C6D91" w:rsidRPr="001A43D1" w:rsidRDefault="001C6D91" w:rsidP="001A43D1">
                              <w:pPr>
                                <w:pStyle w:val="Default"/>
                                <w:jc w:val="both"/>
                                <w:rPr>
                                  <w:rFonts w:ascii="Calibri" w:hAnsi="Calibri"/>
                                  <w:bCs/>
                                  <w:color w:val="FFFFFF"/>
                                </w:rPr>
                              </w:pPr>
                              <w:r w:rsidRPr="001A43D1">
                                <w:rPr>
                                  <w:rFonts w:ascii="Calibri" w:hAnsi="Calibri" w:cs="Arial"/>
                                  <w:color w:val="FFFFFF"/>
                                </w:rPr>
                                <w:t>Central Equatoria, South Sudan</w:t>
                              </w:r>
                            </w:p>
                            <w:p w14:paraId="2043EAF9" w14:textId="77777777" w:rsidR="001C6D91" w:rsidRPr="001A43D1" w:rsidRDefault="001C6D91" w:rsidP="001A43D1">
                              <w:pPr>
                                <w:pStyle w:val="Default"/>
                                <w:jc w:val="both"/>
                                <w:rPr>
                                  <w:rFonts w:ascii="Calibri" w:hAnsi="Calibri"/>
                                  <w:color w:val="FFFFFF"/>
                                </w:rPr>
                              </w:pPr>
                              <w:r w:rsidRPr="001A43D1">
                                <w:rPr>
                                  <w:rFonts w:ascii="Calibri" w:hAnsi="Calibri"/>
                                  <w:bCs/>
                                  <w:color w:val="FFFFFF"/>
                                </w:rPr>
                                <w:t>Phone: +211 925 288449</w:t>
                              </w:r>
                            </w:p>
                            <w:p w14:paraId="689A1F68"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 xml:space="preserve">Email: mbennett@samaritan.org   </w:t>
                              </w:r>
                            </w:p>
                            <w:p w14:paraId="7BB3C786" w14:textId="77777777" w:rsidR="001C6D91" w:rsidRDefault="001C6D91" w:rsidP="001A43D1"/>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52843CB" id="_x0000_s1030" style="position:absolute;left:0;text-align:left;margin-left:6pt;margin-top:618.65pt;width:597pt;height:214.05pt;z-index:251671552;mso-position-horizontal-relative:page;mso-width-relative:margin;mso-height-relative:margin" coordorigin="4000,-666" coordsize="77920,18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">
                <v:rect id="Rectangle 5" o:spid="_x0000_s1031" style="position:absolute;left:4000;top:-666;width:77921;height:189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bNE8IA&#10;AADaAAAADwAAAGRycy9kb3ducmV2LnhtbESPQWsCMRSE7wX/Q3hCbzVrD1VW4yKipQil1Nb7c/Pc&#10;LLt5CUmq6783hUKPw8x8wyyrwfbiQiG2jhVMJwUI4trplhsF31+7pzmImJA19o5JwY0iVKvRwxJL&#10;7a78SZdDakSGcCxRgUnJl1LG2pDFOHGeOHtnFyymLEMjdcBrhttePhfFi7TYcl4w6GljqO4OP1ZB&#10;MO8dOn+aHe3eb02/a1/nHzelHsfDegEi0ZD+w3/tN61gBr9X8g2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Fs0TwgAAANoAAAAPAAAAAAAAAAAAAAAAAJgCAABkcnMvZG93&#10;bnJldi54bWxQSwUGAAAAAAQABAD1AAAAhwMAAAAA&#10;" fillcolor="#254061" strokecolor="#254061" strokeweight="1pt"/>
                <v:shape id="Text Box 31" o:spid="_x0000_s1032" type="#_x0000_t202" style="position:absolute;left:10489;top:316;width:32385;height:17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1gUcAA&#10;AADaAAAADwAAAGRycy9kb3ducmV2LnhtbERPy4rCMBTdC/5DuIIbGdMRR4ZqKjIgulEYFYbZXZvb&#10;hzY3pYm2/r1ZCC4P571YdqYSd2pcaVnB5zgCQZxaXXKu4HRcf3yDcB5ZY2WZFDzIwTLp9xYYa9vy&#10;L90PPhchhF2MCgrv61hKlxZk0I1tTRy4zDYGfYBNLnWDbQg3lZxE0UwaLDk0FFjTT0Hp9XAzCr70&#10;5JG50Ub+nd1+uivl8f/cXpQaDrrVHISnzr/FL/dWKwhbw5VwA2Ty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61gUcAAAADaAAAADwAAAAAAAAAAAAAAAACYAgAAZHJzL2Rvd25y&#10;ZXYueG1sUEsFBgAAAAAEAAQA9QAAAIUDAAAAAA==&#10;" fillcolor="#254061" strokecolor="#254061" strokeweight=".5pt">
                  <v:textbox>
                    <w:txbxContent>
                      <w:p w14:paraId="370A3DB2" w14:textId="77777777" w:rsidR="001C6D91" w:rsidRPr="001A43D1" w:rsidRDefault="001C6D91" w:rsidP="001A43D1">
                        <w:pPr>
                          <w:pStyle w:val="Default"/>
                          <w:jc w:val="both"/>
                          <w:rPr>
                            <w:rFonts w:ascii="Calibri" w:hAnsi="Calibri"/>
                            <w:b/>
                            <w:bCs/>
                            <w:color w:val="FFFFFF"/>
                          </w:rPr>
                        </w:pPr>
                        <w:r w:rsidRPr="001A43D1">
                          <w:rPr>
                            <w:rFonts w:ascii="Calibri" w:hAnsi="Calibri"/>
                            <w:b/>
                            <w:bCs/>
                            <w:color w:val="FFFFFF"/>
                          </w:rPr>
                          <w:t>Headquarters Contact</w:t>
                        </w:r>
                      </w:p>
                      <w:p w14:paraId="1EEDAB02"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David Philips</w:t>
                        </w:r>
                      </w:p>
                      <w:p w14:paraId="1EC6414C"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Regional Director, Northeast Africa</w:t>
                        </w:r>
                      </w:p>
                      <w:p w14:paraId="36C3C4B8"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Samaritan’s Purse</w:t>
                        </w:r>
                      </w:p>
                      <w:p w14:paraId="0F5EA4F5" w14:textId="77777777" w:rsidR="001C6D91" w:rsidRPr="001A43D1" w:rsidRDefault="001C6D91" w:rsidP="001A43D1">
                        <w:pPr>
                          <w:pStyle w:val="Default"/>
                          <w:jc w:val="both"/>
                          <w:rPr>
                            <w:rFonts w:ascii="Calibri" w:hAnsi="Calibri"/>
                            <w:color w:val="FFFFFF"/>
                          </w:rPr>
                        </w:pPr>
                        <w:r w:rsidRPr="001A43D1">
                          <w:rPr>
                            <w:rFonts w:ascii="Calibri" w:hAnsi="Calibri"/>
                            <w:color w:val="FFFFFF"/>
                          </w:rPr>
                          <w:t xml:space="preserve">801 Bamboo Rd. </w:t>
                        </w:r>
                      </w:p>
                      <w:p w14:paraId="3CEB03E0" w14:textId="77777777" w:rsidR="001C6D91" w:rsidRPr="001A43D1" w:rsidRDefault="001C6D91" w:rsidP="001A43D1">
                        <w:pPr>
                          <w:pStyle w:val="Default"/>
                          <w:jc w:val="both"/>
                          <w:rPr>
                            <w:rFonts w:ascii="Calibri" w:hAnsi="Calibri"/>
                            <w:bCs/>
                            <w:color w:val="FFFFFF"/>
                          </w:rPr>
                        </w:pPr>
                        <w:r w:rsidRPr="001A43D1">
                          <w:rPr>
                            <w:rFonts w:ascii="Calibri" w:hAnsi="Calibri"/>
                            <w:color w:val="FFFFFF"/>
                          </w:rPr>
                          <w:t xml:space="preserve">Boone, NC 29607 </w:t>
                        </w:r>
                      </w:p>
                      <w:p w14:paraId="1F007D0C" w14:textId="77777777" w:rsidR="001C6D91" w:rsidRPr="001A43D1" w:rsidRDefault="001C6D91" w:rsidP="001A43D1">
                        <w:pPr>
                          <w:pStyle w:val="Default"/>
                          <w:jc w:val="both"/>
                          <w:rPr>
                            <w:rFonts w:ascii="Calibri" w:hAnsi="Calibri"/>
                            <w:color w:val="FFFFFF"/>
                          </w:rPr>
                        </w:pPr>
                        <w:r w:rsidRPr="001A43D1">
                          <w:rPr>
                            <w:rFonts w:ascii="Calibri" w:hAnsi="Calibri"/>
                            <w:bCs/>
                            <w:color w:val="FFFFFF"/>
                          </w:rPr>
                          <w:t>Phone:  +1-828-278-1251</w:t>
                        </w:r>
                      </w:p>
                      <w:p w14:paraId="70C9F293"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Email:  dcphilips@samaritan.org</w:t>
                        </w:r>
                      </w:p>
                      <w:p w14:paraId="0E6BDA9B" w14:textId="77777777" w:rsidR="001C6D91" w:rsidRDefault="001C6D91" w:rsidP="001A43D1"/>
                    </w:txbxContent>
                  </v:textbox>
                </v:shape>
                <v:shape id="Text Box 32" o:spid="_x0000_s1033" type="#_x0000_t202" style="position:absolute;left:44005;top:106;width:35243;height:16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HFysUA&#10;AADaAAAADwAAAGRycy9kb3ducmV2LnhtbESPT2vCQBTE7wW/w/KEXopuGrS0qWuQQqkXBbUgvT2z&#10;zyQ1+zZkt/nz7V1B6HGYmd8wi7Q3lWipcaVlBc/TCARxZnXJuYLvw+fkFYTzyBory6RgIAfpcvSw&#10;wETbjnfU7n0uAoRdggoK7+tESpcVZNBNbU0cvLNtDPogm1zqBrsAN5WMo+hFGiw5LBRY00dB2WX/&#10;ZxTMdTyc3dOXPJ7cdrYp5eHn1P0q9TjuV+8gPPX+P3xvr7WCN7hdCTd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4cXKxQAAANoAAAAPAAAAAAAAAAAAAAAAAJgCAABkcnMv&#10;ZG93bnJldi54bWxQSwUGAAAAAAQABAD1AAAAigMAAAAA&#10;" fillcolor="#254061" strokecolor="#254061" strokeweight=".5pt">
                  <v:textbox>
                    <w:txbxContent>
                      <w:p w14:paraId="6528B223" w14:textId="77777777" w:rsidR="001C6D91" w:rsidRPr="001A43D1" w:rsidRDefault="001C6D91" w:rsidP="001A43D1">
                        <w:pPr>
                          <w:pStyle w:val="Default"/>
                          <w:jc w:val="both"/>
                          <w:rPr>
                            <w:rFonts w:ascii="Calibri" w:hAnsi="Calibri"/>
                            <w:b/>
                            <w:bCs/>
                            <w:color w:val="FFFFFF"/>
                          </w:rPr>
                        </w:pPr>
                        <w:r w:rsidRPr="001A43D1">
                          <w:rPr>
                            <w:rFonts w:ascii="Calibri" w:hAnsi="Calibri"/>
                            <w:b/>
                            <w:bCs/>
                            <w:color w:val="FFFFFF"/>
                          </w:rPr>
                          <w:t>Field Contact</w:t>
                        </w:r>
                      </w:p>
                      <w:p w14:paraId="6546DD60"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Mark Bennett</w:t>
                        </w:r>
                      </w:p>
                      <w:p w14:paraId="6AA7A4F5"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Country Director</w:t>
                        </w:r>
                      </w:p>
                      <w:p w14:paraId="3C703939" w14:textId="77777777" w:rsidR="001C6D91" w:rsidRPr="001A43D1" w:rsidRDefault="001C6D91" w:rsidP="001A43D1">
                        <w:pPr>
                          <w:pStyle w:val="Default"/>
                          <w:jc w:val="both"/>
                          <w:rPr>
                            <w:rFonts w:ascii="Calibri" w:hAnsi="Calibri" w:cs="Arial"/>
                            <w:color w:val="FFFFFF"/>
                          </w:rPr>
                        </w:pPr>
                        <w:r w:rsidRPr="001A43D1">
                          <w:rPr>
                            <w:rFonts w:ascii="Calibri" w:hAnsi="Calibri" w:cs="Arial"/>
                            <w:color w:val="FFFFFF"/>
                          </w:rPr>
                          <w:t>Juba Town Road</w:t>
                        </w:r>
                      </w:p>
                      <w:p w14:paraId="385020F7" w14:textId="77777777" w:rsidR="001C6D91" w:rsidRPr="001A43D1" w:rsidRDefault="001C6D91" w:rsidP="001A43D1">
                        <w:pPr>
                          <w:pStyle w:val="Default"/>
                          <w:jc w:val="both"/>
                          <w:rPr>
                            <w:rFonts w:ascii="Calibri" w:hAnsi="Calibri" w:cs="Arial"/>
                            <w:color w:val="FFFFFF"/>
                          </w:rPr>
                        </w:pPr>
                        <w:r w:rsidRPr="001A43D1">
                          <w:rPr>
                            <w:rFonts w:ascii="Calibri" w:hAnsi="Calibri" w:cs="Arial"/>
                            <w:color w:val="FFFFFF"/>
                          </w:rPr>
                          <w:t>Hai Cinema, Juba</w:t>
                        </w:r>
                      </w:p>
                      <w:p w14:paraId="750D74BA" w14:textId="77777777" w:rsidR="001C6D91" w:rsidRPr="001A43D1" w:rsidRDefault="001C6D91" w:rsidP="001A43D1">
                        <w:pPr>
                          <w:pStyle w:val="Default"/>
                          <w:jc w:val="both"/>
                          <w:rPr>
                            <w:rFonts w:ascii="Calibri" w:hAnsi="Calibri"/>
                            <w:bCs/>
                            <w:color w:val="FFFFFF"/>
                          </w:rPr>
                        </w:pPr>
                        <w:r w:rsidRPr="001A43D1">
                          <w:rPr>
                            <w:rFonts w:ascii="Calibri" w:hAnsi="Calibri" w:cs="Arial"/>
                            <w:color w:val="FFFFFF"/>
                          </w:rPr>
                          <w:t>Central Equatoria, South Sudan</w:t>
                        </w:r>
                      </w:p>
                      <w:p w14:paraId="2043EAF9" w14:textId="77777777" w:rsidR="001C6D91" w:rsidRPr="001A43D1" w:rsidRDefault="001C6D91" w:rsidP="001A43D1">
                        <w:pPr>
                          <w:pStyle w:val="Default"/>
                          <w:jc w:val="both"/>
                          <w:rPr>
                            <w:rFonts w:ascii="Calibri" w:hAnsi="Calibri"/>
                            <w:color w:val="FFFFFF"/>
                          </w:rPr>
                        </w:pPr>
                        <w:r w:rsidRPr="001A43D1">
                          <w:rPr>
                            <w:rFonts w:ascii="Calibri" w:hAnsi="Calibri"/>
                            <w:bCs/>
                            <w:color w:val="FFFFFF"/>
                          </w:rPr>
                          <w:t>Phone: +211 925 288449</w:t>
                        </w:r>
                      </w:p>
                      <w:p w14:paraId="689A1F68" w14:textId="77777777" w:rsidR="001C6D91" w:rsidRPr="001A43D1" w:rsidRDefault="001C6D91" w:rsidP="001A43D1">
                        <w:pPr>
                          <w:pStyle w:val="Default"/>
                          <w:jc w:val="both"/>
                          <w:rPr>
                            <w:rFonts w:ascii="Calibri" w:hAnsi="Calibri"/>
                            <w:bCs/>
                            <w:color w:val="FFFFFF"/>
                          </w:rPr>
                        </w:pPr>
                        <w:r w:rsidRPr="001A43D1">
                          <w:rPr>
                            <w:rFonts w:ascii="Calibri" w:hAnsi="Calibri"/>
                            <w:bCs/>
                            <w:color w:val="FFFFFF"/>
                          </w:rPr>
                          <w:t xml:space="preserve">Email: mbennett@samaritan.org   </w:t>
                        </w:r>
                      </w:p>
                      <w:p w14:paraId="7BB3C786" w14:textId="77777777" w:rsidR="001C6D91" w:rsidRDefault="001C6D91" w:rsidP="001A43D1"/>
                    </w:txbxContent>
                  </v:textbox>
                </v:shape>
                <w10:wrap anchorx="page"/>
              </v:group>
            </w:pict>
          </mc:Fallback>
        </mc:AlternateContent>
      </w:r>
    </w:p>
    <w:p w14:paraId="0C84AA10" w14:textId="0DFA6419" w:rsidR="001A43D1" w:rsidRDefault="001A43D1" w:rsidP="001A43D1">
      <w:pPr>
        <w:spacing w:after="0" w:line="240" w:lineRule="auto"/>
        <w:jc w:val="both"/>
        <w:rPr>
          <w:sz w:val="40"/>
          <w:szCs w:val="40"/>
        </w:rPr>
      </w:pPr>
    </w:p>
    <w:p w14:paraId="587CD4B2" w14:textId="77777777" w:rsidR="00C37436" w:rsidRDefault="00C37436" w:rsidP="001A43D1">
      <w:pPr>
        <w:pStyle w:val="TOCHeading"/>
        <w:spacing w:line="240" w:lineRule="auto"/>
        <w:jc w:val="both"/>
        <w:rPr>
          <w:rFonts w:ascii="Calibri" w:hAnsi="Calibri" w:cs="Calibri"/>
          <w:sz w:val="22"/>
          <w:szCs w:val="22"/>
        </w:rPr>
      </w:pPr>
    </w:p>
    <w:p w14:paraId="47F882EF" w14:textId="77777777" w:rsidR="001A43D1" w:rsidRDefault="001A43D1" w:rsidP="001A43D1">
      <w:pPr>
        <w:rPr>
          <w:lang w:eastAsia="ja-JP"/>
        </w:rPr>
      </w:pPr>
    </w:p>
    <w:p w14:paraId="23C3F599" w14:textId="77777777" w:rsidR="001A43D1" w:rsidRDefault="00624B3A" w:rsidP="001A43D1">
      <w:pPr>
        <w:rPr>
          <w:lang w:eastAsia="ja-JP"/>
        </w:rPr>
      </w:pPr>
      <w:r>
        <w:rPr>
          <w:noProof/>
        </w:rPr>
        <mc:AlternateContent>
          <mc:Choice Requires="wps">
            <w:drawing>
              <wp:anchor distT="0" distB="0" distL="114300" distR="114300" simplePos="0" relativeHeight="251672576" behindDoc="0" locked="0" layoutInCell="1" allowOverlap="1" wp14:anchorId="4347A189" wp14:editId="2E0CDE9C">
                <wp:simplePos x="0" y="0"/>
                <wp:positionH relativeFrom="column">
                  <wp:posOffset>76200</wp:posOffset>
                </wp:positionH>
                <wp:positionV relativeFrom="paragraph">
                  <wp:posOffset>7856855</wp:posOffset>
                </wp:positionV>
                <wp:extent cx="7581900" cy="2718435"/>
                <wp:effectExtent l="0" t="0" r="0" b="571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81900" cy="2718435"/>
                        </a:xfrm>
                        <a:prstGeom prst="rect">
                          <a:avLst/>
                        </a:prstGeom>
                        <a:solidFill>
                          <a:srgbClr val="4F81BD">
                            <a:lumMod val="50000"/>
                          </a:srgbClr>
                        </a:solidFill>
                        <a:ln w="12700" cap="flat" cmpd="sng" algn="ctr">
                          <a:solidFill>
                            <a:srgbClr val="4F81BD">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1BAF346" id="Rectangle 5" o:spid="_x0000_s1026" style="position:absolute;margin-left:6pt;margin-top:618.65pt;width:597pt;height:21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" fillcolor="#254061" strokecolor="#254061" strokeweight="1pt">
                <v:path arrowok="t"/>
              </v:rect>
            </w:pict>
          </mc:Fallback>
        </mc:AlternateContent>
      </w:r>
    </w:p>
    <w:p w14:paraId="0F9C662D" w14:textId="088396DD" w:rsidR="00F809C1" w:rsidRPr="00357973" w:rsidRDefault="00DC7907" w:rsidP="001A43D1">
      <w:pPr>
        <w:pStyle w:val="TOCHeading"/>
        <w:spacing w:line="240" w:lineRule="auto"/>
        <w:jc w:val="both"/>
        <w:rPr>
          <w:rFonts w:ascii="Calibri" w:hAnsi="Calibri" w:cs="Calibri"/>
          <w:sz w:val="22"/>
          <w:szCs w:val="22"/>
        </w:rPr>
      </w:pPr>
      <w:bookmarkStart w:id="1" w:name="_Toc530475"/>
      <w:r>
        <w:rPr>
          <w:rFonts w:ascii="Calibri" w:hAnsi="Calibri" w:cs="Calibri"/>
          <w:sz w:val="22"/>
          <w:szCs w:val="22"/>
        </w:rPr>
        <w:t>Table of Content</w:t>
      </w:r>
    </w:p>
    <w:p w14:paraId="7F94E1A4" w14:textId="77777777" w:rsidR="002C2621" w:rsidRDefault="00F809C1">
      <w:pPr>
        <w:pStyle w:val="TOC1"/>
        <w:rPr>
          <w:rFonts w:asciiTheme="minorHAnsi" w:eastAsiaTheme="minorEastAsia" w:hAnsiTheme="minorHAnsi" w:cstheme="minorBidi"/>
          <w:noProof/>
        </w:rPr>
      </w:pPr>
      <w:r w:rsidRPr="00357973">
        <w:rPr>
          <w:rFonts w:cs="Calibri"/>
        </w:rPr>
        <w:fldChar w:fldCharType="begin"/>
      </w:r>
      <w:r w:rsidRPr="00357973">
        <w:rPr>
          <w:rFonts w:cs="Calibri"/>
        </w:rPr>
        <w:instrText xml:space="preserve"> TOC \o "1-3" \h \z \u </w:instrText>
      </w:r>
      <w:r w:rsidRPr="00357973">
        <w:rPr>
          <w:rFonts w:cs="Calibri"/>
        </w:rPr>
        <w:fldChar w:fldCharType="separate"/>
      </w:r>
      <w:hyperlink w:anchor="_Toc31184115" w:history="1">
        <w:r w:rsidR="002C2621" w:rsidRPr="003349E8">
          <w:rPr>
            <w:rStyle w:val="Hyperlink"/>
            <w:rFonts w:cs="Calibri"/>
            <w:b/>
            <w:noProof/>
          </w:rPr>
          <w:t>Table of Figures</w:t>
        </w:r>
        <w:r w:rsidR="002C2621">
          <w:rPr>
            <w:noProof/>
            <w:webHidden/>
          </w:rPr>
          <w:tab/>
        </w:r>
        <w:r w:rsidR="002C2621">
          <w:rPr>
            <w:noProof/>
            <w:webHidden/>
          </w:rPr>
          <w:fldChar w:fldCharType="begin"/>
        </w:r>
        <w:r w:rsidR="002C2621">
          <w:rPr>
            <w:noProof/>
            <w:webHidden/>
          </w:rPr>
          <w:instrText xml:space="preserve"> PAGEREF _Toc31184115 \h </w:instrText>
        </w:r>
        <w:r w:rsidR="002C2621">
          <w:rPr>
            <w:noProof/>
            <w:webHidden/>
          </w:rPr>
        </w:r>
        <w:r w:rsidR="002C2621">
          <w:rPr>
            <w:noProof/>
            <w:webHidden/>
          </w:rPr>
          <w:fldChar w:fldCharType="separate"/>
        </w:r>
        <w:r w:rsidR="002C2621">
          <w:rPr>
            <w:noProof/>
            <w:webHidden/>
          </w:rPr>
          <w:t>3</w:t>
        </w:r>
        <w:r w:rsidR="002C2621">
          <w:rPr>
            <w:noProof/>
            <w:webHidden/>
          </w:rPr>
          <w:fldChar w:fldCharType="end"/>
        </w:r>
      </w:hyperlink>
    </w:p>
    <w:p w14:paraId="0DA142FF" w14:textId="77777777" w:rsidR="002C2621" w:rsidRDefault="002C2621">
      <w:pPr>
        <w:pStyle w:val="TOC1"/>
        <w:rPr>
          <w:rFonts w:asciiTheme="minorHAnsi" w:eastAsiaTheme="minorEastAsia" w:hAnsiTheme="minorHAnsi" w:cstheme="minorBidi"/>
          <w:noProof/>
        </w:rPr>
      </w:pPr>
      <w:hyperlink w:anchor="_Toc31184116" w:history="1">
        <w:r w:rsidRPr="003349E8">
          <w:rPr>
            <w:rStyle w:val="Hyperlink"/>
            <w:rFonts w:cs="Calibri"/>
            <w:b/>
            <w:noProof/>
            <w:lang w:val="en-GB"/>
          </w:rPr>
          <w:t>List of Tables</w:t>
        </w:r>
        <w:r>
          <w:rPr>
            <w:noProof/>
            <w:webHidden/>
          </w:rPr>
          <w:tab/>
        </w:r>
        <w:r>
          <w:rPr>
            <w:noProof/>
            <w:webHidden/>
          </w:rPr>
          <w:fldChar w:fldCharType="begin"/>
        </w:r>
        <w:r>
          <w:rPr>
            <w:noProof/>
            <w:webHidden/>
          </w:rPr>
          <w:instrText xml:space="preserve"> PAGEREF _Toc31184116 \h </w:instrText>
        </w:r>
        <w:r>
          <w:rPr>
            <w:noProof/>
            <w:webHidden/>
          </w:rPr>
        </w:r>
        <w:r>
          <w:rPr>
            <w:noProof/>
            <w:webHidden/>
          </w:rPr>
          <w:fldChar w:fldCharType="separate"/>
        </w:r>
        <w:r>
          <w:rPr>
            <w:noProof/>
            <w:webHidden/>
          </w:rPr>
          <w:t>3</w:t>
        </w:r>
        <w:r>
          <w:rPr>
            <w:noProof/>
            <w:webHidden/>
          </w:rPr>
          <w:fldChar w:fldCharType="end"/>
        </w:r>
      </w:hyperlink>
    </w:p>
    <w:p w14:paraId="7E93F232" w14:textId="77777777" w:rsidR="002C2621" w:rsidRDefault="002C2621">
      <w:pPr>
        <w:pStyle w:val="TOC1"/>
        <w:rPr>
          <w:rFonts w:asciiTheme="minorHAnsi" w:eastAsiaTheme="minorEastAsia" w:hAnsiTheme="minorHAnsi" w:cstheme="minorBidi"/>
          <w:noProof/>
        </w:rPr>
      </w:pPr>
      <w:hyperlink w:anchor="_Toc31184117" w:history="1">
        <w:r w:rsidRPr="003349E8">
          <w:rPr>
            <w:rStyle w:val="Hyperlink"/>
            <w:rFonts w:cs="Calibri"/>
            <w:b/>
            <w:noProof/>
            <w:lang w:val="en-GB"/>
          </w:rPr>
          <w:t>Acknowledgements</w:t>
        </w:r>
        <w:r>
          <w:rPr>
            <w:noProof/>
            <w:webHidden/>
          </w:rPr>
          <w:tab/>
        </w:r>
        <w:r>
          <w:rPr>
            <w:noProof/>
            <w:webHidden/>
          </w:rPr>
          <w:fldChar w:fldCharType="begin"/>
        </w:r>
        <w:r>
          <w:rPr>
            <w:noProof/>
            <w:webHidden/>
          </w:rPr>
          <w:instrText xml:space="preserve"> PAGEREF _Toc31184117 \h </w:instrText>
        </w:r>
        <w:r>
          <w:rPr>
            <w:noProof/>
            <w:webHidden/>
          </w:rPr>
        </w:r>
        <w:r>
          <w:rPr>
            <w:noProof/>
            <w:webHidden/>
          </w:rPr>
          <w:fldChar w:fldCharType="separate"/>
        </w:r>
        <w:r>
          <w:rPr>
            <w:noProof/>
            <w:webHidden/>
          </w:rPr>
          <w:t>4</w:t>
        </w:r>
        <w:r>
          <w:rPr>
            <w:noProof/>
            <w:webHidden/>
          </w:rPr>
          <w:fldChar w:fldCharType="end"/>
        </w:r>
      </w:hyperlink>
    </w:p>
    <w:p w14:paraId="0CBF65E6" w14:textId="77777777" w:rsidR="002C2621" w:rsidRDefault="002C2621">
      <w:pPr>
        <w:pStyle w:val="TOC1"/>
        <w:rPr>
          <w:rFonts w:asciiTheme="minorHAnsi" w:eastAsiaTheme="minorEastAsia" w:hAnsiTheme="minorHAnsi" w:cstheme="minorBidi"/>
          <w:noProof/>
        </w:rPr>
      </w:pPr>
      <w:hyperlink w:anchor="_Toc31184118" w:history="1">
        <w:r w:rsidRPr="003349E8">
          <w:rPr>
            <w:rStyle w:val="Hyperlink"/>
            <w:rFonts w:cs="Calibri"/>
            <w:b/>
            <w:noProof/>
          </w:rPr>
          <w:t>List of Acronyms</w:t>
        </w:r>
        <w:r>
          <w:rPr>
            <w:noProof/>
            <w:webHidden/>
          </w:rPr>
          <w:tab/>
        </w:r>
        <w:r>
          <w:rPr>
            <w:noProof/>
            <w:webHidden/>
          </w:rPr>
          <w:fldChar w:fldCharType="begin"/>
        </w:r>
        <w:r>
          <w:rPr>
            <w:noProof/>
            <w:webHidden/>
          </w:rPr>
          <w:instrText xml:space="preserve"> PAGEREF _Toc31184118 \h </w:instrText>
        </w:r>
        <w:r>
          <w:rPr>
            <w:noProof/>
            <w:webHidden/>
          </w:rPr>
        </w:r>
        <w:r>
          <w:rPr>
            <w:noProof/>
            <w:webHidden/>
          </w:rPr>
          <w:fldChar w:fldCharType="separate"/>
        </w:r>
        <w:r>
          <w:rPr>
            <w:noProof/>
            <w:webHidden/>
          </w:rPr>
          <w:t>4</w:t>
        </w:r>
        <w:r>
          <w:rPr>
            <w:noProof/>
            <w:webHidden/>
          </w:rPr>
          <w:fldChar w:fldCharType="end"/>
        </w:r>
      </w:hyperlink>
    </w:p>
    <w:p w14:paraId="25B4D43D" w14:textId="77777777" w:rsidR="002C2621" w:rsidRDefault="002C2621">
      <w:pPr>
        <w:pStyle w:val="TOC1"/>
        <w:rPr>
          <w:rFonts w:asciiTheme="minorHAnsi" w:eastAsiaTheme="minorEastAsia" w:hAnsiTheme="minorHAnsi" w:cstheme="minorBidi"/>
          <w:noProof/>
        </w:rPr>
      </w:pPr>
      <w:hyperlink w:anchor="_Toc31184119" w:history="1">
        <w:r w:rsidRPr="003349E8">
          <w:rPr>
            <w:rStyle w:val="Hyperlink"/>
            <w:rFonts w:cs="Calibri"/>
            <w:b/>
            <w:noProof/>
            <w:lang w:val="en-GB"/>
          </w:rPr>
          <w:t>Executive Summary</w:t>
        </w:r>
        <w:r>
          <w:rPr>
            <w:noProof/>
            <w:webHidden/>
          </w:rPr>
          <w:tab/>
        </w:r>
        <w:r>
          <w:rPr>
            <w:noProof/>
            <w:webHidden/>
          </w:rPr>
          <w:fldChar w:fldCharType="begin"/>
        </w:r>
        <w:r>
          <w:rPr>
            <w:noProof/>
            <w:webHidden/>
          </w:rPr>
          <w:instrText xml:space="preserve"> PAGEREF _Toc31184119 \h </w:instrText>
        </w:r>
        <w:r>
          <w:rPr>
            <w:noProof/>
            <w:webHidden/>
          </w:rPr>
        </w:r>
        <w:r>
          <w:rPr>
            <w:noProof/>
            <w:webHidden/>
          </w:rPr>
          <w:fldChar w:fldCharType="separate"/>
        </w:r>
        <w:r>
          <w:rPr>
            <w:noProof/>
            <w:webHidden/>
          </w:rPr>
          <w:t>5</w:t>
        </w:r>
        <w:r>
          <w:rPr>
            <w:noProof/>
            <w:webHidden/>
          </w:rPr>
          <w:fldChar w:fldCharType="end"/>
        </w:r>
      </w:hyperlink>
    </w:p>
    <w:p w14:paraId="253EFE08" w14:textId="77777777" w:rsidR="002C2621" w:rsidRDefault="002C2621">
      <w:pPr>
        <w:pStyle w:val="TOC1"/>
        <w:rPr>
          <w:rFonts w:asciiTheme="minorHAnsi" w:eastAsiaTheme="minorEastAsia" w:hAnsiTheme="minorHAnsi" w:cstheme="minorBidi"/>
          <w:noProof/>
        </w:rPr>
      </w:pPr>
      <w:hyperlink w:anchor="_Toc31184120" w:history="1">
        <w:r w:rsidRPr="003349E8">
          <w:rPr>
            <w:rStyle w:val="Hyperlink"/>
            <w:b/>
            <w:noProof/>
          </w:rPr>
          <w:t xml:space="preserve">1.0 </w:t>
        </w:r>
        <w:r w:rsidRPr="003349E8">
          <w:rPr>
            <w:rStyle w:val="Hyperlink"/>
            <w:rFonts w:cs="Calibri"/>
            <w:b/>
            <w:noProof/>
          </w:rPr>
          <w:t>Background and context</w:t>
        </w:r>
        <w:r>
          <w:rPr>
            <w:noProof/>
            <w:webHidden/>
          </w:rPr>
          <w:tab/>
        </w:r>
        <w:r>
          <w:rPr>
            <w:noProof/>
            <w:webHidden/>
          </w:rPr>
          <w:fldChar w:fldCharType="begin"/>
        </w:r>
        <w:r>
          <w:rPr>
            <w:noProof/>
            <w:webHidden/>
          </w:rPr>
          <w:instrText xml:space="preserve"> PAGEREF _Toc31184120 \h </w:instrText>
        </w:r>
        <w:r>
          <w:rPr>
            <w:noProof/>
            <w:webHidden/>
          </w:rPr>
        </w:r>
        <w:r>
          <w:rPr>
            <w:noProof/>
            <w:webHidden/>
          </w:rPr>
          <w:fldChar w:fldCharType="separate"/>
        </w:r>
        <w:r>
          <w:rPr>
            <w:noProof/>
            <w:webHidden/>
          </w:rPr>
          <w:t>9</w:t>
        </w:r>
        <w:r>
          <w:rPr>
            <w:noProof/>
            <w:webHidden/>
          </w:rPr>
          <w:fldChar w:fldCharType="end"/>
        </w:r>
      </w:hyperlink>
    </w:p>
    <w:p w14:paraId="7CA43286" w14:textId="77777777" w:rsidR="002C2621" w:rsidRDefault="002C2621">
      <w:pPr>
        <w:pStyle w:val="TOC1"/>
        <w:rPr>
          <w:rFonts w:asciiTheme="minorHAnsi" w:eastAsiaTheme="minorEastAsia" w:hAnsiTheme="minorHAnsi" w:cstheme="minorBidi"/>
          <w:noProof/>
        </w:rPr>
      </w:pPr>
      <w:hyperlink w:anchor="_Toc31184121" w:history="1">
        <w:r w:rsidRPr="003349E8">
          <w:rPr>
            <w:rStyle w:val="Hyperlink"/>
            <w:rFonts w:cs="Calibri"/>
            <w:b/>
            <w:noProof/>
          </w:rPr>
          <w:t>2.0 Introduction</w:t>
        </w:r>
        <w:r>
          <w:rPr>
            <w:noProof/>
            <w:webHidden/>
          </w:rPr>
          <w:tab/>
        </w:r>
        <w:r>
          <w:rPr>
            <w:noProof/>
            <w:webHidden/>
          </w:rPr>
          <w:fldChar w:fldCharType="begin"/>
        </w:r>
        <w:r>
          <w:rPr>
            <w:noProof/>
            <w:webHidden/>
          </w:rPr>
          <w:instrText xml:space="preserve"> PAGEREF _Toc31184121 \h </w:instrText>
        </w:r>
        <w:r>
          <w:rPr>
            <w:noProof/>
            <w:webHidden/>
          </w:rPr>
        </w:r>
        <w:r>
          <w:rPr>
            <w:noProof/>
            <w:webHidden/>
          </w:rPr>
          <w:fldChar w:fldCharType="separate"/>
        </w:r>
        <w:r>
          <w:rPr>
            <w:noProof/>
            <w:webHidden/>
          </w:rPr>
          <w:t>10</w:t>
        </w:r>
        <w:r>
          <w:rPr>
            <w:noProof/>
            <w:webHidden/>
          </w:rPr>
          <w:fldChar w:fldCharType="end"/>
        </w:r>
      </w:hyperlink>
    </w:p>
    <w:p w14:paraId="423332AB" w14:textId="77777777" w:rsidR="002C2621" w:rsidRDefault="002C2621">
      <w:pPr>
        <w:pStyle w:val="TOC2"/>
        <w:rPr>
          <w:rFonts w:asciiTheme="minorHAnsi" w:eastAsiaTheme="minorEastAsia" w:hAnsiTheme="minorHAnsi" w:cstheme="minorBidi"/>
          <w:b w:val="0"/>
        </w:rPr>
      </w:pPr>
      <w:hyperlink w:anchor="_Toc31184122" w:history="1">
        <w:r w:rsidRPr="003349E8">
          <w:rPr>
            <w:rStyle w:val="Hyperlink"/>
            <w:rFonts w:cs="Calibri"/>
          </w:rPr>
          <w:t>2.1 Objectives of the WASH KAP Survey</w:t>
        </w:r>
        <w:r>
          <w:rPr>
            <w:webHidden/>
          </w:rPr>
          <w:tab/>
        </w:r>
        <w:r>
          <w:rPr>
            <w:webHidden/>
          </w:rPr>
          <w:fldChar w:fldCharType="begin"/>
        </w:r>
        <w:r>
          <w:rPr>
            <w:webHidden/>
          </w:rPr>
          <w:instrText xml:space="preserve"> PAGEREF _Toc31184122 \h </w:instrText>
        </w:r>
        <w:r>
          <w:rPr>
            <w:webHidden/>
          </w:rPr>
        </w:r>
        <w:r>
          <w:rPr>
            <w:webHidden/>
          </w:rPr>
          <w:fldChar w:fldCharType="separate"/>
        </w:r>
        <w:r>
          <w:rPr>
            <w:webHidden/>
          </w:rPr>
          <w:t>10</w:t>
        </w:r>
        <w:r>
          <w:rPr>
            <w:webHidden/>
          </w:rPr>
          <w:fldChar w:fldCharType="end"/>
        </w:r>
      </w:hyperlink>
    </w:p>
    <w:p w14:paraId="412BAADB" w14:textId="77777777" w:rsidR="002C2621" w:rsidRDefault="002C2621">
      <w:pPr>
        <w:pStyle w:val="TOC2"/>
        <w:rPr>
          <w:rFonts w:asciiTheme="minorHAnsi" w:eastAsiaTheme="minorEastAsia" w:hAnsiTheme="minorHAnsi" w:cstheme="minorBidi"/>
          <w:b w:val="0"/>
        </w:rPr>
      </w:pPr>
      <w:hyperlink w:anchor="_Toc31184123" w:history="1">
        <w:r w:rsidRPr="003349E8">
          <w:rPr>
            <w:rStyle w:val="Hyperlink"/>
            <w:rFonts w:cs="Calibri"/>
          </w:rPr>
          <w:t>2.2 Methodology</w:t>
        </w:r>
        <w:r>
          <w:rPr>
            <w:webHidden/>
          </w:rPr>
          <w:tab/>
        </w:r>
        <w:r>
          <w:rPr>
            <w:webHidden/>
          </w:rPr>
          <w:fldChar w:fldCharType="begin"/>
        </w:r>
        <w:r>
          <w:rPr>
            <w:webHidden/>
          </w:rPr>
          <w:instrText xml:space="preserve"> PAGEREF _Toc31184123 \h </w:instrText>
        </w:r>
        <w:r>
          <w:rPr>
            <w:webHidden/>
          </w:rPr>
        </w:r>
        <w:r>
          <w:rPr>
            <w:webHidden/>
          </w:rPr>
          <w:fldChar w:fldCharType="separate"/>
        </w:r>
        <w:r>
          <w:rPr>
            <w:webHidden/>
          </w:rPr>
          <w:t>10</w:t>
        </w:r>
        <w:r>
          <w:rPr>
            <w:webHidden/>
          </w:rPr>
          <w:fldChar w:fldCharType="end"/>
        </w:r>
      </w:hyperlink>
    </w:p>
    <w:p w14:paraId="43465A24" w14:textId="77777777" w:rsidR="002C2621" w:rsidRDefault="002C2621">
      <w:pPr>
        <w:pStyle w:val="TOC2"/>
        <w:rPr>
          <w:rFonts w:asciiTheme="minorHAnsi" w:eastAsiaTheme="minorEastAsia" w:hAnsiTheme="minorHAnsi" w:cstheme="minorBidi"/>
          <w:b w:val="0"/>
        </w:rPr>
      </w:pPr>
      <w:hyperlink w:anchor="_Toc31184124" w:history="1">
        <w:r w:rsidRPr="003349E8">
          <w:rPr>
            <w:rStyle w:val="Hyperlink"/>
            <w:rFonts w:cs="Calibri"/>
          </w:rPr>
          <w:t>2.3 Sample Size Calculation</w:t>
        </w:r>
        <w:r>
          <w:rPr>
            <w:webHidden/>
          </w:rPr>
          <w:tab/>
        </w:r>
        <w:r>
          <w:rPr>
            <w:webHidden/>
          </w:rPr>
          <w:fldChar w:fldCharType="begin"/>
        </w:r>
        <w:r>
          <w:rPr>
            <w:webHidden/>
          </w:rPr>
          <w:instrText xml:space="preserve"> PAGEREF _Toc31184124 \h </w:instrText>
        </w:r>
        <w:r>
          <w:rPr>
            <w:webHidden/>
          </w:rPr>
        </w:r>
        <w:r>
          <w:rPr>
            <w:webHidden/>
          </w:rPr>
          <w:fldChar w:fldCharType="separate"/>
        </w:r>
        <w:r>
          <w:rPr>
            <w:webHidden/>
          </w:rPr>
          <w:t>11</w:t>
        </w:r>
        <w:r>
          <w:rPr>
            <w:webHidden/>
          </w:rPr>
          <w:fldChar w:fldCharType="end"/>
        </w:r>
      </w:hyperlink>
    </w:p>
    <w:p w14:paraId="7CFCF4F6" w14:textId="77777777" w:rsidR="002C2621" w:rsidRDefault="002C2621">
      <w:pPr>
        <w:pStyle w:val="TOC2"/>
        <w:rPr>
          <w:rFonts w:asciiTheme="minorHAnsi" w:eastAsiaTheme="minorEastAsia" w:hAnsiTheme="minorHAnsi" w:cstheme="minorBidi"/>
          <w:b w:val="0"/>
        </w:rPr>
      </w:pPr>
      <w:hyperlink w:anchor="_Toc31184125" w:history="1">
        <w:r w:rsidRPr="003349E8">
          <w:rPr>
            <w:rStyle w:val="Hyperlink"/>
            <w:rFonts w:cs="Calibri"/>
          </w:rPr>
          <w:t>2.4 Household Selection</w:t>
        </w:r>
        <w:r>
          <w:rPr>
            <w:webHidden/>
          </w:rPr>
          <w:tab/>
        </w:r>
        <w:r>
          <w:rPr>
            <w:webHidden/>
          </w:rPr>
          <w:fldChar w:fldCharType="begin"/>
        </w:r>
        <w:r>
          <w:rPr>
            <w:webHidden/>
          </w:rPr>
          <w:instrText xml:space="preserve"> PAGEREF _Toc31184125 \h </w:instrText>
        </w:r>
        <w:r>
          <w:rPr>
            <w:webHidden/>
          </w:rPr>
        </w:r>
        <w:r>
          <w:rPr>
            <w:webHidden/>
          </w:rPr>
          <w:fldChar w:fldCharType="separate"/>
        </w:r>
        <w:r>
          <w:rPr>
            <w:webHidden/>
          </w:rPr>
          <w:t>12</w:t>
        </w:r>
        <w:r>
          <w:rPr>
            <w:webHidden/>
          </w:rPr>
          <w:fldChar w:fldCharType="end"/>
        </w:r>
      </w:hyperlink>
    </w:p>
    <w:p w14:paraId="0F4E7210" w14:textId="77777777" w:rsidR="002C2621" w:rsidRDefault="002C2621">
      <w:pPr>
        <w:pStyle w:val="TOC2"/>
        <w:rPr>
          <w:rFonts w:asciiTheme="minorHAnsi" w:eastAsiaTheme="minorEastAsia" w:hAnsiTheme="minorHAnsi" w:cstheme="minorBidi"/>
          <w:b w:val="0"/>
        </w:rPr>
      </w:pPr>
      <w:hyperlink w:anchor="_Toc31184126" w:history="1">
        <w:r w:rsidRPr="003349E8">
          <w:rPr>
            <w:rStyle w:val="Hyperlink"/>
            <w:rFonts w:cs="Calibri"/>
          </w:rPr>
          <w:t>2.5 Survey Respondents</w:t>
        </w:r>
        <w:r>
          <w:rPr>
            <w:webHidden/>
          </w:rPr>
          <w:tab/>
        </w:r>
        <w:r>
          <w:rPr>
            <w:webHidden/>
          </w:rPr>
          <w:fldChar w:fldCharType="begin"/>
        </w:r>
        <w:r>
          <w:rPr>
            <w:webHidden/>
          </w:rPr>
          <w:instrText xml:space="preserve"> PAGEREF _Toc31184126 \h </w:instrText>
        </w:r>
        <w:r>
          <w:rPr>
            <w:webHidden/>
          </w:rPr>
        </w:r>
        <w:r>
          <w:rPr>
            <w:webHidden/>
          </w:rPr>
          <w:fldChar w:fldCharType="separate"/>
        </w:r>
        <w:r>
          <w:rPr>
            <w:webHidden/>
          </w:rPr>
          <w:t>13</w:t>
        </w:r>
        <w:r>
          <w:rPr>
            <w:webHidden/>
          </w:rPr>
          <w:fldChar w:fldCharType="end"/>
        </w:r>
      </w:hyperlink>
    </w:p>
    <w:p w14:paraId="4F7A8A7B" w14:textId="77777777" w:rsidR="002C2621" w:rsidRDefault="002C2621">
      <w:pPr>
        <w:pStyle w:val="TOC2"/>
        <w:rPr>
          <w:rFonts w:asciiTheme="minorHAnsi" w:eastAsiaTheme="minorEastAsia" w:hAnsiTheme="minorHAnsi" w:cstheme="minorBidi"/>
          <w:b w:val="0"/>
        </w:rPr>
      </w:pPr>
      <w:hyperlink w:anchor="_Toc31184127" w:history="1">
        <w:r w:rsidRPr="003349E8">
          <w:rPr>
            <w:rStyle w:val="Hyperlink"/>
            <w:rFonts w:cs="Calibri"/>
          </w:rPr>
          <w:t>2.6 Data Collection, Data Quality and Analysis</w:t>
        </w:r>
        <w:r>
          <w:rPr>
            <w:webHidden/>
          </w:rPr>
          <w:tab/>
        </w:r>
        <w:r>
          <w:rPr>
            <w:webHidden/>
          </w:rPr>
          <w:fldChar w:fldCharType="begin"/>
        </w:r>
        <w:r>
          <w:rPr>
            <w:webHidden/>
          </w:rPr>
          <w:instrText xml:space="preserve"> PAGEREF _Toc31184127 \h </w:instrText>
        </w:r>
        <w:r>
          <w:rPr>
            <w:webHidden/>
          </w:rPr>
        </w:r>
        <w:r>
          <w:rPr>
            <w:webHidden/>
          </w:rPr>
          <w:fldChar w:fldCharType="separate"/>
        </w:r>
        <w:r>
          <w:rPr>
            <w:webHidden/>
          </w:rPr>
          <w:t>13</w:t>
        </w:r>
        <w:r>
          <w:rPr>
            <w:webHidden/>
          </w:rPr>
          <w:fldChar w:fldCharType="end"/>
        </w:r>
      </w:hyperlink>
    </w:p>
    <w:p w14:paraId="2B1F7324" w14:textId="77777777" w:rsidR="002C2621" w:rsidRDefault="002C2621">
      <w:pPr>
        <w:pStyle w:val="TOC2"/>
        <w:rPr>
          <w:rFonts w:asciiTheme="minorHAnsi" w:eastAsiaTheme="minorEastAsia" w:hAnsiTheme="minorHAnsi" w:cstheme="minorBidi"/>
          <w:b w:val="0"/>
        </w:rPr>
      </w:pPr>
      <w:hyperlink w:anchor="_Toc31184128" w:history="1">
        <w:r w:rsidRPr="003349E8">
          <w:rPr>
            <w:rStyle w:val="Hyperlink"/>
            <w:rFonts w:cs="Calibri"/>
          </w:rPr>
          <w:t>2.7 Evaluation Team</w:t>
        </w:r>
        <w:r>
          <w:rPr>
            <w:webHidden/>
          </w:rPr>
          <w:tab/>
        </w:r>
        <w:r>
          <w:rPr>
            <w:webHidden/>
          </w:rPr>
          <w:fldChar w:fldCharType="begin"/>
        </w:r>
        <w:r>
          <w:rPr>
            <w:webHidden/>
          </w:rPr>
          <w:instrText xml:space="preserve"> PAGEREF _Toc31184128 \h </w:instrText>
        </w:r>
        <w:r>
          <w:rPr>
            <w:webHidden/>
          </w:rPr>
        </w:r>
        <w:r>
          <w:rPr>
            <w:webHidden/>
          </w:rPr>
          <w:fldChar w:fldCharType="separate"/>
        </w:r>
        <w:r>
          <w:rPr>
            <w:webHidden/>
          </w:rPr>
          <w:t>13</w:t>
        </w:r>
        <w:r>
          <w:rPr>
            <w:webHidden/>
          </w:rPr>
          <w:fldChar w:fldCharType="end"/>
        </w:r>
      </w:hyperlink>
    </w:p>
    <w:p w14:paraId="7090F97A" w14:textId="77777777" w:rsidR="002C2621" w:rsidRDefault="002C2621">
      <w:pPr>
        <w:pStyle w:val="TOC2"/>
        <w:rPr>
          <w:rFonts w:asciiTheme="minorHAnsi" w:eastAsiaTheme="minorEastAsia" w:hAnsiTheme="minorHAnsi" w:cstheme="minorBidi"/>
          <w:b w:val="0"/>
        </w:rPr>
      </w:pPr>
      <w:hyperlink w:anchor="_Toc31184129" w:history="1">
        <w:r w:rsidRPr="003349E8">
          <w:rPr>
            <w:rStyle w:val="Hyperlink"/>
            <w:rFonts w:cs="Calibri"/>
          </w:rPr>
          <w:t>2.8 Selection of Enumerators and Training</w:t>
        </w:r>
        <w:r>
          <w:rPr>
            <w:webHidden/>
          </w:rPr>
          <w:tab/>
        </w:r>
        <w:r>
          <w:rPr>
            <w:webHidden/>
          </w:rPr>
          <w:fldChar w:fldCharType="begin"/>
        </w:r>
        <w:r>
          <w:rPr>
            <w:webHidden/>
          </w:rPr>
          <w:instrText xml:space="preserve"> PAGEREF _Toc31184129 \h </w:instrText>
        </w:r>
        <w:r>
          <w:rPr>
            <w:webHidden/>
          </w:rPr>
        </w:r>
        <w:r>
          <w:rPr>
            <w:webHidden/>
          </w:rPr>
          <w:fldChar w:fldCharType="separate"/>
        </w:r>
        <w:r>
          <w:rPr>
            <w:webHidden/>
          </w:rPr>
          <w:t>13</w:t>
        </w:r>
        <w:r>
          <w:rPr>
            <w:webHidden/>
          </w:rPr>
          <w:fldChar w:fldCharType="end"/>
        </w:r>
      </w:hyperlink>
    </w:p>
    <w:p w14:paraId="04BFAF84" w14:textId="77777777" w:rsidR="002C2621" w:rsidRDefault="002C2621">
      <w:pPr>
        <w:pStyle w:val="TOC2"/>
        <w:rPr>
          <w:rFonts w:asciiTheme="minorHAnsi" w:eastAsiaTheme="minorEastAsia" w:hAnsiTheme="minorHAnsi" w:cstheme="minorBidi"/>
          <w:b w:val="0"/>
        </w:rPr>
      </w:pPr>
      <w:hyperlink w:anchor="_Toc31184130" w:history="1">
        <w:r w:rsidRPr="003349E8">
          <w:rPr>
            <w:rStyle w:val="Hyperlink"/>
            <w:rFonts w:cs="Calibri"/>
          </w:rPr>
          <w:t>2.9 Data Management and Analysis</w:t>
        </w:r>
        <w:r>
          <w:rPr>
            <w:webHidden/>
          </w:rPr>
          <w:tab/>
        </w:r>
        <w:r>
          <w:rPr>
            <w:webHidden/>
          </w:rPr>
          <w:fldChar w:fldCharType="begin"/>
        </w:r>
        <w:r>
          <w:rPr>
            <w:webHidden/>
          </w:rPr>
          <w:instrText xml:space="preserve"> PAGEREF _Toc31184130 \h </w:instrText>
        </w:r>
        <w:r>
          <w:rPr>
            <w:webHidden/>
          </w:rPr>
        </w:r>
        <w:r>
          <w:rPr>
            <w:webHidden/>
          </w:rPr>
          <w:fldChar w:fldCharType="separate"/>
        </w:r>
        <w:r>
          <w:rPr>
            <w:webHidden/>
          </w:rPr>
          <w:t>14</w:t>
        </w:r>
        <w:r>
          <w:rPr>
            <w:webHidden/>
          </w:rPr>
          <w:fldChar w:fldCharType="end"/>
        </w:r>
      </w:hyperlink>
    </w:p>
    <w:p w14:paraId="48BD0789" w14:textId="77777777" w:rsidR="002C2621" w:rsidRDefault="002C2621">
      <w:pPr>
        <w:pStyle w:val="TOC2"/>
        <w:rPr>
          <w:rFonts w:asciiTheme="minorHAnsi" w:eastAsiaTheme="minorEastAsia" w:hAnsiTheme="minorHAnsi" w:cstheme="minorBidi"/>
          <w:b w:val="0"/>
        </w:rPr>
      </w:pPr>
      <w:hyperlink w:anchor="_Toc31184131" w:history="1">
        <w:r w:rsidRPr="003349E8">
          <w:rPr>
            <w:rStyle w:val="Hyperlink"/>
            <w:rFonts w:cs="Calibri"/>
          </w:rPr>
          <w:t>2.10 Limitations</w:t>
        </w:r>
        <w:r>
          <w:rPr>
            <w:webHidden/>
          </w:rPr>
          <w:tab/>
        </w:r>
        <w:r>
          <w:rPr>
            <w:webHidden/>
          </w:rPr>
          <w:fldChar w:fldCharType="begin"/>
        </w:r>
        <w:r>
          <w:rPr>
            <w:webHidden/>
          </w:rPr>
          <w:instrText xml:space="preserve"> PAGEREF _Toc31184131 \h </w:instrText>
        </w:r>
        <w:r>
          <w:rPr>
            <w:webHidden/>
          </w:rPr>
        </w:r>
        <w:r>
          <w:rPr>
            <w:webHidden/>
          </w:rPr>
          <w:fldChar w:fldCharType="separate"/>
        </w:r>
        <w:r>
          <w:rPr>
            <w:webHidden/>
          </w:rPr>
          <w:t>14</w:t>
        </w:r>
        <w:r>
          <w:rPr>
            <w:webHidden/>
          </w:rPr>
          <w:fldChar w:fldCharType="end"/>
        </w:r>
      </w:hyperlink>
    </w:p>
    <w:p w14:paraId="16D6EF89" w14:textId="77777777" w:rsidR="002C2621" w:rsidRDefault="002C2621">
      <w:pPr>
        <w:pStyle w:val="TOC1"/>
        <w:rPr>
          <w:rFonts w:asciiTheme="minorHAnsi" w:eastAsiaTheme="minorEastAsia" w:hAnsiTheme="minorHAnsi" w:cstheme="minorBidi"/>
          <w:noProof/>
        </w:rPr>
      </w:pPr>
      <w:hyperlink w:anchor="_Toc31184132" w:history="1">
        <w:r w:rsidRPr="003349E8">
          <w:rPr>
            <w:rStyle w:val="Hyperlink"/>
            <w:rFonts w:cs="Calibri"/>
            <w:b/>
            <w:noProof/>
          </w:rPr>
          <w:t>3.0 Results</w:t>
        </w:r>
        <w:r>
          <w:rPr>
            <w:noProof/>
            <w:webHidden/>
          </w:rPr>
          <w:tab/>
        </w:r>
        <w:r>
          <w:rPr>
            <w:noProof/>
            <w:webHidden/>
          </w:rPr>
          <w:fldChar w:fldCharType="begin"/>
        </w:r>
        <w:r>
          <w:rPr>
            <w:noProof/>
            <w:webHidden/>
          </w:rPr>
          <w:instrText xml:space="preserve"> PAGEREF _Toc31184132 \h </w:instrText>
        </w:r>
        <w:r>
          <w:rPr>
            <w:noProof/>
            <w:webHidden/>
          </w:rPr>
        </w:r>
        <w:r>
          <w:rPr>
            <w:noProof/>
            <w:webHidden/>
          </w:rPr>
          <w:fldChar w:fldCharType="separate"/>
        </w:r>
        <w:r>
          <w:rPr>
            <w:noProof/>
            <w:webHidden/>
          </w:rPr>
          <w:t>14</w:t>
        </w:r>
        <w:r>
          <w:rPr>
            <w:noProof/>
            <w:webHidden/>
          </w:rPr>
          <w:fldChar w:fldCharType="end"/>
        </w:r>
      </w:hyperlink>
    </w:p>
    <w:p w14:paraId="4EB0094D" w14:textId="77777777" w:rsidR="002C2621" w:rsidRDefault="002C2621">
      <w:pPr>
        <w:pStyle w:val="TOC2"/>
        <w:rPr>
          <w:rFonts w:asciiTheme="minorHAnsi" w:eastAsiaTheme="minorEastAsia" w:hAnsiTheme="minorHAnsi" w:cstheme="minorBidi"/>
          <w:b w:val="0"/>
        </w:rPr>
      </w:pPr>
      <w:hyperlink w:anchor="_Toc31184133" w:history="1">
        <w:r w:rsidRPr="003349E8">
          <w:rPr>
            <w:rStyle w:val="Hyperlink"/>
            <w:rFonts w:cs="Calibri"/>
            <w:lang w:val="en-GB"/>
          </w:rPr>
          <w:t>3.1 Demographics</w:t>
        </w:r>
        <w:r>
          <w:rPr>
            <w:webHidden/>
          </w:rPr>
          <w:tab/>
        </w:r>
        <w:r>
          <w:rPr>
            <w:webHidden/>
          </w:rPr>
          <w:fldChar w:fldCharType="begin"/>
        </w:r>
        <w:r>
          <w:rPr>
            <w:webHidden/>
          </w:rPr>
          <w:instrText xml:space="preserve"> PAGEREF _Toc31184133 \h </w:instrText>
        </w:r>
        <w:r>
          <w:rPr>
            <w:webHidden/>
          </w:rPr>
        </w:r>
        <w:r>
          <w:rPr>
            <w:webHidden/>
          </w:rPr>
          <w:fldChar w:fldCharType="separate"/>
        </w:r>
        <w:r>
          <w:rPr>
            <w:webHidden/>
          </w:rPr>
          <w:t>14</w:t>
        </w:r>
        <w:r>
          <w:rPr>
            <w:webHidden/>
          </w:rPr>
          <w:fldChar w:fldCharType="end"/>
        </w:r>
      </w:hyperlink>
    </w:p>
    <w:p w14:paraId="5261A118" w14:textId="77777777" w:rsidR="002C2621" w:rsidRDefault="002C2621">
      <w:pPr>
        <w:pStyle w:val="TOC2"/>
        <w:rPr>
          <w:rFonts w:asciiTheme="minorHAnsi" w:eastAsiaTheme="minorEastAsia" w:hAnsiTheme="minorHAnsi" w:cstheme="minorBidi"/>
          <w:b w:val="0"/>
        </w:rPr>
      </w:pPr>
      <w:hyperlink w:anchor="_Toc31184134" w:history="1">
        <w:r w:rsidRPr="003349E8">
          <w:rPr>
            <w:rStyle w:val="Hyperlink"/>
            <w:rFonts w:cs="Calibri"/>
          </w:rPr>
          <w:t>3.2 Water Collection and Storage</w:t>
        </w:r>
        <w:r>
          <w:rPr>
            <w:webHidden/>
          </w:rPr>
          <w:tab/>
        </w:r>
        <w:r>
          <w:rPr>
            <w:webHidden/>
          </w:rPr>
          <w:fldChar w:fldCharType="begin"/>
        </w:r>
        <w:r>
          <w:rPr>
            <w:webHidden/>
          </w:rPr>
          <w:instrText xml:space="preserve"> PAGEREF _Toc31184134 \h </w:instrText>
        </w:r>
        <w:r>
          <w:rPr>
            <w:webHidden/>
          </w:rPr>
        </w:r>
        <w:r>
          <w:rPr>
            <w:webHidden/>
          </w:rPr>
          <w:fldChar w:fldCharType="separate"/>
        </w:r>
        <w:r>
          <w:rPr>
            <w:webHidden/>
          </w:rPr>
          <w:t>15</w:t>
        </w:r>
        <w:r>
          <w:rPr>
            <w:webHidden/>
          </w:rPr>
          <w:fldChar w:fldCharType="end"/>
        </w:r>
      </w:hyperlink>
    </w:p>
    <w:p w14:paraId="066DF28F" w14:textId="77777777" w:rsidR="002C2621" w:rsidRDefault="002C2621">
      <w:pPr>
        <w:pStyle w:val="TOC2"/>
        <w:rPr>
          <w:rFonts w:asciiTheme="minorHAnsi" w:eastAsiaTheme="minorEastAsia" w:hAnsiTheme="minorHAnsi" w:cstheme="minorBidi"/>
          <w:b w:val="0"/>
        </w:rPr>
      </w:pPr>
      <w:hyperlink w:anchor="_Toc31184135" w:history="1">
        <w:r w:rsidRPr="003349E8">
          <w:rPr>
            <w:rStyle w:val="Hyperlink"/>
            <w:rFonts w:cs="Calibri"/>
          </w:rPr>
          <w:t>3.3 Water Safety and Hygiene</w:t>
        </w:r>
        <w:r>
          <w:rPr>
            <w:webHidden/>
          </w:rPr>
          <w:tab/>
        </w:r>
        <w:r>
          <w:rPr>
            <w:webHidden/>
          </w:rPr>
          <w:fldChar w:fldCharType="begin"/>
        </w:r>
        <w:r>
          <w:rPr>
            <w:webHidden/>
          </w:rPr>
          <w:instrText xml:space="preserve"> PAGEREF _Toc31184135 \h </w:instrText>
        </w:r>
        <w:r>
          <w:rPr>
            <w:webHidden/>
          </w:rPr>
        </w:r>
        <w:r>
          <w:rPr>
            <w:webHidden/>
          </w:rPr>
          <w:fldChar w:fldCharType="separate"/>
        </w:r>
        <w:r>
          <w:rPr>
            <w:webHidden/>
          </w:rPr>
          <w:t>18</w:t>
        </w:r>
        <w:r>
          <w:rPr>
            <w:webHidden/>
          </w:rPr>
          <w:fldChar w:fldCharType="end"/>
        </w:r>
      </w:hyperlink>
    </w:p>
    <w:p w14:paraId="42FF0D73" w14:textId="77777777" w:rsidR="002C2621" w:rsidRDefault="002C2621">
      <w:pPr>
        <w:pStyle w:val="TOC2"/>
        <w:rPr>
          <w:rFonts w:asciiTheme="minorHAnsi" w:eastAsiaTheme="minorEastAsia" w:hAnsiTheme="minorHAnsi" w:cstheme="minorBidi"/>
          <w:b w:val="0"/>
        </w:rPr>
      </w:pPr>
      <w:hyperlink w:anchor="_Toc31184136" w:history="1">
        <w:r w:rsidRPr="003349E8">
          <w:rPr>
            <w:rStyle w:val="Hyperlink"/>
            <w:rFonts w:cs="Calibri"/>
          </w:rPr>
          <w:t>3.4 Hygiene</w:t>
        </w:r>
        <w:r>
          <w:rPr>
            <w:webHidden/>
          </w:rPr>
          <w:tab/>
        </w:r>
        <w:r>
          <w:rPr>
            <w:webHidden/>
          </w:rPr>
          <w:fldChar w:fldCharType="begin"/>
        </w:r>
        <w:r>
          <w:rPr>
            <w:webHidden/>
          </w:rPr>
          <w:instrText xml:space="preserve"> PAGEREF _Toc31184136 \h </w:instrText>
        </w:r>
        <w:r>
          <w:rPr>
            <w:webHidden/>
          </w:rPr>
        </w:r>
        <w:r>
          <w:rPr>
            <w:webHidden/>
          </w:rPr>
          <w:fldChar w:fldCharType="separate"/>
        </w:r>
        <w:r>
          <w:rPr>
            <w:webHidden/>
          </w:rPr>
          <w:t>20</w:t>
        </w:r>
        <w:r>
          <w:rPr>
            <w:webHidden/>
          </w:rPr>
          <w:fldChar w:fldCharType="end"/>
        </w:r>
      </w:hyperlink>
    </w:p>
    <w:p w14:paraId="4DB3C2C7" w14:textId="77777777" w:rsidR="002C2621" w:rsidRDefault="002C2621">
      <w:pPr>
        <w:pStyle w:val="TOC2"/>
        <w:rPr>
          <w:rFonts w:asciiTheme="minorHAnsi" w:eastAsiaTheme="minorEastAsia" w:hAnsiTheme="minorHAnsi" w:cstheme="minorBidi"/>
          <w:b w:val="0"/>
        </w:rPr>
      </w:pPr>
      <w:hyperlink w:anchor="_Toc31184137" w:history="1">
        <w:r w:rsidRPr="003349E8">
          <w:rPr>
            <w:rStyle w:val="Hyperlink"/>
            <w:rFonts w:cs="Calibri"/>
          </w:rPr>
          <w:t>3.5 Sanitation</w:t>
        </w:r>
        <w:r>
          <w:rPr>
            <w:webHidden/>
          </w:rPr>
          <w:tab/>
        </w:r>
        <w:r>
          <w:rPr>
            <w:webHidden/>
          </w:rPr>
          <w:fldChar w:fldCharType="begin"/>
        </w:r>
        <w:r>
          <w:rPr>
            <w:webHidden/>
          </w:rPr>
          <w:instrText xml:space="preserve"> PAGEREF _Toc31184137 \h </w:instrText>
        </w:r>
        <w:r>
          <w:rPr>
            <w:webHidden/>
          </w:rPr>
        </w:r>
        <w:r>
          <w:rPr>
            <w:webHidden/>
          </w:rPr>
          <w:fldChar w:fldCharType="separate"/>
        </w:r>
        <w:r>
          <w:rPr>
            <w:webHidden/>
          </w:rPr>
          <w:t>21</w:t>
        </w:r>
        <w:r>
          <w:rPr>
            <w:webHidden/>
          </w:rPr>
          <w:fldChar w:fldCharType="end"/>
        </w:r>
      </w:hyperlink>
    </w:p>
    <w:p w14:paraId="04442982" w14:textId="77777777" w:rsidR="002C2621" w:rsidRDefault="002C2621">
      <w:pPr>
        <w:pStyle w:val="TOC2"/>
        <w:rPr>
          <w:rFonts w:asciiTheme="minorHAnsi" w:eastAsiaTheme="minorEastAsia" w:hAnsiTheme="minorHAnsi" w:cstheme="minorBidi"/>
          <w:b w:val="0"/>
        </w:rPr>
      </w:pPr>
      <w:hyperlink w:anchor="_Toc31184138" w:history="1">
        <w:r w:rsidRPr="003349E8">
          <w:rPr>
            <w:rStyle w:val="Hyperlink"/>
            <w:rFonts w:cs="Calibri"/>
          </w:rPr>
          <w:t>3.6 Messaging</w:t>
        </w:r>
        <w:r>
          <w:rPr>
            <w:webHidden/>
          </w:rPr>
          <w:tab/>
        </w:r>
        <w:r>
          <w:rPr>
            <w:webHidden/>
          </w:rPr>
          <w:fldChar w:fldCharType="begin"/>
        </w:r>
        <w:r>
          <w:rPr>
            <w:webHidden/>
          </w:rPr>
          <w:instrText xml:space="preserve"> PAGEREF _Toc31184138 \h </w:instrText>
        </w:r>
        <w:r>
          <w:rPr>
            <w:webHidden/>
          </w:rPr>
        </w:r>
        <w:r>
          <w:rPr>
            <w:webHidden/>
          </w:rPr>
          <w:fldChar w:fldCharType="separate"/>
        </w:r>
        <w:r>
          <w:rPr>
            <w:webHidden/>
          </w:rPr>
          <w:t>24</w:t>
        </w:r>
        <w:r>
          <w:rPr>
            <w:webHidden/>
          </w:rPr>
          <w:fldChar w:fldCharType="end"/>
        </w:r>
      </w:hyperlink>
    </w:p>
    <w:p w14:paraId="45F91234" w14:textId="77777777" w:rsidR="002C2621" w:rsidRDefault="002C2621">
      <w:pPr>
        <w:pStyle w:val="TOC2"/>
        <w:rPr>
          <w:rFonts w:asciiTheme="minorHAnsi" w:eastAsiaTheme="minorEastAsia" w:hAnsiTheme="minorHAnsi" w:cstheme="minorBidi"/>
          <w:b w:val="0"/>
        </w:rPr>
      </w:pPr>
      <w:hyperlink w:anchor="_Toc31184139" w:history="1">
        <w:r w:rsidRPr="003349E8">
          <w:rPr>
            <w:rStyle w:val="Hyperlink"/>
            <w:rFonts w:cs="Calibri"/>
          </w:rPr>
          <w:t>3.7 Non-Food Items (NFIs)</w:t>
        </w:r>
        <w:r>
          <w:rPr>
            <w:webHidden/>
          </w:rPr>
          <w:tab/>
        </w:r>
        <w:r>
          <w:rPr>
            <w:webHidden/>
          </w:rPr>
          <w:fldChar w:fldCharType="begin"/>
        </w:r>
        <w:r>
          <w:rPr>
            <w:webHidden/>
          </w:rPr>
          <w:instrText xml:space="preserve"> PAGEREF _Toc31184139 \h </w:instrText>
        </w:r>
        <w:r>
          <w:rPr>
            <w:webHidden/>
          </w:rPr>
        </w:r>
        <w:r>
          <w:rPr>
            <w:webHidden/>
          </w:rPr>
          <w:fldChar w:fldCharType="separate"/>
        </w:r>
        <w:r>
          <w:rPr>
            <w:webHidden/>
          </w:rPr>
          <w:t>25</w:t>
        </w:r>
        <w:r>
          <w:rPr>
            <w:webHidden/>
          </w:rPr>
          <w:fldChar w:fldCharType="end"/>
        </w:r>
      </w:hyperlink>
    </w:p>
    <w:p w14:paraId="7F3C34A5" w14:textId="77777777" w:rsidR="002C2621" w:rsidRDefault="002C2621">
      <w:pPr>
        <w:pStyle w:val="TOC2"/>
        <w:rPr>
          <w:rFonts w:asciiTheme="minorHAnsi" w:eastAsiaTheme="minorEastAsia" w:hAnsiTheme="minorHAnsi" w:cstheme="minorBidi"/>
          <w:b w:val="0"/>
        </w:rPr>
      </w:pPr>
      <w:hyperlink w:anchor="_Toc31184140" w:history="1">
        <w:r w:rsidRPr="003349E8">
          <w:rPr>
            <w:rStyle w:val="Hyperlink"/>
            <w:rFonts w:cs="Calibri"/>
          </w:rPr>
          <w:t>3.8 Diarrhea Prevalence, Knowledge and Health Seeking Behavior</w:t>
        </w:r>
        <w:r>
          <w:rPr>
            <w:webHidden/>
          </w:rPr>
          <w:tab/>
        </w:r>
        <w:r>
          <w:rPr>
            <w:webHidden/>
          </w:rPr>
          <w:fldChar w:fldCharType="begin"/>
        </w:r>
        <w:r>
          <w:rPr>
            <w:webHidden/>
          </w:rPr>
          <w:instrText xml:space="preserve"> PAGEREF _Toc31184140 \h </w:instrText>
        </w:r>
        <w:r>
          <w:rPr>
            <w:webHidden/>
          </w:rPr>
        </w:r>
        <w:r>
          <w:rPr>
            <w:webHidden/>
          </w:rPr>
          <w:fldChar w:fldCharType="separate"/>
        </w:r>
        <w:r>
          <w:rPr>
            <w:webHidden/>
          </w:rPr>
          <w:t>27</w:t>
        </w:r>
        <w:r>
          <w:rPr>
            <w:webHidden/>
          </w:rPr>
          <w:fldChar w:fldCharType="end"/>
        </w:r>
      </w:hyperlink>
    </w:p>
    <w:p w14:paraId="43BCA364" w14:textId="77777777" w:rsidR="002C2621" w:rsidRDefault="002C2621">
      <w:pPr>
        <w:pStyle w:val="TOC2"/>
        <w:rPr>
          <w:rFonts w:asciiTheme="minorHAnsi" w:eastAsiaTheme="minorEastAsia" w:hAnsiTheme="minorHAnsi" w:cstheme="minorBidi"/>
          <w:b w:val="0"/>
        </w:rPr>
      </w:pPr>
      <w:hyperlink w:anchor="_Toc31184141" w:history="1">
        <w:r w:rsidRPr="003349E8">
          <w:rPr>
            <w:rStyle w:val="Hyperlink"/>
            <w:rFonts w:cs="Calibri"/>
          </w:rPr>
          <w:t>3.9 Menstrual Hygiene</w:t>
        </w:r>
        <w:r>
          <w:rPr>
            <w:webHidden/>
          </w:rPr>
          <w:tab/>
        </w:r>
        <w:r>
          <w:rPr>
            <w:webHidden/>
          </w:rPr>
          <w:fldChar w:fldCharType="begin"/>
        </w:r>
        <w:r>
          <w:rPr>
            <w:webHidden/>
          </w:rPr>
          <w:instrText xml:space="preserve"> PAGEREF _Toc31184141 \h </w:instrText>
        </w:r>
        <w:r>
          <w:rPr>
            <w:webHidden/>
          </w:rPr>
        </w:r>
        <w:r>
          <w:rPr>
            <w:webHidden/>
          </w:rPr>
          <w:fldChar w:fldCharType="separate"/>
        </w:r>
        <w:r>
          <w:rPr>
            <w:webHidden/>
          </w:rPr>
          <w:t>28</w:t>
        </w:r>
        <w:r>
          <w:rPr>
            <w:webHidden/>
          </w:rPr>
          <w:fldChar w:fldCharType="end"/>
        </w:r>
      </w:hyperlink>
    </w:p>
    <w:p w14:paraId="36D4FA23" w14:textId="77777777" w:rsidR="002C2621" w:rsidRDefault="002C2621">
      <w:pPr>
        <w:pStyle w:val="TOC1"/>
        <w:rPr>
          <w:rFonts w:asciiTheme="minorHAnsi" w:eastAsiaTheme="minorEastAsia" w:hAnsiTheme="minorHAnsi" w:cstheme="minorBidi"/>
          <w:noProof/>
        </w:rPr>
      </w:pPr>
      <w:hyperlink w:anchor="_Toc31184142" w:history="1">
        <w:r w:rsidRPr="003349E8">
          <w:rPr>
            <w:rStyle w:val="Hyperlink"/>
            <w:rFonts w:cs="Calibri"/>
            <w:b/>
            <w:noProof/>
          </w:rPr>
          <w:t>4.0 Discussion</w:t>
        </w:r>
        <w:r>
          <w:rPr>
            <w:noProof/>
            <w:webHidden/>
          </w:rPr>
          <w:tab/>
        </w:r>
        <w:r>
          <w:rPr>
            <w:noProof/>
            <w:webHidden/>
          </w:rPr>
          <w:fldChar w:fldCharType="begin"/>
        </w:r>
        <w:r>
          <w:rPr>
            <w:noProof/>
            <w:webHidden/>
          </w:rPr>
          <w:instrText xml:space="preserve"> PAGEREF _Toc31184142 \h </w:instrText>
        </w:r>
        <w:r>
          <w:rPr>
            <w:noProof/>
            <w:webHidden/>
          </w:rPr>
        </w:r>
        <w:r>
          <w:rPr>
            <w:noProof/>
            <w:webHidden/>
          </w:rPr>
          <w:fldChar w:fldCharType="separate"/>
        </w:r>
        <w:r>
          <w:rPr>
            <w:noProof/>
            <w:webHidden/>
          </w:rPr>
          <w:t>30</w:t>
        </w:r>
        <w:r>
          <w:rPr>
            <w:noProof/>
            <w:webHidden/>
          </w:rPr>
          <w:fldChar w:fldCharType="end"/>
        </w:r>
      </w:hyperlink>
    </w:p>
    <w:p w14:paraId="238CDD25" w14:textId="77777777" w:rsidR="002C2621" w:rsidRDefault="002C2621">
      <w:pPr>
        <w:pStyle w:val="TOC2"/>
        <w:rPr>
          <w:rFonts w:asciiTheme="minorHAnsi" w:eastAsiaTheme="minorEastAsia" w:hAnsiTheme="minorHAnsi" w:cstheme="minorBidi"/>
          <w:b w:val="0"/>
        </w:rPr>
      </w:pPr>
      <w:hyperlink w:anchor="_Toc31184143" w:history="1">
        <w:r w:rsidRPr="003349E8">
          <w:rPr>
            <w:rStyle w:val="Hyperlink"/>
            <w:rFonts w:eastAsia="Calibri"/>
          </w:rPr>
          <w:t>4.1 Water Supply and Access</w:t>
        </w:r>
        <w:r>
          <w:rPr>
            <w:webHidden/>
          </w:rPr>
          <w:tab/>
        </w:r>
        <w:r>
          <w:rPr>
            <w:webHidden/>
          </w:rPr>
          <w:fldChar w:fldCharType="begin"/>
        </w:r>
        <w:r>
          <w:rPr>
            <w:webHidden/>
          </w:rPr>
          <w:instrText xml:space="preserve"> PAGEREF _Toc31184143 \h </w:instrText>
        </w:r>
        <w:r>
          <w:rPr>
            <w:webHidden/>
          </w:rPr>
        </w:r>
        <w:r>
          <w:rPr>
            <w:webHidden/>
          </w:rPr>
          <w:fldChar w:fldCharType="separate"/>
        </w:r>
        <w:r>
          <w:rPr>
            <w:webHidden/>
          </w:rPr>
          <w:t>30</w:t>
        </w:r>
        <w:r>
          <w:rPr>
            <w:webHidden/>
          </w:rPr>
          <w:fldChar w:fldCharType="end"/>
        </w:r>
      </w:hyperlink>
    </w:p>
    <w:p w14:paraId="6E0C9268" w14:textId="77777777" w:rsidR="002C2621" w:rsidRDefault="002C2621">
      <w:pPr>
        <w:pStyle w:val="TOC2"/>
        <w:rPr>
          <w:rFonts w:asciiTheme="minorHAnsi" w:eastAsiaTheme="minorEastAsia" w:hAnsiTheme="minorHAnsi" w:cstheme="minorBidi"/>
          <w:b w:val="0"/>
        </w:rPr>
      </w:pPr>
      <w:hyperlink w:anchor="_Toc31184144" w:history="1">
        <w:r w:rsidRPr="003349E8">
          <w:rPr>
            <w:rStyle w:val="Hyperlink"/>
            <w:rFonts w:eastAsia="Calibri"/>
          </w:rPr>
          <w:t>4.2 Drinking Water Hygiene</w:t>
        </w:r>
        <w:r>
          <w:rPr>
            <w:webHidden/>
          </w:rPr>
          <w:tab/>
        </w:r>
        <w:r>
          <w:rPr>
            <w:webHidden/>
          </w:rPr>
          <w:fldChar w:fldCharType="begin"/>
        </w:r>
        <w:r>
          <w:rPr>
            <w:webHidden/>
          </w:rPr>
          <w:instrText xml:space="preserve"> PAGEREF _Toc31184144 \h </w:instrText>
        </w:r>
        <w:r>
          <w:rPr>
            <w:webHidden/>
          </w:rPr>
        </w:r>
        <w:r>
          <w:rPr>
            <w:webHidden/>
          </w:rPr>
          <w:fldChar w:fldCharType="separate"/>
        </w:r>
        <w:r>
          <w:rPr>
            <w:webHidden/>
          </w:rPr>
          <w:t>31</w:t>
        </w:r>
        <w:r>
          <w:rPr>
            <w:webHidden/>
          </w:rPr>
          <w:fldChar w:fldCharType="end"/>
        </w:r>
      </w:hyperlink>
    </w:p>
    <w:p w14:paraId="735981EF" w14:textId="77777777" w:rsidR="002C2621" w:rsidRDefault="002C2621">
      <w:pPr>
        <w:pStyle w:val="TOC2"/>
        <w:rPr>
          <w:rFonts w:asciiTheme="minorHAnsi" w:eastAsiaTheme="minorEastAsia" w:hAnsiTheme="minorHAnsi" w:cstheme="minorBidi"/>
          <w:b w:val="0"/>
        </w:rPr>
      </w:pPr>
      <w:hyperlink w:anchor="_Toc31184145" w:history="1">
        <w:r w:rsidRPr="003349E8">
          <w:rPr>
            <w:rStyle w:val="Hyperlink"/>
            <w:rFonts w:eastAsia="Calibri"/>
          </w:rPr>
          <w:t>4.3 Hygiene</w:t>
        </w:r>
        <w:r>
          <w:rPr>
            <w:webHidden/>
          </w:rPr>
          <w:tab/>
        </w:r>
        <w:r>
          <w:rPr>
            <w:webHidden/>
          </w:rPr>
          <w:fldChar w:fldCharType="begin"/>
        </w:r>
        <w:r>
          <w:rPr>
            <w:webHidden/>
          </w:rPr>
          <w:instrText xml:space="preserve"> PAGEREF _Toc31184145 \h </w:instrText>
        </w:r>
        <w:r>
          <w:rPr>
            <w:webHidden/>
          </w:rPr>
        </w:r>
        <w:r>
          <w:rPr>
            <w:webHidden/>
          </w:rPr>
          <w:fldChar w:fldCharType="separate"/>
        </w:r>
        <w:r>
          <w:rPr>
            <w:webHidden/>
          </w:rPr>
          <w:t>31</w:t>
        </w:r>
        <w:r>
          <w:rPr>
            <w:webHidden/>
          </w:rPr>
          <w:fldChar w:fldCharType="end"/>
        </w:r>
      </w:hyperlink>
    </w:p>
    <w:p w14:paraId="4BDAAC3A" w14:textId="77777777" w:rsidR="002C2621" w:rsidRDefault="002C2621">
      <w:pPr>
        <w:pStyle w:val="TOC2"/>
        <w:rPr>
          <w:rFonts w:asciiTheme="minorHAnsi" w:eastAsiaTheme="minorEastAsia" w:hAnsiTheme="minorHAnsi" w:cstheme="minorBidi"/>
          <w:b w:val="0"/>
        </w:rPr>
      </w:pPr>
      <w:hyperlink w:anchor="_Toc31184146" w:history="1">
        <w:r w:rsidRPr="003349E8">
          <w:rPr>
            <w:rStyle w:val="Hyperlink"/>
          </w:rPr>
          <w:t>4.4Sanitation</w:t>
        </w:r>
        <w:r>
          <w:rPr>
            <w:webHidden/>
          </w:rPr>
          <w:tab/>
        </w:r>
        <w:r>
          <w:rPr>
            <w:webHidden/>
          </w:rPr>
          <w:fldChar w:fldCharType="begin"/>
        </w:r>
        <w:r>
          <w:rPr>
            <w:webHidden/>
          </w:rPr>
          <w:instrText xml:space="preserve"> PAGEREF _Toc31184146 \h </w:instrText>
        </w:r>
        <w:r>
          <w:rPr>
            <w:webHidden/>
          </w:rPr>
        </w:r>
        <w:r>
          <w:rPr>
            <w:webHidden/>
          </w:rPr>
          <w:fldChar w:fldCharType="separate"/>
        </w:r>
        <w:r>
          <w:rPr>
            <w:webHidden/>
          </w:rPr>
          <w:t>31</w:t>
        </w:r>
        <w:r>
          <w:rPr>
            <w:webHidden/>
          </w:rPr>
          <w:fldChar w:fldCharType="end"/>
        </w:r>
      </w:hyperlink>
    </w:p>
    <w:p w14:paraId="1F0E1765" w14:textId="77777777" w:rsidR="002C2621" w:rsidRDefault="002C2621">
      <w:pPr>
        <w:pStyle w:val="TOC2"/>
        <w:rPr>
          <w:rFonts w:asciiTheme="minorHAnsi" w:eastAsiaTheme="minorEastAsia" w:hAnsiTheme="minorHAnsi" w:cstheme="minorBidi"/>
          <w:b w:val="0"/>
        </w:rPr>
      </w:pPr>
      <w:hyperlink w:anchor="_Toc31184147" w:history="1">
        <w:r w:rsidRPr="003349E8">
          <w:rPr>
            <w:rStyle w:val="Hyperlink"/>
          </w:rPr>
          <w:t>4.5 Messaging</w:t>
        </w:r>
        <w:r>
          <w:rPr>
            <w:webHidden/>
          </w:rPr>
          <w:tab/>
        </w:r>
        <w:r>
          <w:rPr>
            <w:webHidden/>
          </w:rPr>
          <w:fldChar w:fldCharType="begin"/>
        </w:r>
        <w:r>
          <w:rPr>
            <w:webHidden/>
          </w:rPr>
          <w:instrText xml:space="preserve"> PAGEREF _Toc31184147 \h </w:instrText>
        </w:r>
        <w:r>
          <w:rPr>
            <w:webHidden/>
          </w:rPr>
        </w:r>
        <w:r>
          <w:rPr>
            <w:webHidden/>
          </w:rPr>
          <w:fldChar w:fldCharType="separate"/>
        </w:r>
        <w:r>
          <w:rPr>
            <w:webHidden/>
          </w:rPr>
          <w:t>32</w:t>
        </w:r>
        <w:r>
          <w:rPr>
            <w:webHidden/>
          </w:rPr>
          <w:fldChar w:fldCharType="end"/>
        </w:r>
      </w:hyperlink>
    </w:p>
    <w:p w14:paraId="7AA44DDD" w14:textId="77777777" w:rsidR="002C2621" w:rsidRDefault="002C2621">
      <w:pPr>
        <w:pStyle w:val="TOC2"/>
        <w:rPr>
          <w:rFonts w:asciiTheme="minorHAnsi" w:eastAsiaTheme="minorEastAsia" w:hAnsiTheme="minorHAnsi" w:cstheme="minorBidi"/>
          <w:b w:val="0"/>
        </w:rPr>
      </w:pPr>
      <w:hyperlink w:anchor="_Toc31184148" w:history="1">
        <w:r w:rsidRPr="003349E8">
          <w:rPr>
            <w:rStyle w:val="Hyperlink"/>
          </w:rPr>
          <w:t>4.6 Non-Food Items</w:t>
        </w:r>
        <w:r>
          <w:rPr>
            <w:webHidden/>
          </w:rPr>
          <w:tab/>
        </w:r>
        <w:r>
          <w:rPr>
            <w:webHidden/>
          </w:rPr>
          <w:fldChar w:fldCharType="begin"/>
        </w:r>
        <w:r>
          <w:rPr>
            <w:webHidden/>
          </w:rPr>
          <w:instrText xml:space="preserve"> PAGEREF _Toc31184148 \h </w:instrText>
        </w:r>
        <w:r>
          <w:rPr>
            <w:webHidden/>
          </w:rPr>
        </w:r>
        <w:r>
          <w:rPr>
            <w:webHidden/>
          </w:rPr>
          <w:fldChar w:fldCharType="separate"/>
        </w:r>
        <w:r>
          <w:rPr>
            <w:webHidden/>
          </w:rPr>
          <w:t>32</w:t>
        </w:r>
        <w:r>
          <w:rPr>
            <w:webHidden/>
          </w:rPr>
          <w:fldChar w:fldCharType="end"/>
        </w:r>
      </w:hyperlink>
    </w:p>
    <w:p w14:paraId="0C4BFEC4" w14:textId="77777777" w:rsidR="002C2621" w:rsidRDefault="002C2621">
      <w:pPr>
        <w:pStyle w:val="TOC2"/>
        <w:rPr>
          <w:rFonts w:asciiTheme="minorHAnsi" w:eastAsiaTheme="minorEastAsia" w:hAnsiTheme="minorHAnsi" w:cstheme="minorBidi"/>
          <w:b w:val="0"/>
        </w:rPr>
      </w:pPr>
      <w:hyperlink w:anchor="_Toc31184149" w:history="1">
        <w:r w:rsidRPr="003349E8">
          <w:rPr>
            <w:rStyle w:val="Hyperlink"/>
          </w:rPr>
          <w:t>4.7 Diarrhea Prevalence, Knowledge and Health Seeking Behavior</w:t>
        </w:r>
        <w:r>
          <w:rPr>
            <w:webHidden/>
          </w:rPr>
          <w:tab/>
        </w:r>
        <w:r>
          <w:rPr>
            <w:webHidden/>
          </w:rPr>
          <w:fldChar w:fldCharType="begin"/>
        </w:r>
        <w:r>
          <w:rPr>
            <w:webHidden/>
          </w:rPr>
          <w:instrText xml:space="preserve"> PAGEREF _Toc31184149 \h </w:instrText>
        </w:r>
        <w:r>
          <w:rPr>
            <w:webHidden/>
          </w:rPr>
        </w:r>
        <w:r>
          <w:rPr>
            <w:webHidden/>
          </w:rPr>
          <w:fldChar w:fldCharType="separate"/>
        </w:r>
        <w:r>
          <w:rPr>
            <w:webHidden/>
          </w:rPr>
          <w:t>32</w:t>
        </w:r>
        <w:r>
          <w:rPr>
            <w:webHidden/>
          </w:rPr>
          <w:fldChar w:fldCharType="end"/>
        </w:r>
      </w:hyperlink>
    </w:p>
    <w:p w14:paraId="5A7952D5" w14:textId="77777777" w:rsidR="002C2621" w:rsidRDefault="002C2621">
      <w:pPr>
        <w:pStyle w:val="TOC1"/>
        <w:rPr>
          <w:rFonts w:asciiTheme="minorHAnsi" w:eastAsiaTheme="minorEastAsia" w:hAnsiTheme="minorHAnsi" w:cstheme="minorBidi"/>
          <w:noProof/>
        </w:rPr>
      </w:pPr>
      <w:hyperlink w:anchor="_Toc31184150" w:history="1">
        <w:r w:rsidRPr="003349E8">
          <w:rPr>
            <w:rStyle w:val="Hyperlink"/>
            <w:rFonts w:cs="Calibri"/>
            <w:b/>
            <w:noProof/>
          </w:rPr>
          <w:t>5.0 Recommendations</w:t>
        </w:r>
        <w:r>
          <w:rPr>
            <w:noProof/>
            <w:webHidden/>
          </w:rPr>
          <w:tab/>
        </w:r>
        <w:r>
          <w:rPr>
            <w:noProof/>
            <w:webHidden/>
          </w:rPr>
          <w:fldChar w:fldCharType="begin"/>
        </w:r>
        <w:r>
          <w:rPr>
            <w:noProof/>
            <w:webHidden/>
          </w:rPr>
          <w:instrText xml:space="preserve"> PAGEREF _Toc31184150 \h </w:instrText>
        </w:r>
        <w:r>
          <w:rPr>
            <w:noProof/>
            <w:webHidden/>
          </w:rPr>
        </w:r>
        <w:r>
          <w:rPr>
            <w:noProof/>
            <w:webHidden/>
          </w:rPr>
          <w:fldChar w:fldCharType="separate"/>
        </w:r>
        <w:r>
          <w:rPr>
            <w:noProof/>
            <w:webHidden/>
          </w:rPr>
          <w:t>33</w:t>
        </w:r>
        <w:r>
          <w:rPr>
            <w:noProof/>
            <w:webHidden/>
          </w:rPr>
          <w:fldChar w:fldCharType="end"/>
        </w:r>
      </w:hyperlink>
    </w:p>
    <w:p w14:paraId="7B6BA6F8" w14:textId="77777777" w:rsidR="002C2621" w:rsidRDefault="002C2621">
      <w:pPr>
        <w:pStyle w:val="TOC2"/>
        <w:rPr>
          <w:rFonts w:asciiTheme="minorHAnsi" w:eastAsiaTheme="minorEastAsia" w:hAnsiTheme="minorHAnsi" w:cstheme="minorBidi"/>
          <w:b w:val="0"/>
        </w:rPr>
      </w:pPr>
      <w:hyperlink w:anchor="_Toc31184151" w:history="1">
        <w:r w:rsidRPr="003349E8">
          <w:rPr>
            <w:rStyle w:val="Hyperlink"/>
            <w:rFonts w:cs="Calibri"/>
          </w:rPr>
          <w:t>5.1 Water Supply and Access</w:t>
        </w:r>
        <w:r>
          <w:rPr>
            <w:webHidden/>
          </w:rPr>
          <w:tab/>
        </w:r>
        <w:r>
          <w:rPr>
            <w:webHidden/>
          </w:rPr>
          <w:fldChar w:fldCharType="begin"/>
        </w:r>
        <w:r>
          <w:rPr>
            <w:webHidden/>
          </w:rPr>
          <w:instrText xml:space="preserve"> PAGEREF _Toc31184151 \h </w:instrText>
        </w:r>
        <w:r>
          <w:rPr>
            <w:webHidden/>
          </w:rPr>
        </w:r>
        <w:r>
          <w:rPr>
            <w:webHidden/>
          </w:rPr>
          <w:fldChar w:fldCharType="separate"/>
        </w:r>
        <w:r>
          <w:rPr>
            <w:webHidden/>
          </w:rPr>
          <w:t>33</w:t>
        </w:r>
        <w:r>
          <w:rPr>
            <w:webHidden/>
          </w:rPr>
          <w:fldChar w:fldCharType="end"/>
        </w:r>
      </w:hyperlink>
    </w:p>
    <w:p w14:paraId="6BF16004" w14:textId="77777777" w:rsidR="002C2621" w:rsidRDefault="002C2621">
      <w:pPr>
        <w:pStyle w:val="TOC2"/>
        <w:rPr>
          <w:rFonts w:asciiTheme="minorHAnsi" w:eastAsiaTheme="minorEastAsia" w:hAnsiTheme="minorHAnsi" w:cstheme="minorBidi"/>
          <w:b w:val="0"/>
        </w:rPr>
      </w:pPr>
      <w:hyperlink w:anchor="_Toc31184152" w:history="1">
        <w:r w:rsidRPr="003349E8">
          <w:rPr>
            <w:rStyle w:val="Hyperlink"/>
            <w:rFonts w:eastAsia="Calibri"/>
          </w:rPr>
          <w:t>5.2 Drinking Water Hygiene</w:t>
        </w:r>
        <w:r>
          <w:rPr>
            <w:webHidden/>
          </w:rPr>
          <w:tab/>
        </w:r>
        <w:r>
          <w:rPr>
            <w:webHidden/>
          </w:rPr>
          <w:fldChar w:fldCharType="begin"/>
        </w:r>
        <w:r>
          <w:rPr>
            <w:webHidden/>
          </w:rPr>
          <w:instrText xml:space="preserve"> PAGEREF _Toc31184152 \h </w:instrText>
        </w:r>
        <w:r>
          <w:rPr>
            <w:webHidden/>
          </w:rPr>
        </w:r>
        <w:r>
          <w:rPr>
            <w:webHidden/>
          </w:rPr>
          <w:fldChar w:fldCharType="separate"/>
        </w:r>
        <w:r>
          <w:rPr>
            <w:webHidden/>
          </w:rPr>
          <w:t>33</w:t>
        </w:r>
        <w:r>
          <w:rPr>
            <w:webHidden/>
          </w:rPr>
          <w:fldChar w:fldCharType="end"/>
        </w:r>
      </w:hyperlink>
    </w:p>
    <w:p w14:paraId="25FD7742" w14:textId="77777777" w:rsidR="002C2621" w:rsidRDefault="002C2621">
      <w:pPr>
        <w:pStyle w:val="TOC2"/>
        <w:rPr>
          <w:rFonts w:asciiTheme="minorHAnsi" w:eastAsiaTheme="minorEastAsia" w:hAnsiTheme="minorHAnsi" w:cstheme="minorBidi"/>
          <w:b w:val="0"/>
        </w:rPr>
      </w:pPr>
      <w:hyperlink w:anchor="_Toc31184153" w:history="1">
        <w:r w:rsidRPr="003349E8">
          <w:rPr>
            <w:rStyle w:val="Hyperlink"/>
          </w:rPr>
          <w:t>5.3 Hygiene</w:t>
        </w:r>
        <w:r>
          <w:rPr>
            <w:webHidden/>
          </w:rPr>
          <w:tab/>
        </w:r>
        <w:r>
          <w:rPr>
            <w:webHidden/>
          </w:rPr>
          <w:fldChar w:fldCharType="begin"/>
        </w:r>
        <w:r>
          <w:rPr>
            <w:webHidden/>
          </w:rPr>
          <w:instrText xml:space="preserve"> PAGEREF _Toc31184153 \h </w:instrText>
        </w:r>
        <w:r>
          <w:rPr>
            <w:webHidden/>
          </w:rPr>
        </w:r>
        <w:r>
          <w:rPr>
            <w:webHidden/>
          </w:rPr>
          <w:fldChar w:fldCharType="separate"/>
        </w:r>
        <w:r>
          <w:rPr>
            <w:webHidden/>
          </w:rPr>
          <w:t>33</w:t>
        </w:r>
        <w:r>
          <w:rPr>
            <w:webHidden/>
          </w:rPr>
          <w:fldChar w:fldCharType="end"/>
        </w:r>
      </w:hyperlink>
    </w:p>
    <w:p w14:paraId="07D4F7EC" w14:textId="77777777" w:rsidR="002C2621" w:rsidRDefault="002C2621">
      <w:pPr>
        <w:pStyle w:val="TOC2"/>
        <w:rPr>
          <w:rFonts w:asciiTheme="minorHAnsi" w:eastAsiaTheme="minorEastAsia" w:hAnsiTheme="minorHAnsi" w:cstheme="minorBidi"/>
          <w:b w:val="0"/>
        </w:rPr>
      </w:pPr>
      <w:hyperlink w:anchor="_Toc31184154" w:history="1">
        <w:r w:rsidRPr="003349E8">
          <w:rPr>
            <w:rStyle w:val="Hyperlink"/>
          </w:rPr>
          <w:t>5.4 Sanitation</w:t>
        </w:r>
        <w:r>
          <w:rPr>
            <w:webHidden/>
          </w:rPr>
          <w:tab/>
        </w:r>
        <w:r>
          <w:rPr>
            <w:webHidden/>
          </w:rPr>
          <w:fldChar w:fldCharType="begin"/>
        </w:r>
        <w:r>
          <w:rPr>
            <w:webHidden/>
          </w:rPr>
          <w:instrText xml:space="preserve"> PAGEREF _Toc31184154 \h </w:instrText>
        </w:r>
        <w:r>
          <w:rPr>
            <w:webHidden/>
          </w:rPr>
        </w:r>
        <w:r>
          <w:rPr>
            <w:webHidden/>
          </w:rPr>
          <w:fldChar w:fldCharType="separate"/>
        </w:r>
        <w:r>
          <w:rPr>
            <w:webHidden/>
          </w:rPr>
          <w:t>33</w:t>
        </w:r>
        <w:r>
          <w:rPr>
            <w:webHidden/>
          </w:rPr>
          <w:fldChar w:fldCharType="end"/>
        </w:r>
      </w:hyperlink>
    </w:p>
    <w:p w14:paraId="1037BD27" w14:textId="77777777" w:rsidR="002C2621" w:rsidRDefault="002C2621">
      <w:pPr>
        <w:pStyle w:val="TOC2"/>
        <w:rPr>
          <w:rFonts w:asciiTheme="minorHAnsi" w:eastAsiaTheme="minorEastAsia" w:hAnsiTheme="minorHAnsi" w:cstheme="minorBidi"/>
          <w:b w:val="0"/>
        </w:rPr>
      </w:pPr>
      <w:hyperlink w:anchor="_Toc31184155" w:history="1">
        <w:r w:rsidRPr="003349E8">
          <w:rPr>
            <w:rStyle w:val="Hyperlink"/>
          </w:rPr>
          <w:t>5.5 Messaging</w:t>
        </w:r>
        <w:r>
          <w:rPr>
            <w:webHidden/>
          </w:rPr>
          <w:tab/>
        </w:r>
        <w:r>
          <w:rPr>
            <w:webHidden/>
          </w:rPr>
          <w:fldChar w:fldCharType="begin"/>
        </w:r>
        <w:r>
          <w:rPr>
            <w:webHidden/>
          </w:rPr>
          <w:instrText xml:space="preserve"> PAGEREF _Toc31184155 \h </w:instrText>
        </w:r>
        <w:r>
          <w:rPr>
            <w:webHidden/>
          </w:rPr>
        </w:r>
        <w:r>
          <w:rPr>
            <w:webHidden/>
          </w:rPr>
          <w:fldChar w:fldCharType="separate"/>
        </w:r>
        <w:r>
          <w:rPr>
            <w:webHidden/>
          </w:rPr>
          <w:t>34</w:t>
        </w:r>
        <w:r>
          <w:rPr>
            <w:webHidden/>
          </w:rPr>
          <w:fldChar w:fldCharType="end"/>
        </w:r>
      </w:hyperlink>
    </w:p>
    <w:p w14:paraId="45603F49" w14:textId="77777777" w:rsidR="002C2621" w:rsidRDefault="002C2621">
      <w:pPr>
        <w:pStyle w:val="TOC2"/>
        <w:rPr>
          <w:rFonts w:asciiTheme="minorHAnsi" w:eastAsiaTheme="minorEastAsia" w:hAnsiTheme="minorHAnsi" w:cstheme="minorBidi"/>
          <w:b w:val="0"/>
        </w:rPr>
      </w:pPr>
      <w:hyperlink w:anchor="_Toc31184156" w:history="1">
        <w:r w:rsidRPr="003349E8">
          <w:rPr>
            <w:rStyle w:val="Hyperlink"/>
          </w:rPr>
          <w:t>5.6 Non-Food Items (NFIs)</w:t>
        </w:r>
        <w:r>
          <w:rPr>
            <w:webHidden/>
          </w:rPr>
          <w:tab/>
        </w:r>
        <w:r>
          <w:rPr>
            <w:webHidden/>
          </w:rPr>
          <w:fldChar w:fldCharType="begin"/>
        </w:r>
        <w:r>
          <w:rPr>
            <w:webHidden/>
          </w:rPr>
          <w:instrText xml:space="preserve"> PAGEREF _Toc31184156 \h </w:instrText>
        </w:r>
        <w:r>
          <w:rPr>
            <w:webHidden/>
          </w:rPr>
        </w:r>
        <w:r>
          <w:rPr>
            <w:webHidden/>
          </w:rPr>
          <w:fldChar w:fldCharType="separate"/>
        </w:r>
        <w:r>
          <w:rPr>
            <w:webHidden/>
          </w:rPr>
          <w:t>34</w:t>
        </w:r>
        <w:r>
          <w:rPr>
            <w:webHidden/>
          </w:rPr>
          <w:fldChar w:fldCharType="end"/>
        </w:r>
      </w:hyperlink>
    </w:p>
    <w:p w14:paraId="18689D40" w14:textId="77777777" w:rsidR="002C2621" w:rsidRDefault="002C2621">
      <w:pPr>
        <w:pStyle w:val="TOC2"/>
        <w:rPr>
          <w:rFonts w:asciiTheme="minorHAnsi" w:eastAsiaTheme="minorEastAsia" w:hAnsiTheme="minorHAnsi" w:cstheme="minorBidi"/>
          <w:b w:val="0"/>
        </w:rPr>
      </w:pPr>
      <w:hyperlink w:anchor="_Toc31184157" w:history="1">
        <w:r w:rsidRPr="003349E8">
          <w:rPr>
            <w:rStyle w:val="Hyperlink"/>
          </w:rPr>
          <w:t>5.7 Diarrhea Prevalence, Knowledge and Health Seeking Behavior</w:t>
        </w:r>
        <w:r>
          <w:rPr>
            <w:webHidden/>
          </w:rPr>
          <w:tab/>
        </w:r>
        <w:r>
          <w:rPr>
            <w:webHidden/>
          </w:rPr>
          <w:fldChar w:fldCharType="begin"/>
        </w:r>
        <w:r>
          <w:rPr>
            <w:webHidden/>
          </w:rPr>
          <w:instrText xml:space="preserve"> PAGEREF _Toc31184157 \h </w:instrText>
        </w:r>
        <w:r>
          <w:rPr>
            <w:webHidden/>
          </w:rPr>
        </w:r>
        <w:r>
          <w:rPr>
            <w:webHidden/>
          </w:rPr>
          <w:fldChar w:fldCharType="separate"/>
        </w:r>
        <w:r>
          <w:rPr>
            <w:webHidden/>
          </w:rPr>
          <w:t>34</w:t>
        </w:r>
        <w:r>
          <w:rPr>
            <w:webHidden/>
          </w:rPr>
          <w:fldChar w:fldCharType="end"/>
        </w:r>
      </w:hyperlink>
    </w:p>
    <w:p w14:paraId="00656FE7" w14:textId="77777777" w:rsidR="002C2621" w:rsidRDefault="002C2621">
      <w:pPr>
        <w:pStyle w:val="TOC2"/>
        <w:rPr>
          <w:rFonts w:asciiTheme="minorHAnsi" w:eastAsiaTheme="minorEastAsia" w:hAnsiTheme="minorHAnsi" w:cstheme="minorBidi"/>
          <w:b w:val="0"/>
        </w:rPr>
      </w:pPr>
      <w:hyperlink w:anchor="_Toc31184158" w:history="1">
        <w:r w:rsidRPr="003349E8">
          <w:rPr>
            <w:rStyle w:val="Hyperlink"/>
          </w:rPr>
          <w:t>5.8 Menstrual Hygiene</w:t>
        </w:r>
        <w:r>
          <w:rPr>
            <w:webHidden/>
          </w:rPr>
          <w:tab/>
        </w:r>
        <w:r>
          <w:rPr>
            <w:webHidden/>
          </w:rPr>
          <w:fldChar w:fldCharType="begin"/>
        </w:r>
        <w:r>
          <w:rPr>
            <w:webHidden/>
          </w:rPr>
          <w:instrText xml:space="preserve"> PAGEREF _Toc31184158 \h </w:instrText>
        </w:r>
        <w:r>
          <w:rPr>
            <w:webHidden/>
          </w:rPr>
        </w:r>
        <w:r>
          <w:rPr>
            <w:webHidden/>
          </w:rPr>
          <w:fldChar w:fldCharType="separate"/>
        </w:r>
        <w:r>
          <w:rPr>
            <w:webHidden/>
          </w:rPr>
          <w:t>34</w:t>
        </w:r>
        <w:r>
          <w:rPr>
            <w:webHidden/>
          </w:rPr>
          <w:fldChar w:fldCharType="end"/>
        </w:r>
      </w:hyperlink>
    </w:p>
    <w:p w14:paraId="4E82A79D" w14:textId="77777777" w:rsidR="002C2621" w:rsidRDefault="002C2621">
      <w:pPr>
        <w:pStyle w:val="TOC1"/>
        <w:rPr>
          <w:rFonts w:asciiTheme="minorHAnsi" w:eastAsiaTheme="minorEastAsia" w:hAnsiTheme="minorHAnsi" w:cstheme="minorBidi"/>
          <w:noProof/>
        </w:rPr>
      </w:pPr>
      <w:hyperlink w:anchor="_Toc31184159" w:history="1">
        <w:r w:rsidRPr="003349E8">
          <w:rPr>
            <w:rStyle w:val="Hyperlink"/>
            <w:b/>
            <w:noProof/>
          </w:rPr>
          <w:t>6.0 Conclusion</w:t>
        </w:r>
        <w:r>
          <w:rPr>
            <w:noProof/>
            <w:webHidden/>
          </w:rPr>
          <w:tab/>
        </w:r>
        <w:r>
          <w:rPr>
            <w:noProof/>
            <w:webHidden/>
          </w:rPr>
          <w:fldChar w:fldCharType="begin"/>
        </w:r>
        <w:r>
          <w:rPr>
            <w:noProof/>
            <w:webHidden/>
          </w:rPr>
          <w:instrText xml:space="preserve"> PAGEREF _Toc31184159 \h </w:instrText>
        </w:r>
        <w:r>
          <w:rPr>
            <w:noProof/>
            <w:webHidden/>
          </w:rPr>
        </w:r>
        <w:r>
          <w:rPr>
            <w:noProof/>
            <w:webHidden/>
          </w:rPr>
          <w:fldChar w:fldCharType="separate"/>
        </w:r>
        <w:r>
          <w:rPr>
            <w:noProof/>
            <w:webHidden/>
          </w:rPr>
          <w:t>34</w:t>
        </w:r>
        <w:r>
          <w:rPr>
            <w:noProof/>
            <w:webHidden/>
          </w:rPr>
          <w:fldChar w:fldCharType="end"/>
        </w:r>
      </w:hyperlink>
    </w:p>
    <w:p w14:paraId="2EB0D831" w14:textId="6DCA5C00" w:rsidR="00BF47F6" w:rsidRDefault="00F809C1" w:rsidP="001A43D1">
      <w:pPr>
        <w:spacing w:line="240" w:lineRule="auto"/>
        <w:jc w:val="both"/>
        <w:rPr>
          <w:rFonts w:cs="Calibri"/>
          <w:b/>
          <w:bCs/>
          <w:noProof/>
        </w:rPr>
      </w:pPr>
      <w:r w:rsidRPr="00357973">
        <w:rPr>
          <w:rFonts w:cs="Calibri"/>
          <w:b/>
          <w:bCs/>
          <w:noProof/>
        </w:rPr>
        <w:fldChar w:fldCharType="end"/>
      </w:r>
    </w:p>
    <w:p w14:paraId="056522CF" w14:textId="77777777" w:rsidR="002C2621" w:rsidRDefault="002C2621" w:rsidP="001A43D1">
      <w:pPr>
        <w:spacing w:line="240" w:lineRule="auto"/>
        <w:jc w:val="both"/>
        <w:rPr>
          <w:rFonts w:cs="Calibri"/>
          <w:b/>
          <w:bCs/>
          <w:noProof/>
        </w:rPr>
      </w:pPr>
    </w:p>
    <w:p w14:paraId="5214C007" w14:textId="77777777" w:rsidR="002C2621" w:rsidRDefault="002C2621" w:rsidP="001A43D1">
      <w:pPr>
        <w:spacing w:line="240" w:lineRule="auto"/>
        <w:jc w:val="both"/>
        <w:rPr>
          <w:rFonts w:cs="Calibri"/>
          <w:b/>
          <w:bCs/>
          <w:noProof/>
        </w:rPr>
      </w:pPr>
    </w:p>
    <w:p w14:paraId="0117B66C" w14:textId="77777777" w:rsidR="002C2621" w:rsidRDefault="002C2621" w:rsidP="001A43D1">
      <w:pPr>
        <w:spacing w:line="240" w:lineRule="auto"/>
        <w:jc w:val="both"/>
        <w:rPr>
          <w:rFonts w:cs="Calibri"/>
          <w:b/>
          <w:bCs/>
          <w:noProof/>
        </w:rPr>
      </w:pPr>
    </w:p>
    <w:p w14:paraId="05BDF39A" w14:textId="77777777" w:rsidR="002C2621" w:rsidRDefault="002C2621" w:rsidP="001A43D1">
      <w:pPr>
        <w:spacing w:line="240" w:lineRule="auto"/>
        <w:jc w:val="both"/>
        <w:rPr>
          <w:rFonts w:cs="Calibri"/>
          <w:b/>
          <w:bCs/>
          <w:noProof/>
        </w:rPr>
      </w:pPr>
    </w:p>
    <w:p w14:paraId="63370E6C" w14:textId="77777777" w:rsidR="002C2621" w:rsidRDefault="002C2621" w:rsidP="001A43D1">
      <w:pPr>
        <w:spacing w:line="240" w:lineRule="auto"/>
        <w:jc w:val="both"/>
        <w:rPr>
          <w:rFonts w:cs="Calibri"/>
          <w:b/>
          <w:bCs/>
          <w:noProof/>
        </w:rPr>
      </w:pPr>
    </w:p>
    <w:p w14:paraId="52312267" w14:textId="77777777" w:rsidR="002C2621" w:rsidRDefault="002C2621" w:rsidP="001A43D1">
      <w:pPr>
        <w:spacing w:line="240" w:lineRule="auto"/>
        <w:jc w:val="both"/>
        <w:rPr>
          <w:rFonts w:cs="Calibri"/>
          <w:b/>
          <w:bCs/>
          <w:noProof/>
        </w:rPr>
      </w:pPr>
    </w:p>
    <w:p w14:paraId="4201A9DA" w14:textId="77777777" w:rsidR="002C2621" w:rsidRDefault="002C2621" w:rsidP="001A43D1">
      <w:pPr>
        <w:spacing w:line="240" w:lineRule="auto"/>
        <w:jc w:val="both"/>
        <w:rPr>
          <w:rFonts w:cs="Calibri"/>
          <w:b/>
          <w:bCs/>
          <w:noProof/>
        </w:rPr>
      </w:pPr>
    </w:p>
    <w:p w14:paraId="54DDE144" w14:textId="77777777" w:rsidR="002C2621" w:rsidRDefault="002C2621" w:rsidP="001A43D1">
      <w:pPr>
        <w:spacing w:line="240" w:lineRule="auto"/>
        <w:jc w:val="both"/>
        <w:rPr>
          <w:rFonts w:cs="Calibri"/>
          <w:b/>
          <w:bCs/>
          <w:noProof/>
        </w:rPr>
      </w:pPr>
    </w:p>
    <w:p w14:paraId="5F17DC12" w14:textId="77777777" w:rsidR="002C2621" w:rsidRDefault="002C2621" w:rsidP="001A43D1">
      <w:pPr>
        <w:spacing w:line="240" w:lineRule="auto"/>
        <w:jc w:val="both"/>
        <w:rPr>
          <w:rFonts w:cs="Calibri"/>
          <w:b/>
          <w:bCs/>
          <w:noProof/>
        </w:rPr>
      </w:pPr>
    </w:p>
    <w:p w14:paraId="31628DBC" w14:textId="77777777" w:rsidR="002C2621" w:rsidRDefault="002C2621" w:rsidP="001A43D1">
      <w:pPr>
        <w:spacing w:line="240" w:lineRule="auto"/>
        <w:jc w:val="both"/>
        <w:rPr>
          <w:rFonts w:cs="Calibri"/>
          <w:b/>
          <w:bCs/>
          <w:noProof/>
        </w:rPr>
      </w:pPr>
    </w:p>
    <w:p w14:paraId="2CE42E0E" w14:textId="77777777" w:rsidR="002C2621" w:rsidRDefault="002C2621" w:rsidP="001A43D1">
      <w:pPr>
        <w:spacing w:line="240" w:lineRule="auto"/>
        <w:jc w:val="both"/>
        <w:rPr>
          <w:rFonts w:cs="Calibri"/>
          <w:b/>
          <w:bCs/>
          <w:noProof/>
        </w:rPr>
      </w:pPr>
    </w:p>
    <w:p w14:paraId="48C790DF" w14:textId="77777777" w:rsidR="002C2621" w:rsidRDefault="002C2621" w:rsidP="001A43D1">
      <w:pPr>
        <w:spacing w:line="240" w:lineRule="auto"/>
        <w:jc w:val="both"/>
        <w:rPr>
          <w:rFonts w:cs="Calibri"/>
          <w:b/>
          <w:bCs/>
          <w:noProof/>
        </w:rPr>
      </w:pPr>
    </w:p>
    <w:p w14:paraId="2B0DA749" w14:textId="77777777" w:rsidR="002C2621" w:rsidRDefault="002C2621" w:rsidP="001A43D1">
      <w:pPr>
        <w:spacing w:line="240" w:lineRule="auto"/>
        <w:jc w:val="both"/>
        <w:rPr>
          <w:rFonts w:cs="Calibri"/>
          <w:b/>
          <w:bCs/>
          <w:noProof/>
        </w:rPr>
      </w:pPr>
    </w:p>
    <w:p w14:paraId="45D7610E" w14:textId="77777777" w:rsidR="002C2621" w:rsidRDefault="002C2621" w:rsidP="001A43D1">
      <w:pPr>
        <w:spacing w:line="240" w:lineRule="auto"/>
        <w:jc w:val="both"/>
        <w:rPr>
          <w:rFonts w:cs="Calibri"/>
          <w:b/>
          <w:bCs/>
          <w:noProof/>
        </w:rPr>
      </w:pPr>
    </w:p>
    <w:p w14:paraId="72B31F23" w14:textId="77777777" w:rsidR="002C2621" w:rsidRDefault="002C2621" w:rsidP="001A43D1">
      <w:pPr>
        <w:spacing w:line="240" w:lineRule="auto"/>
        <w:jc w:val="both"/>
        <w:rPr>
          <w:rFonts w:cs="Calibri"/>
          <w:b/>
          <w:bCs/>
          <w:noProof/>
        </w:rPr>
      </w:pPr>
    </w:p>
    <w:p w14:paraId="4AB4E58D" w14:textId="77777777" w:rsidR="002C2621" w:rsidRDefault="002C2621" w:rsidP="001A43D1">
      <w:pPr>
        <w:spacing w:line="240" w:lineRule="auto"/>
        <w:jc w:val="both"/>
        <w:rPr>
          <w:rFonts w:cs="Calibri"/>
          <w:b/>
          <w:bCs/>
          <w:noProof/>
        </w:rPr>
      </w:pPr>
    </w:p>
    <w:p w14:paraId="18D72B51" w14:textId="77777777" w:rsidR="002C2621" w:rsidRDefault="002C2621" w:rsidP="001A43D1">
      <w:pPr>
        <w:spacing w:line="240" w:lineRule="auto"/>
        <w:jc w:val="both"/>
        <w:rPr>
          <w:rFonts w:cs="Calibri"/>
          <w:b/>
          <w:bCs/>
          <w:noProof/>
        </w:rPr>
      </w:pPr>
    </w:p>
    <w:p w14:paraId="11A574C8" w14:textId="77777777" w:rsidR="002C2621" w:rsidRDefault="002C2621" w:rsidP="001A43D1">
      <w:pPr>
        <w:spacing w:line="240" w:lineRule="auto"/>
        <w:jc w:val="both"/>
        <w:rPr>
          <w:rFonts w:cs="Calibri"/>
          <w:b/>
          <w:bCs/>
          <w:noProof/>
        </w:rPr>
      </w:pPr>
    </w:p>
    <w:p w14:paraId="5162A717" w14:textId="77777777" w:rsidR="00BF47F6" w:rsidRPr="00357973" w:rsidRDefault="00BF47F6" w:rsidP="001A43D1">
      <w:pPr>
        <w:pStyle w:val="Heading1"/>
        <w:spacing w:line="240" w:lineRule="auto"/>
        <w:jc w:val="both"/>
        <w:rPr>
          <w:rFonts w:ascii="Calibri" w:hAnsi="Calibri" w:cs="Calibri"/>
          <w:b/>
          <w:sz w:val="22"/>
          <w:szCs w:val="22"/>
        </w:rPr>
      </w:pPr>
      <w:bookmarkStart w:id="2" w:name="_Toc30425713"/>
      <w:bookmarkStart w:id="3" w:name="_Toc31184115"/>
      <w:r w:rsidRPr="00357973">
        <w:rPr>
          <w:rFonts w:ascii="Calibri" w:hAnsi="Calibri" w:cs="Calibri"/>
          <w:b/>
          <w:noProof/>
          <w:sz w:val="22"/>
          <w:szCs w:val="22"/>
        </w:rPr>
        <w:lastRenderedPageBreak/>
        <w:t>Table of Figures</w:t>
      </w:r>
      <w:bookmarkEnd w:id="2"/>
      <w:bookmarkEnd w:id="3"/>
    </w:p>
    <w:p w14:paraId="5CA2038D" w14:textId="70B8F1A1" w:rsidR="00906F9A" w:rsidRDefault="00F809C1">
      <w:pPr>
        <w:pStyle w:val="TableofFigures"/>
        <w:tabs>
          <w:tab w:val="right" w:leader="dot" w:pos="9350"/>
        </w:tabs>
        <w:rPr>
          <w:rFonts w:asciiTheme="minorHAnsi" w:eastAsiaTheme="minorEastAsia" w:hAnsiTheme="minorHAnsi" w:cstheme="minorBidi"/>
          <w:noProof/>
        </w:rPr>
      </w:pPr>
      <w:r w:rsidRPr="00357973">
        <w:rPr>
          <w:rFonts w:eastAsia="Times New Roman" w:cs="Calibri"/>
          <w:color w:val="2E74B5"/>
          <w:lang w:val="en-GB"/>
        </w:rPr>
        <w:fldChar w:fldCharType="begin"/>
      </w:r>
      <w:r w:rsidRPr="00357973">
        <w:rPr>
          <w:rFonts w:eastAsia="Times New Roman" w:cs="Calibri"/>
          <w:color w:val="2E74B5"/>
          <w:lang w:val="en-GB"/>
        </w:rPr>
        <w:instrText xml:space="preserve"> TOC \h \z \c "Figure" </w:instrText>
      </w:r>
      <w:r w:rsidRPr="00357973">
        <w:rPr>
          <w:rFonts w:eastAsia="Times New Roman" w:cs="Calibri"/>
          <w:color w:val="2E74B5"/>
          <w:lang w:val="en-GB"/>
        </w:rPr>
        <w:fldChar w:fldCharType="separate"/>
      </w:r>
      <w:hyperlink w:anchor="_Toc30425781" w:history="1">
        <w:r w:rsidR="00906F9A" w:rsidRPr="00CD6A0D">
          <w:rPr>
            <w:rStyle w:val="Hyperlink"/>
            <w:rFonts w:cs="Calibri"/>
            <w:b/>
            <w:noProof/>
          </w:rPr>
          <w:t>Figure 1: HH Selection Method Movement</w:t>
        </w:r>
        <w:r w:rsidR="00906F9A">
          <w:rPr>
            <w:noProof/>
            <w:webHidden/>
          </w:rPr>
          <w:tab/>
        </w:r>
        <w:r w:rsidR="00906F9A">
          <w:rPr>
            <w:noProof/>
            <w:webHidden/>
          </w:rPr>
          <w:fldChar w:fldCharType="begin"/>
        </w:r>
        <w:r w:rsidR="00906F9A">
          <w:rPr>
            <w:noProof/>
            <w:webHidden/>
          </w:rPr>
          <w:instrText xml:space="preserve"> PAGEREF _Toc30425781 \h </w:instrText>
        </w:r>
        <w:r w:rsidR="00906F9A">
          <w:rPr>
            <w:noProof/>
            <w:webHidden/>
          </w:rPr>
        </w:r>
        <w:r w:rsidR="00906F9A">
          <w:rPr>
            <w:noProof/>
            <w:webHidden/>
          </w:rPr>
          <w:fldChar w:fldCharType="separate"/>
        </w:r>
        <w:r w:rsidR="00906F9A">
          <w:rPr>
            <w:noProof/>
            <w:webHidden/>
          </w:rPr>
          <w:t>13</w:t>
        </w:r>
        <w:r w:rsidR="00906F9A">
          <w:rPr>
            <w:noProof/>
            <w:webHidden/>
          </w:rPr>
          <w:fldChar w:fldCharType="end"/>
        </w:r>
      </w:hyperlink>
    </w:p>
    <w:p w14:paraId="4E6F2864" w14:textId="70F16C78" w:rsidR="00906F9A" w:rsidRDefault="00EF62AA">
      <w:pPr>
        <w:pStyle w:val="TableofFigures"/>
        <w:tabs>
          <w:tab w:val="right" w:leader="dot" w:pos="9350"/>
        </w:tabs>
        <w:rPr>
          <w:rFonts w:asciiTheme="minorHAnsi" w:eastAsiaTheme="minorEastAsia" w:hAnsiTheme="minorHAnsi" w:cstheme="minorBidi"/>
          <w:noProof/>
        </w:rPr>
      </w:pPr>
      <w:hyperlink w:anchor="_Toc30425782" w:history="1">
        <w:r w:rsidR="00906F9A" w:rsidRPr="00CD6A0D">
          <w:rPr>
            <w:rStyle w:val="Hyperlink"/>
            <w:rFonts w:cs="Calibri"/>
            <w:b/>
            <w:iCs/>
            <w:noProof/>
          </w:rPr>
          <w:t xml:space="preserve">Figure 2: </w:t>
        </w:r>
        <w:r w:rsidR="00906F9A" w:rsidRPr="00CD6A0D">
          <w:rPr>
            <w:rStyle w:val="Hyperlink"/>
            <w:rFonts w:cs="Calibri"/>
            <w:b/>
            <w:noProof/>
          </w:rPr>
          <w:t>Average Quantity of Water per Person per Day</w:t>
        </w:r>
        <w:r w:rsidR="00906F9A">
          <w:rPr>
            <w:noProof/>
            <w:webHidden/>
          </w:rPr>
          <w:tab/>
        </w:r>
        <w:r w:rsidR="00906F9A">
          <w:rPr>
            <w:noProof/>
            <w:webHidden/>
          </w:rPr>
          <w:fldChar w:fldCharType="begin"/>
        </w:r>
        <w:r w:rsidR="00906F9A">
          <w:rPr>
            <w:noProof/>
            <w:webHidden/>
          </w:rPr>
          <w:instrText xml:space="preserve"> PAGEREF _Toc30425782 \h </w:instrText>
        </w:r>
        <w:r w:rsidR="00906F9A">
          <w:rPr>
            <w:noProof/>
            <w:webHidden/>
          </w:rPr>
        </w:r>
        <w:r w:rsidR="00906F9A">
          <w:rPr>
            <w:noProof/>
            <w:webHidden/>
          </w:rPr>
          <w:fldChar w:fldCharType="separate"/>
        </w:r>
        <w:r w:rsidR="00906F9A">
          <w:rPr>
            <w:noProof/>
            <w:webHidden/>
          </w:rPr>
          <w:t>16</w:t>
        </w:r>
        <w:r w:rsidR="00906F9A">
          <w:rPr>
            <w:noProof/>
            <w:webHidden/>
          </w:rPr>
          <w:fldChar w:fldCharType="end"/>
        </w:r>
      </w:hyperlink>
    </w:p>
    <w:p w14:paraId="196D5AF3" w14:textId="6D2DE5ED" w:rsidR="00906F9A" w:rsidRDefault="00EF62AA">
      <w:pPr>
        <w:pStyle w:val="TableofFigures"/>
        <w:tabs>
          <w:tab w:val="right" w:leader="dot" w:pos="9350"/>
        </w:tabs>
        <w:rPr>
          <w:rFonts w:asciiTheme="minorHAnsi" w:eastAsiaTheme="minorEastAsia" w:hAnsiTheme="minorHAnsi" w:cstheme="minorBidi"/>
          <w:noProof/>
        </w:rPr>
      </w:pPr>
      <w:hyperlink w:anchor="_Toc30425783" w:history="1">
        <w:r w:rsidR="00906F9A" w:rsidRPr="00CD6A0D">
          <w:rPr>
            <w:rStyle w:val="Hyperlink"/>
            <w:rFonts w:cs="Calibri"/>
            <w:b/>
            <w:iCs/>
            <w:noProof/>
          </w:rPr>
          <w:t xml:space="preserve">Figure 3: </w:t>
        </w:r>
        <w:r w:rsidR="00906F9A" w:rsidRPr="00CD6A0D">
          <w:rPr>
            <w:rStyle w:val="Hyperlink"/>
            <w:rFonts w:cs="Calibri"/>
            <w:b/>
            <w:noProof/>
          </w:rPr>
          <w:t>Reasons HHs Use Fewer than 15 L per Person per Day</w:t>
        </w:r>
        <w:r w:rsidR="00906F9A">
          <w:rPr>
            <w:noProof/>
            <w:webHidden/>
          </w:rPr>
          <w:tab/>
        </w:r>
        <w:r w:rsidR="00906F9A">
          <w:rPr>
            <w:noProof/>
            <w:webHidden/>
          </w:rPr>
          <w:fldChar w:fldCharType="begin"/>
        </w:r>
        <w:r w:rsidR="00906F9A">
          <w:rPr>
            <w:noProof/>
            <w:webHidden/>
          </w:rPr>
          <w:instrText xml:space="preserve"> PAGEREF _Toc30425783 \h </w:instrText>
        </w:r>
        <w:r w:rsidR="00906F9A">
          <w:rPr>
            <w:noProof/>
            <w:webHidden/>
          </w:rPr>
        </w:r>
        <w:r w:rsidR="00906F9A">
          <w:rPr>
            <w:noProof/>
            <w:webHidden/>
          </w:rPr>
          <w:fldChar w:fldCharType="separate"/>
        </w:r>
        <w:r w:rsidR="00906F9A">
          <w:rPr>
            <w:noProof/>
            <w:webHidden/>
          </w:rPr>
          <w:t>18</w:t>
        </w:r>
        <w:r w:rsidR="00906F9A">
          <w:rPr>
            <w:noProof/>
            <w:webHidden/>
          </w:rPr>
          <w:fldChar w:fldCharType="end"/>
        </w:r>
      </w:hyperlink>
    </w:p>
    <w:p w14:paraId="1346CEDB" w14:textId="339D7823" w:rsidR="00906F9A" w:rsidRDefault="00EF62AA">
      <w:pPr>
        <w:pStyle w:val="TableofFigures"/>
        <w:tabs>
          <w:tab w:val="right" w:leader="dot" w:pos="9350"/>
        </w:tabs>
        <w:rPr>
          <w:rFonts w:asciiTheme="minorHAnsi" w:eastAsiaTheme="minorEastAsia" w:hAnsiTheme="minorHAnsi" w:cstheme="minorBidi"/>
          <w:noProof/>
        </w:rPr>
      </w:pPr>
      <w:hyperlink w:anchor="_Toc30425784" w:history="1">
        <w:r w:rsidR="00906F9A" w:rsidRPr="00CD6A0D">
          <w:rPr>
            <w:rStyle w:val="Hyperlink"/>
            <w:rFonts w:cs="Calibri"/>
            <w:b/>
            <w:noProof/>
          </w:rPr>
          <w:t>Figure 4: Frequency With Which Water Containers Were Cleaned</w:t>
        </w:r>
        <w:r w:rsidR="00906F9A">
          <w:rPr>
            <w:noProof/>
            <w:webHidden/>
          </w:rPr>
          <w:tab/>
        </w:r>
        <w:r w:rsidR="00906F9A">
          <w:rPr>
            <w:noProof/>
            <w:webHidden/>
          </w:rPr>
          <w:fldChar w:fldCharType="begin"/>
        </w:r>
        <w:r w:rsidR="00906F9A">
          <w:rPr>
            <w:noProof/>
            <w:webHidden/>
          </w:rPr>
          <w:instrText xml:space="preserve"> PAGEREF _Toc30425784 \h </w:instrText>
        </w:r>
        <w:r w:rsidR="00906F9A">
          <w:rPr>
            <w:noProof/>
            <w:webHidden/>
          </w:rPr>
        </w:r>
        <w:r w:rsidR="00906F9A">
          <w:rPr>
            <w:noProof/>
            <w:webHidden/>
          </w:rPr>
          <w:fldChar w:fldCharType="separate"/>
        </w:r>
        <w:r w:rsidR="00906F9A">
          <w:rPr>
            <w:noProof/>
            <w:webHidden/>
          </w:rPr>
          <w:t>20</w:t>
        </w:r>
        <w:r w:rsidR="00906F9A">
          <w:rPr>
            <w:noProof/>
            <w:webHidden/>
          </w:rPr>
          <w:fldChar w:fldCharType="end"/>
        </w:r>
      </w:hyperlink>
    </w:p>
    <w:p w14:paraId="1E7A7257" w14:textId="682BB094" w:rsidR="00906F9A" w:rsidRDefault="00EF62AA">
      <w:pPr>
        <w:pStyle w:val="TableofFigures"/>
        <w:tabs>
          <w:tab w:val="right" w:leader="dot" w:pos="9350"/>
        </w:tabs>
        <w:rPr>
          <w:rFonts w:asciiTheme="minorHAnsi" w:eastAsiaTheme="minorEastAsia" w:hAnsiTheme="minorHAnsi" w:cstheme="minorBidi"/>
          <w:noProof/>
        </w:rPr>
      </w:pPr>
      <w:hyperlink w:anchor="_Toc30425785" w:history="1">
        <w:r w:rsidR="00906F9A" w:rsidRPr="00CD6A0D">
          <w:rPr>
            <w:rStyle w:val="Hyperlink"/>
            <w:rFonts w:cs="Calibri"/>
            <w:b/>
            <w:iCs/>
            <w:noProof/>
          </w:rPr>
          <w:t>Figure 5</w:t>
        </w:r>
        <w:r w:rsidR="00906F9A" w:rsidRPr="00CD6A0D">
          <w:rPr>
            <w:rStyle w:val="Hyperlink"/>
            <w:rFonts w:cs="Calibri"/>
            <w:b/>
            <w:noProof/>
          </w:rPr>
          <w:t>: Reasons HHs do not Treat Drinking Water</w:t>
        </w:r>
        <w:r w:rsidR="00906F9A">
          <w:rPr>
            <w:noProof/>
            <w:webHidden/>
          </w:rPr>
          <w:tab/>
        </w:r>
        <w:r w:rsidR="00906F9A">
          <w:rPr>
            <w:noProof/>
            <w:webHidden/>
          </w:rPr>
          <w:fldChar w:fldCharType="begin"/>
        </w:r>
        <w:r w:rsidR="00906F9A">
          <w:rPr>
            <w:noProof/>
            <w:webHidden/>
          </w:rPr>
          <w:instrText xml:space="preserve"> PAGEREF _Toc30425785 \h </w:instrText>
        </w:r>
        <w:r w:rsidR="00906F9A">
          <w:rPr>
            <w:noProof/>
            <w:webHidden/>
          </w:rPr>
        </w:r>
        <w:r w:rsidR="00906F9A">
          <w:rPr>
            <w:noProof/>
            <w:webHidden/>
          </w:rPr>
          <w:fldChar w:fldCharType="separate"/>
        </w:r>
        <w:r w:rsidR="00906F9A">
          <w:rPr>
            <w:noProof/>
            <w:webHidden/>
          </w:rPr>
          <w:t>22</w:t>
        </w:r>
        <w:r w:rsidR="00906F9A">
          <w:rPr>
            <w:noProof/>
            <w:webHidden/>
          </w:rPr>
          <w:fldChar w:fldCharType="end"/>
        </w:r>
      </w:hyperlink>
    </w:p>
    <w:p w14:paraId="5A8131B8" w14:textId="021A48A1" w:rsidR="00906F9A" w:rsidRDefault="00EF62AA">
      <w:pPr>
        <w:pStyle w:val="TableofFigures"/>
        <w:tabs>
          <w:tab w:val="right" w:leader="dot" w:pos="9350"/>
        </w:tabs>
        <w:rPr>
          <w:rFonts w:asciiTheme="minorHAnsi" w:eastAsiaTheme="minorEastAsia" w:hAnsiTheme="minorHAnsi" w:cstheme="minorBidi"/>
          <w:noProof/>
        </w:rPr>
      </w:pPr>
      <w:hyperlink w:anchor="_Toc30425786" w:history="1">
        <w:r w:rsidR="00906F9A" w:rsidRPr="00CD6A0D">
          <w:rPr>
            <w:rStyle w:val="Hyperlink"/>
            <w:rFonts w:cs="Calibri"/>
            <w:b/>
            <w:noProof/>
          </w:rPr>
          <w:t>Figure 6: Critical Moments for Handwashing</w:t>
        </w:r>
        <w:r w:rsidR="00906F9A">
          <w:rPr>
            <w:noProof/>
            <w:webHidden/>
          </w:rPr>
          <w:tab/>
        </w:r>
        <w:r w:rsidR="00906F9A">
          <w:rPr>
            <w:noProof/>
            <w:webHidden/>
          </w:rPr>
          <w:fldChar w:fldCharType="begin"/>
        </w:r>
        <w:r w:rsidR="00906F9A">
          <w:rPr>
            <w:noProof/>
            <w:webHidden/>
          </w:rPr>
          <w:instrText xml:space="preserve"> PAGEREF _Toc30425786 \h </w:instrText>
        </w:r>
        <w:r w:rsidR="00906F9A">
          <w:rPr>
            <w:noProof/>
            <w:webHidden/>
          </w:rPr>
        </w:r>
        <w:r w:rsidR="00906F9A">
          <w:rPr>
            <w:noProof/>
            <w:webHidden/>
          </w:rPr>
          <w:fldChar w:fldCharType="separate"/>
        </w:r>
        <w:r w:rsidR="00906F9A">
          <w:rPr>
            <w:noProof/>
            <w:webHidden/>
          </w:rPr>
          <w:t>24</w:t>
        </w:r>
        <w:r w:rsidR="00906F9A">
          <w:rPr>
            <w:noProof/>
            <w:webHidden/>
          </w:rPr>
          <w:fldChar w:fldCharType="end"/>
        </w:r>
      </w:hyperlink>
    </w:p>
    <w:p w14:paraId="295D4FF0" w14:textId="6CFBCA79" w:rsidR="00906F9A" w:rsidRDefault="00EF62AA">
      <w:pPr>
        <w:pStyle w:val="TableofFigures"/>
        <w:tabs>
          <w:tab w:val="right" w:leader="dot" w:pos="9350"/>
        </w:tabs>
        <w:rPr>
          <w:rFonts w:asciiTheme="minorHAnsi" w:eastAsiaTheme="minorEastAsia" w:hAnsiTheme="minorHAnsi" w:cstheme="minorBidi"/>
          <w:noProof/>
        </w:rPr>
      </w:pPr>
      <w:hyperlink w:anchor="_Toc30425787" w:history="1">
        <w:r w:rsidR="00906F9A" w:rsidRPr="00CD6A0D">
          <w:rPr>
            <w:rStyle w:val="Hyperlink"/>
            <w:rFonts w:cs="Calibri"/>
            <w:b/>
            <w:noProof/>
          </w:rPr>
          <w:t>Figure 7: Access to Latrines among Adult Members</w:t>
        </w:r>
        <w:r w:rsidR="00906F9A">
          <w:rPr>
            <w:noProof/>
            <w:webHidden/>
          </w:rPr>
          <w:tab/>
        </w:r>
        <w:r w:rsidR="00906F9A">
          <w:rPr>
            <w:noProof/>
            <w:webHidden/>
          </w:rPr>
          <w:fldChar w:fldCharType="begin"/>
        </w:r>
        <w:r w:rsidR="00906F9A">
          <w:rPr>
            <w:noProof/>
            <w:webHidden/>
          </w:rPr>
          <w:instrText xml:space="preserve"> PAGEREF _Toc30425787 \h </w:instrText>
        </w:r>
        <w:r w:rsidR="00906F9A">
          <w:rPr>
            <w:noProof/>
            <w:webHidden/>
          </w:rPr>
        </w:r>
        <w:r w:rsidR="00906F9A">
          <w:rPr>
            <w:noProof/>
            <w:webHidden/>
          </w:rPr>
          <w:fldChar w:fldCharType="separate"/>
        </w:r>
        <w:r w:rsidR="00906F9A">
          <w:rPr>
            <w:noProof/>
            <w:webHidden/>
          </w:rPr>
          <w:t>26</w:t>
        </w:r>
        <w:r w:rsidR="00906F9A">
          <w:rPr>
            <w:noProof/>
            <w:webHidden/>
          </w:rPr>
          <w:fldChar w:fldCharType="end"/>
        </w:r>
      </w:hyperlink>
    </w:p>
    <w:p w14:paraId="7BD079D5" w14:textId="5D9FB0A1" w:rsidR="00906F9A" w:rsidRDefault="00EF62AA">
      <w:pPr>
        <w:pStyle w:val="TableofFigures"/>
        <w:tabs>
          <w:tab w:val="right" w:leader="dot" w:pos="9350"/>
        </w:tabs>
        <w:rPr>
          <w:rFonts w:asciiTheme="minorHAnsi" w:eastAsiaTheme="minorEastAsia" w:hAnsiTheme="minorHAnsi" w:cstheme="minorBidi"/>
          <w:noProof/>
        </w:rPr>
      </w:pPr>
      <w:hyperlink w:anchor="_Toc30425788" w:history="1">
        <w:r w:rsidR="00906F9A" w:rsidRPr="00CD6A0D">
          <w:rPr>
            <w:rStyle w:val="Hyperlink"/>
            <w:rFonts w:cs="Calibri"/>
            <w:b/>
            <w:noProof/>
          </w:rPr>
          <w:t>Figure 8: Facility Type Used by Household Members</w:t>
        </w:r>
        <w:r w:rsidR="00906F9A">
          <w:rPr>
            <w:noProof/>
            <w:webHidden/>
          </w:rPr>
          <w:tab/>
        </w:r>
        <w:r w:rsidR="00906F9A">
          <w:rPr>
            <w:noProof/>
            <w:webHidden/>
          </w:rPr>
          <w:fldChar w:fldCharType="begin"/>
        </w:r>
        <w:r w:rsidR="00906F9A">
          <w:rPr>
            <w:noProof/>
            <w:webHidden/>
          </w:rPr>
          <w:instrText xml:space="preserve"> PAGEREF _Toc30425788 \h </w:instrText>
        </w:r>
        <w:r w:rsidR="00906F9A">
          <w:rPr>
            <w:noProof/>
            <w:webHidden/>
          </w:rPr>
        </w:r>
        <w:r w:rsidR="00906F9A">
          <w:rPr>
            <w:noProof/>
            <w:webHidden/>
          </w:rPr>
          <w:fldChar w:fldCharType="separate"/>
        </w:r>
        <w:r w:rsidR="00906F9A">
          <w:rPr>
            <w:noProof/>
            <w:webHidden/>
          </w:rPr>
          <w:t>26</w:t>
        </w:r>
        <w:r w:rsidR="00906F9A">
          <w:rPr>
            <w:noProof/>
            <w:webHidden/>
          </w:rPr>
          <w:fldChar w:fldCharType="end"/>
        </w:r>
      </w:hyperlink>
    </w:p>
    <w:p w14:paraId="07DEE3CF" w14:textId="31A9C7BD" w:rsidR="00906F9A" w:rsidRDefault="00EF62AA">
      <w:pPr>
        <w:pStyle w:val="TableofFigures"/>
        <w:tabs>
          <w:tab w:val="right" w:leader="dot" w:pos="9350"/>
        </w:tabs>
        <w:rPr>
          <w:rFonts w:asciiTheme="minorHAnsi" w:eastAsiaTheme="minorEastAsia" w:hAnsiTheme="minorHAnsi" w:cstheme="minorBidi"/>
          <w:noProof/>
        </w:rPr>
      </w:pPr>
      <w:hyperlink w:anchor="_Toc30425789" w:history="1">
        <w:r w:rsidR="00906F9A" w:rsidRPr="00CD6A0D">
          <w:rPr>
            <w:rStyle w:val="Hyperlink"/>
            <w:rFonts w:cs="Calibri"/>
            <w:b/>
            <w:noProof/>
          </w:rPr>
          <w:t>Figure 9: Materials for the Superstructure of Latrines</w:t>
        </w:r>
        <w:r w:rsidR="00906F9A">
          <w:rPr>
            <w:noProof/>
            <w:webHidden/>
          </w:rPr>
          <w:tab/>
        </w:r>
        <w:r w:rsidR="00906F9A">
          <w:rPr>
            <w:noProof/>
            <w:webHidden/>
          </w:rPr>
          <w:fldChar w:fldCharType="begin"/>
        </w:r>
        <w:r w:rsidR="00906F9A">
          <w:rPr>
            <w:noProof/>
            <w:webHidden/>
          </w:rPr>
          <w:instrText xml:space="preserve"> PAGEREF _Toc30425789 \h </w:instrText>
        </w:r>
        <w:r w:rsidR="00906F9A">
          <w:rPr>
            <w:noProof/>
            <w:webHidden/>
          </w:rPr>
        </w:r>
        <w:r w:rsidR="00906F9A">
          <w:rPr>
            <w:noProof/>
            <w:webHidden/>
          </w:rPr>
          <w:fldChar w:fldCharType="separate"/>
        </w:r>
        <w:r w:rsidR="00906F9A">
          <w:rPr>
            <w:noProof/>
            <w:webHidden/>
          </w:rPr>
          <w:t>28</w:t>
        </w:r>
        <w:r w:rsidR="00906F9A">
          <w:rPr>
            <w:noProof/>
            <w:webHidden/>
          </w:rPr>
          <w:fldChar w:fldCharType="end"/>
        </w:r>
      </w:hyperlink>
    </w:p>
    <w:p w14:paraId="0CD62065" w14:textId="68024067" w:rsidR="00906F9A" w:rsidRDefault="00EF62AA">
      <w:pPr>
        <w:pStyle w:val="TableofFigures"/>
        <w:tabs>
          <w:tab w:val="right" w:leader="dot" w:pos="9350"/>
        </w:tabs>
        <w:rPr>
          <w:rFonts w:asciiTheme="minorHAnsi" w:eastAsiaTheme="minorEastAsia" w:hAnsiTheme="minorHAnsi" w:cstheme="minorBidi"/>
          <w:noProof/>
        </w:rPr>
      </w:pPr>
      <w:hyperlink w:anchor="_Toc30425790" w:history="1">
        <w:r w:rsidR="00906F9A" w:rsidRPr="00CD6A0D">
          <w:rPr>
            <w:rStyle w:val="Hyperlink"/>
            <w:rFonts w:cs="Calibri"/>
            <w:b/>
            <w:noProof/>
          </w:rPr>
          <w:t>Figure 10: Materials Used for Making Latrine Slabs</w:t>
        </w:r>
        <w:r w:rsidR="00906F9A">
          <w:rPr>
            <w:noProof/>
            <w:webHidden/>
          </w:rPr>
          <w:tab/>
        </w:r>
        <w:r w:rsidR="00906F9A">
          <w:rPr>
            <w:noProof/>
            <w:webHidden/>
          </w:rPr>
          <w:fldChar w:fldCharType="begin"/>
        </w:r>
        <w:r w:rsidR="00906F9A">
          <w:rPr>
            <w:noProof/>
            <w:webHidden/>
          </w:rPr>
          <w:instrText xml:space="preserve"> PAGEREF _Toc30425790 \h </w:instrText>
        </w:r>
        <w:r w:rsidR="00906F9A">
          <w:rPr>
            <w:noProof/>
            <w:webHidden/>
          </w:rPr>
        </w:r>
        <w:r w:rsidR="00906F9A">
          <w:rPr>
            <w:noProof/>
            <w:webHidden/>
          </w:rPr>
          <w:fldChar w:fldCharType="separate"/>
        </w:r>
        <w:r w:rsidR="00906F9A">
          <w:rPr>
            <w:noProof/>
            <w:webHidden/>
          </w:rPr>
          <w:t>29</w:t>
        </w:r>
        <w:r w:rsidR="00906F9A">
          <w:rPr>
            <w:noProof/>
            <w:webHidden/>
          </w:rPr>
          <w:fldChar w:fldCharType="end"/>
        </w:r>
      </w:hyperlink>
    </w:p>
    <w:p w14:paraId="0DA56BE8" w14:textId="5BB50005" w:rsidR="00906F9A" w:rsidRDefault="00EF62AA">
      <w:pPr>
        <w:pStyle w:val="TableofFigures"/>
        <w:tabs>
          <w:tab w:val="right" w:leader="dot" w:pos="9350"/>
        </w:tabs>
        <w:rPr>
          <w:rFonts w:asciiTheme="minorHAnsi" w:eastAsiaTheme="minorEastAsia" w:hAnsiTheme="minorHAnsi" w:cstheme="minorBidi"/>
          <w:noProof/>
        </w:rPr>
      </w:pPr>
      <w:hyperlink w:anchor="_Toc30425791" w:history="1">
        <w:r w:rsidR="00906F9A" w:rsidRPr="00CD6A0D">
          <w:rPr>
            <w:rStyle w:val="Hyperlink"/>
            <w:rFonts w:cs="Calibri"/>
            <w:b/>
            <w:noProof/>
          </w:rPr>
          <w:t>Figure 11: Types of NFIs Received by the Respondents</w:t>
        </w:r>
        <w:r w:rsidR="00906F9A">
          <w:rPr>
            <w:noProof/>
            <w:webHidden/>
          </w:rPr>
          <w:tab/>
        </w:r>
        <w:r w:rsidR="00906F9A">
          <w:rPr>
            <w:noProof/>
            <w:webHidden/>
          </w:rPr>
          <w:fldChar w:fldCharType="begin"/>
        </w:r>
        <w:r w:rsidR="00906F9A">
          <w:rPr>
            <w:noProof/>
            <w:webHidden/>
          </w:rPr>
          <w:instrText xml:space="preserve"> PAGEREF _Toc30425791 \h </w:instrText>
        </w:r>
        <w:r w:rsidR="00906F9A">
          <w:rPr>
            <w:noProof/>
            <w:webHidden/>
          </w:rPr>
        </w:r>
        <w:r w:rsidR="00906F9A">
          <w:rPr>
            <w:noProof/>
            <w:webHidden/>
          </w:rPr>
          <w:fldChar w:fldCharType="separate"/>
        </w:r>
        <w:r w:rsidR="00906F9A">
          <w:rPr>
            <w:noProof/>
            <w:webHidden/>
          </w:rPr>
          <w:t>31</w:t>
        </w:r>
        <w:r w:rsidR="00906F9A">
          <w:rPr>
            <w:noProof/>
            <w:webHidden/>
          </w:rPr>
          <w:fldChar w:fldCharType="end"/>
        </w:r>
      </w:hyperlink>
    </w:p>
    <w:p w14:paraId="1E295303" w14:textId="230D4CA4" w:rsidR="00906F9A" w:rsidRDefault="00EF62AA">
      <w:pPr>
        <w:pStyle w:val="TableofFigures"/>
        <w:tabs>
          <w:tab w:val="right" w:leader="dot" w:pos="9350"/>
        </w:tabs>
        <w:rPr>
          <w:rFonts w:asciiTheme="minorHAnsi" w:eastAsiaTheme="minorEastAsia" w:hAnsiTheme="minorHAnsi" w:cstheme="minorBidi"/>
          <w:noProof/>
        </w:rPr>
      </w:pPr>
      <w:hyperlink w:anchor="_Toc30425792" w:history="1">
        <w:r w:rsidR="00906F9A" w:rsidRPr="00CD6A0D">
          <w:rPr>
            <w:rStyle w:val="Hyperlink"/>
            <w:rFonts w:cs="Calibri"/>
            <w:b/>
            <w:noProof/>
          </w:rPr>
          <w:t>Figure 12: HH Satisfaction with Access to NFIs</w:t>
        </w:r>
        <w:r w:rsidR="00906F9A">
          <w:rPr>
            <w:noProof/>
            <w:webHidden/>
          </w:rPr>
          <w:tab/>
        </w:r>
        <w:r w:rsidR="00906F9A">
          <w:rPr>
            <w:noProof/>
            <w:webHidden/>
          </w:rPr>
          <w:fldChar w:fldCharType="begin"/>
        </w:r>
        <w:r w:rsidR="00906F9A">
          <w:rPr>
            <w:noProof/>
            <w:webHidden/>
          </w:rPr>
          <w:instrText xml:space="preserve"> PAGEREF _Toc30425792 \h </w:instrText>
        </w:r>
        <w:r w:rsidR="00906F9A">
          <w:rPr>
            <w:noProof/>
            <w:webHidden/>
          </w:rPr>
        </w:r>
        <w:r w:rsidR="00906F9A">
          <w:rPr>
            <w:noProof/>
            <w:webHidden/>
          </w:rPr>
          <w:fldChar w:fldCharType="separate"/>
        </w:r>
        <w:r w:rsidR="00906F9A">
          <w:rPr>
            <w:noProof/>
            <w:webHidden/>
          </w:rPr>
          <w:t>32</w:t>
        </w:r>
        <w:r w:rsidR="00906F9A">
          <w:rPr>
            <w:noProof/>
            <w:webHidden/>
          </w:rPr>
          <w:fldChar w:fldCharType="end"/>
        </w:r>
      </w:hyperlink>
    </w:p>
    <w:p w14:paraId="3262689E" w14:textId="4C4C50DB" w:rsidR="00906F9A" w:rsidRDefault="00EF62AA">
      <w:pPr>
        <w:pStyle w:val="TableofFigures"/>
        <w:tabs>
          <w:tab w:val="right" w:leader="dot" w:pos="9350"/>
        </w:tabs>
        <w:rPr>
          <w:rFonts w:asciiTheme="minorHAnsi" w:eastAsiaTheme="minorEastAsia" w:hAnsiTheme="minorHAnsi" w:cstheme="minorBidi"/>
          <w:noProof/>
        </w:rPr>
      </w:pPr>
      <w:hyperlink w:anchor="_Toc30425793" w:history="1">
        <w:r w:rsidR="00906F9A" w:rsidRPr="00CD6A0D">
          <w:rPr>
            <w:rStyle w:val="Hyperlink"/>
            <w:rFonts w:cs="Calibri"/>
            <w:b/>
            <w:noProof/>
          </w:rPr>
          <w:t>Figure 13: Ways of Getting Diarrhea</w:t>
        </w:r>
        <w:r w:rsidR="00906F9A">
          <w:rPr>
            <w:noProof/>
            <w:webHidden/>
          </w:rPr>
          <w:tab/>
        </w:r>
        <w:r w:rsidR="00906F9A">
          <w:rPr>
            <w:noProof/>
            <w:webHidden/>
          </w:rPr>
          <w:fldChar w:fldCharType="begin"/>
        </w:r>
        <w:r w:rsidR="00906F9A">
          <w:rPr>
            <w:noProof/>
            <w:webHidden/>
          </w:rPr>
          <w:instrText xml:space="preserve"> PAGEREF _Toc30425793 \h </w:instrText>
        </w:r>
        <w:r w:rsidR="00906F9A">
          <w:rPr>
            <w:noProof/>
            <w:webHidden/>
          </w:rPr>
        </w:r>
        <w:r w:rsidR="00906F9A">
          <w:rPr>
            <w:noProof/>
            <w:webHidden/>
          </w:rPr>
          <w:fldChar w:fldCharType="separate"/>
        </w:r>
        <w:r w:rsidR="00906F9A">
          <w:rPr>
            <w:noProof/>
            <w:webHidden/>
          </w:rPr>
          <w:t>34</w:t>
        </w:r>
        <w:r w:rsidR="00906F9A">
          <w:rPr>
            <w:noProof/>
            <w:webHidden/>
          </w:rPr>
          <w:fldChar w:fldCharType="end"/>
        </w:r>
      </w:hyperlink>
    </w:p>
    <w:p w14:paraId="045436AA" w14:textId="6CD7C02A" w:rsidR="00906F9A" w:rsidRDefault="00EF62AA">
      <w:pPr>
        <w:pStyle w:val="TableofFigures"/>
        <w:tabs>
          <w:tab w:val="right" w:leader="dot" w:pos="9350"/>
        </w:tabs>
        <w:rPr>
          <w:rFonts w:asciiTheme="minorHAnsi" w:eastAsiaTheme="minorEastAsia" w:hAnsiTheme="minorHAnsi" w:cstheme="minorBidi"/>
          <w:noProof/>
        </w:rPr>
      </w:pPr>
      <w:hyperlink w:anchor="_Toc30425794" w:history="1">
        <w:r w:rsidR="00906F9A" w:rsidRPr="00CD6A0D">
          <w:rPr>
            <w:rStyle w:val="Hyperlink"/>
            <w:rFonts w:cs="Calibri"/>
            <w:b/>
            <w:noProof/>
          </w:rPr>
          <w:t>Figure 14: Methods of Diarrhea Prevention</w:t>
        </w:r>
        <w:r w:rsidR="00906F9A">
          <w:rPr>
            <w:noProof/>
            <w:webHidden/>
          </w:rPr>
          <w:tab/>
        </w:r>
        <w:r w:rsidR="00906F9A">
          <w:rPr>
            <w:noProof/>
            <w:webHidden/>
          </w:rPr>
          <w:fldChar w:fldCharType="begin"/>
        </w:r>
        <w:r w:rsidR="00906F9A">
          <w:rPr>
            <w:noProof/>
            <w:webHidden/>
          </w:rPr>
          <w:instrText xml:space="preserve"> PAGEREF _Toc30425794 \h </w:instrText>
        </w:r>
        <w:r w:rsidR="00906F9A">
          <w:rPr>
            <w:noProof/>
            <w:webHidden/>
          </w:rPr>
        </w:r>
        <w:r w:rsidR="00906F9A">
          <w:rPr>
            <w:noProof/>
            <w:webHidden/>
          </w:rPr>
          <w:fldChar w:fldCharType="separate"/>
        </w:r>
        <w:r w:rsidR="00906F9A">
          <w:rPr>
            <w:noProof/>
            <w:webHidden/>
          </w:rPr>
          <w:t>35</w:t>
        </w:r>
        <w:r w:rsidR="00906F9A">
          <w:rPr>
            <w:noProof/>
            <w:webHidden/>
          </w:rPr>
          <w:fldChar w:fldCharType="end"/>
        </w:r>
      </w:hyperlink>
    </w:p>
    <w:p w14:paraId="2DC1D341" w14:textId="334E5EBD" w:rsidR="00906F9A" w:rsidRDefault="00EF62AA">
      <w:pPr>
        <w:pStyle w:val="TableofFigures"/>
        <w:tabs>
          <w:tab w:val="right" w:leader="dot" w:pos="9350"/>
        </w:tabs>
        <w:rPr>
          <w:rFonts w:asciiTheme="minorHAnsi" w:eastAsiaTheme="minorEastAsia" w:hAnsiTheme="minorHAnsi" w:cstheme="minorBidi"/>
          <w:noProof/>
        </w:rPr>
      </w:pPr>
      <w:hyperlink w:anchor="_Toc30425795" w:history="1">
        <w:r w:rsidR="00906F9A" w:rsidRPr="00CD6A0D">
          <w:rPr>
            <w:rStyle w:val="Hyperlink"/>
            <w:rFonts w:cs="Calibri"/>
            <w:b/>
            <w:noProof/>
          </w:rPr>
          <w:t>Figure 15: Materials Used during the Last Monthly Period by Surveyed Women</w:t>
        </w:r>
        <w:r w:rsidR="00906F9A">
          <w:rPr>
            <w:noProof/>
            <w:webHidden/>
          </w:rPr>
          <w:tab/>
        </w:r>
        <w:r w:rsidR="00906F9A">
          <w:rPr>
            <w:noProof/>
            <w:webHidden/>
          </w:rPr>
          <w:fldChar w:fldCharType="begin"/>
        </w:r>
        <w:r w:rsidR="00906F9A">
          <w:rPr>
            <w:noProof/>
            <w:webHidden/>
          </w:rPr>
          <w:instrText xml:space="preserve"> PAGEREF _Toc30425795 \h </w:instrText>
        </w:r>
        <w:r w:rsidR="00906F9A">
          <w:rPr>
            <w:noProof/>
            <w:webHidden/>
          </w:rPr>
        </w:r>
        <w:r w:rsidR="00906F9A">
          <w:rPr>
            <w:noProof/>
            <w:webHidden/>
          </w:rPr>
          <w:fldChar w:fldCharType="separate"/>
        </w:r>
        <w:r w:rsidR="00906F9A">
          <w:rPr>
            <w:noProof/>
            <w:webHidden/>
          </w:rPr>
          <w:t>36</w:t>
        </w:r>
        <w:r w:rsidR="00906F9A">
          <w:rPr>
            <w:noProof/>
            <w:webHidden/>
          </w:rPr>
          <w:fldChar w:fldCharType="end"/>
        </w:r>
      </w:hyperlink>
    </w:p>
    <w:p w14:paraId="7FD220A1" w14:textId="087B9F1B" w:rsidR="00906F9A" w:rsidRDefault="00EF62AA">
      <w:pPr>
        <w:pStyle w:val="TableofFigures"/>
        <w:tabs>
          <w:tab w:val="right" w:leader="dot" w:pos="9350"/>
        </w:tabs>
        <w:rPr>
          <w:rFonts w:asciiTheme="minorHAnsi" w:eastAsiaTheme="minorEastAsia" w:hAnsiTheme="minorHAnsi" w:cstheme="minorBidi"/>
          <w:noProof/>
        </w:rPr>
      </w:pPr>
      <w:hyperlink w:anchor="_Toc30425796" w:history="1">
        <w:r w:rsidR="00906F9A" w:rsidRPr="00CD6A0D">
          <w:rPr>
            <w:rStyle w:val="Hyperlink"/>
            <w:b/>
            <w:noProof/>
          </w:rPr>
          <w:t>Figure 16: Method of Sanitary Hygiene Material Disposal</w:t>
        </w:r>
        <w:r w:rsidR="00906F9A">
          <w:rPr>
            <w:noProof/>
            <w:webHidden/>
          </w:rPr>
          <w:tab/>
        </w:r>
        <w:r w:rsidR="00906F9A">
          <w:rPr>
            <w:noProof/>
            <w:webHidden/>
          </w:rPr>
          <w:fldChar w:fldCharType="begin"/>
        </w:r>
        <w:r w:rsidR="00906F9A">
          <w:rPr>
            <w:noProof/>
            <w:webHidden/>
          </w:rPr>
          <w:instrText xml:space="preserve"> PAGEREF _Toc30425796 \h </w:instrText>
        </w:r>
        <w:r w:rsidR="00906F9A">
          <w:rPr>
            <w:noProof/>
            <w:webHidden/>
          </w:rPr>
        </w:r>
        <w:r w:rsidR="00906F9A">
          <w:rPr>
            <w:noProof/>
            <w:webHidden/>
          </w:rPr>
          <w:fldChar w:fldCharType="separate"/>
        </w:r>
        <w:r w:rsidR="00906F9A">
          <w:rPr>
            <w:noProof/>
            <w:webHidden/>
          </w:rPr>
          <w:t>39</w:t>
        </w:r>
        <w:r w:rsidR="00906F9A">
          <w:rPr>
            <w:noProof/>
            <w:webHidden/>
          </w:rPr>
          <w:fldChar w:fldCharType="end"/>
        </w:r>
      </w:hyperlink>
    </w:p>
    <w:p w14:paraId="294801B5" w14:textId="1B67151F" w:rsidR="00616E74" w:rsidRDefault="00F809C1" w:rsidP="001A43D1">
      <w:pPr>
        <w:pStyle w:val="Heading1"/>
        <w:spacing w:line="240" w:lineRule="auto"/>
        <w:jc w:val="both"/>
        <w:rPr>
          <w:noProof/>
        </w:rPr>
      </w:pPr>
      <w:r w:rsidRPr="00357973">
        <w:rPr>
          <w:rFonts w:ascii="Calibri" w:hAnsi="Calibri" w:cs="Calibri"/>
          <w:sz w:val="22"/>
          <w:szCs w:val="22"/>
          <w:lang w:val="en-GB"/>
        </w:rPr>
        <w:fldChar w:fldCharType="end"/>
      </w:r>
      <w:bookmarkStart w:id="4" w:name="_Toc30425714"/>
      <w:bookmarkStart w:id="5" w:name="_Toc31184116"/>
      <w:r w:rsidR="00BF47F6" w:rsidRPr="00357973">
        <w:rPr>
          <w:rFonts w:ascii="Calibri" w:hAnsi="Calibri" w:cs="Calibri"/>
          <w:b/>
          <w:sz w:val="22"/>
          <w:szCs w:val="22"/>
          <w:lang w:val="en-GB"/>
        </w:rPr>
        <w:t>List of Tables</w:t>
      </w:r>
      <w:bookmarkEnd w:id="4"/>
      <w:bookmarkEnd w:id="5"/>
      <w:r w:rsidRPr="00357973">
        <w:rPr>
          <w:rFonts w:ascii="Calibri" w:hAnsi="Calibri" w:cs="Calibri"/>
          <w:b/>
          <w:sz w:val="22"/>
          <w:szCs w:val="22"/>
          <w:lang w:val="en-GB"/>
        </w:rPr>
        <w:fldChar w:fldCharType="begin"/>
      </w:r>
      <w:r w:rsidRPr="00357973">
        <w:rPr>
          <w:rFonts w:ascii="Calibri" w:hAnsi="Calibri" w:cs="Calibri"/>
          <w:b/>
          <w:sz w:val="22"/>
          <w:szCs w:val="22"/>
          <w:lang w:val="en-GB"/>
        </w:rPr>
        <w:instrText xml:space="preserve"> TOC \h \z \c "Table" </w:instrText>
      </w:r>
      <w:r w:rsidRPr="00357973">
        <w:rPr>
          <w:rFonts w:ascii="Calibri" w:hAnsi="Calibri" w:cs="Calibri"/>
          <w:b/>
          <w:sz w:val="22"/>
          <w:szCs w:val="22"/>
          <w:lang w:val="en-GB"/>
        </w:rPr>
        <w:fldChar w:fldCharType="separate"/>
      </w:r>
    </w:p>
    <w:p w14:paraId="3E6AD3E6" w14:textId="77777777" w:rsidR="00616E74" w:rsidRPr="00C32553" w:rsidRDefault="00C22FEB">
      <w:pPr>
        <w:pStyle w:val="TableofFigures"/>
        <w:tabs>
          <w:tab w:val="right" w:leader="dot" w:pos="9350"/>
        </w:tabs>
        <w:rPr>
          <w:rFonts w:eastAsia="Times New Roman"/>
          <w:noProof/>
        </w:rPr>
      </w:pPr>
      <w:hyperlink w:anchor="_Toc25163959" w:history="1">
        <w:r w:rsidR="00616E74" w:rsidRPr="00945884">
          <w:rPr>
            <w:rStyle w:val="Hyperlink"/>
            <w:rFonts w:cs="Calibri"/>
            <w:b/>
            <w:noProof/>
          </w:rPr>
          <w:t>Table 1: Sample Size Calculator for Ajuong Thok</w:t>
        </w:r>
        <w:r w:rsidR="00616E74">
          <w:rPr>
            <w:noProof/>
            <w:webHidden/>
          </w:rPr>
          <w:tab/>
        </w:r>
        <w:r w:rsidR="00616E74">
          <w:rPr>
            <w:noProof/>
            <w:webHidden/>
          </w:rPr>
          <w:fldChar w:fldCharType="begin"/>
        </w:r>
        <w:r w:rsidR="00616E74">
          <w:rPr>
            <w:noProof/>
            <w:webHidden/>
          </w:rPr>
          <w:instrText xml:space="preserve"> PAGEREF _Toc25163959 \h </w:instrText>
        </w:r>
        <w:r w:rsidR="00616E74">
          <w:rPr>
            <w:noProof/>
            <w:webHidden/>
          </w:rPr>
        </w:r>
        <w:r w:rsidR="00616E74">
          <w:rPr>
            <w:noProof/>
            <w:webHidden/>
          </w:rPr>
          <w:fldChar w:fldCharType="separate"/>
        </w:r>
        <w:r w:rsidR="00616E74">
          <w:rPr>
            <w:noProof/>
            <w:webHidden/>
          </w:rPr>
          <w:t>12</w:t>
        </w:r>
        <w:r w:rsidR="00616E74">
          <w:rPr>
            <w:noProof/>
            <w:webHidden/>
          </w:rPr>
          <w:fldChar w:fldCharType="end"/>
        </w:r>
      </w:hyperlink>
    </w:p>
    <w:p w14:paraId="234FEFB4" w14:textId="77777777" w:rsidR="00616E74" w:rsidRPr="00C32553" w:rsidRDefault="00C22FEB">
      <w:pPr>
        <w:pStyle w:val="TableofFigures"/>
        <w:tabs>
          <w:tab w:val="right" w:leader="dot" w:pos="9350"/>
        </w:tabs>
        <w:rPr>
          <w:rFonts w:eastAsia="Times New Roman"/>
          <w:noProof/>
        </w:rPr>
      </w:pPr>
      <w:hyperlink w:anchor="_Toc25163960" w:history="1">
        <w:r w:rsidR="00616E74" w:rsidRPr="00945884">
          <w:rPr>
            <w:rStyle w:val="Hyperlink"/>
            <w:rFonts w:cs="Calibri"/>
            <w:b/>
            <w:noProof/>
          </w:rPr>
          <w:t>Table 2: Sample Size Calculator for Pamir</w:t>
        </w:r>
        <w:r w:rsidR="00616E74">
          <w:rPr>
            <w:noProof/>
            <w:webHidden/>
          </w:rPr>
          <w:tab/>
        </w:r>
        <w:r w:rsidR="00616E74">
          <w:rPr>
            <w:noProof/>
            <w:webHidden/>
          </w:rPr>
          <w:fldChar w:fldCharType="begin"/>
        </w:r>
        <w:r w:rsidR="00616E74">
          <w:rPr>
            <w:noProof/>
            <w:webHidden/>
          </w:rPr>
          <w:instrText xml:space="preserve"> PAGEREF _Toc25163960 \h </w:instrText>
        </w:r>
        <w:r w:rsidR="00616E74">
          <w:rPr>
            <w:noProof/>
            <w:webHidden/>
          </w:rPr>
        </w:r>
        <w:r w:rsidR="00616E74">
          <w:rPr>
            <w:noProof/>
            <w:webHidden/>
          </w:rPr>
          <w:fldChar w:fldCharType="separate"/>
        </w:r>
        <w:r w:rsidR="00616E74">
          <w:rPr>
            <w:noProof/>
            <w:webHidden/>
          </w:rPr>
          <w:t>12</w:t>
        </w:r>
        <w:r w:rsidR="00616E74">
          <w:rPr>
            <w:noProof/>
            <w:webHidden/>
          </w:rPr>
          <w:fldChar w:fldCharType="end"/>
        </w:r>
      </w:hyperlink>
    </w:p>
    <w:p w14:paraId="4CAB9B5D" w14:textId="77777777" w:rsidR="00616E74" w:rsidRPr="00C32553" w:rsidRDefault="00C22FEB">
      <w:pPr>
        <w:pStyle w:val="TableofFigures"/>
        <w:tabs>
          <w:tab w:val="right" w:leader="dot" w:pos="9350"/>
        </w:tabs>
        <w:rPr>
          <w:rFonts w:eastAsia="Times New Roman"/>
          <w:noProof/>
        </w:rPr>
      </w:pPr>
      <w:hyperlink w:anchor="_Toc25163961" w:history="1">
        <w:r w:rsidR="00616E74" w:rsidRPr="00945884">
          <w:rPr>
            <w:rStyle w:val="Hyperlink"/>
            <w:rFonts w:cs="Calibri"/>
            <w:b/>
            <w:iCs/>
            <w:noProof/>
          </w:rPr>
          <w:t>Table 3: Demographic Characteristics of HHs in Ajuong Thok and Pamir Camps</w:t>
        </w:r>
        <w:r w:rsidR="00616E74">
          <w:rPr>
            <w:noProof/>
            <w:webHidden/>
          </w:rPr>
          <w:tab/>
        </w:r>
        <w:r w:rsidR="00616E74">
          <w:rPr>
            <w:noProof/>
            <w:webHidden/>
          </w:rPr>
          <w:fldChar w:fldCharType="begin"/>
        </w:r>
        <w:r w:rsidR="00616E74">
          <w:rPr>
            <w:noProof/>
            <w:webHidden/>
          </w:rPr>
          <w:instrText xml:space="preserve"> PAGEREF _Toc25163961 \h </w:instrText>
        </w:r>
        <w:r w:rsidR="00616E74">
          <w:rPr>
            <w:noProof/>
            <w:webHidden/>
          </w:rPr>
        </w:r>
        <w:r w:rsidR="00616E74">
          <w:rPr>
            <w:noProof/>
            <w:webHidden/>
          </w:rPr>
          <w:fldChar w:fldCharType="separate"/>
        </w:r>
        <w:r w:rsidR="00616E74">
          <w:rPr>
            <w:noProof/>
            <w:webHidden/>
          </w:rPr>
          <w:t>15</w:t>
        </w:r>
        <w:r w:rsidR="00616E74">
          <w:rPr>
            <w:noProof/>
            <w:webHidden/>
          </w:rPr>
          <w:fldChar w:fldCharType="end"/>
        </w:r>
      </w:hyperlink>
    </w:p>
    <w:p w14:paraId="6E7429DB" w14:textId="77777777" w:rsidR="00616E74" w:rsidRPr="00C32553" w:rsidRDefault="00C22FEB">
      <w:pPr>
        <w:pStyle w:val="TableofFigures"/>
        <w:tabs>
          <w:tab w:val="right" w:leader="dot" w:pos="9350"/>
        </w:tabs>
        <w:rPr>
          <w:rFonts w:eastAsia="Times New Roman"/>
          <w:noProof/>
        </w:rPr>
      </w:pPr>
      <w:hyperlink w:anchor="_Toc25163962" w:history="1">
        <w:r w:rsidR="00616E74" w:rsidRPr="00945884">
          <w:rPr>
            <w:rStyle w:val="Hyperlink"/>
            <w:rFonts w:cs="Calibri"/>
            <w:b/>
            <w:iCs/>
            <w:noProof/>
          </w:rPr>
          <w:t>Table 4: Container Cleaning Methods</w:t>
        </w:r>
        <w:r w:rsidR="00616E74">
          <w:rPr>
            <w:noProof/>
            <w:webHidden/>
          </w:rPr>
          <w:tab/>
        </w:r>
        <w:r w:rsidR="00616E74">
          <w:rPr>
            <w:noProof/>
            <w:webHidden/>
          </w:rPr>
          <w:fldChar w:fldCharType="begin"/>
        </w:r>
        <w:r w:rsidR="00616E74">
          <w:rPr>
            <w:noProof/>
            <w:webHidden/>
          </w:rPr>
          <w:instrText xml:space="preserve"> PAGEREF _Toc25163962 \h </w:instrText>
        </w:r>
        <w:r w:rsidR="00616E74">
          <w:rPr>
            <w:noProof/>
            <w:webHidden/>
          </w:rPr>
        </w:r>
        <w:r w:rsidR="00616E74">
          <w:rPr>
            <w:noProof/>
            <w:webHidden/>
          </w:rPr>
          <w:fldChar w:fldCharType="separate"/>
        </w:r>
        <w:r w:rsidR="00616E74">
          <w:rPr>
            <w:noProof/>
            <w:webHidden/>
          </w:rPr>
          <w:t>19</w:t>
        </w:r>
        <w:r w:rsidR="00616E74">
          <w:rPr>
            <w:noProof/>
            <w:webHidden/>
          </w:rPr>
          <w:fldChar w:fldCharType="end"/>
        </w:r>
      </w:hyperlink>
    </w:p>
    <w:p w14:paraId="37D2C7A7" w14:textId="797C3CDF" w:rsidR="00616E74" w:rsidRPr="00C32553" w:rsidRDefault="00C22FEB">
      <w:pPr>
        <w:pStyle w:val="TableofFigures"/>
        <w:tabs>
          <w:tab w:val="right" w:leader="dot" w:pos="9350"/>
        </w:tabs>
        <w:rPr>
          <w:rFonts w:eastAsia="Times New Roman"/>
          <w:noProof/>
        </w:rPr>
      </w:pPr>
      <w:hyperlink w:anchor="_Toc25163963" w:history="1">
        <w:r w:rsidR="00616E74" w:rsidRPr="00945884">
          <w:rPr>
            <w:rStyle w:val="Hyperlink"/>
            <w:rFonts w:cs="Calibri"/>
            <w:b/>
            <w:noProof/>
          </w:rPr>
          <w:t>Table 5: Surveyed Households that received Health and Hygiene Messages.</w:t>
        </w:r>
        <w:r w:rsidR="00616E74">
          <w:rPr>
            <w:noProof/>
            <w:webHidden/>
          </w:rPr>
          <w:tab/>
        </w:r>
        <w:r w:rsidR="00616E74">
          <w:rPr>
            <w:noProof/>
            <w:webHidden/>
          </w:rPr>
          <w:fldChar w:fldCharType="begin"/>
        </w:r>
        <w:r w:rsidR="00616E74">
          <w:rPr>
            <w:noProof/>
            <w:webHidden/>
          </w:rPr>
          <w:instrText xml:space="preserve"> PAGEREF _Toc25163963 \h </w:instrText>
        </w:r>
        <w:r w:rsidR="00616E74">
          <w:rPr>
            <w:noProof/>
            <w:webHidden/>
          </w:rPr>
        </w:r>
        <w:r w:rsidR="00616E74">
          <w:rPr>
            <w:noProof/>
            <w:webHidden/>
          </w:rPr>
          <w:fldChar w:fldCharType="separate"/>
        </w:r>
        <w:r w:rsidR="00616E74">
          <w:rPr>
            <w:noProof/>
            <w:webHidden/>
          </w:rPr>
          <w:t>24</w:t>
        </w:r>
        <w:r w:rsidR="00616E74">
          <w:rPr>
            <w:noProof/>
            <w:webHidden/>
          </w:rPr>
          <w:fldChar w:fldCharType="end"/>
        </w:r>
      </w:hyperlink>
    </w:p>
    <w:p w14:paraId="4A764F40" w14:textId="77777777" w:rsidR="00616E74" w:rsidRPr="00C32553" w:rsidRDefault="00616E74">
      <w:pPr>
        <w:pStyle w:val="TableofFigures"/>
        <w:tabs>
          <w:tab w:val="right" w:leader="dot" w:pos="9350"/>
        </w:tabs>
        <w:rPr>
          <w:rFonts w:eastAsia="Times New Roman"/>
          <w:noProof/>
        </w:rPr>
      </w:pPr>
      <w:hyperlink w:anchor="_Toc25163959" w:history="1">
        <w:r w:rsidRPr="00945884">
          <w:rPr>
            <w:rStyle w:val="Hyperlink"/>
            <w:rFonts w:cs="Calibri"/>
            <w:b/>
            <w:noProof/>
          </w:rPr>
          <w:t>Table 1: Sample Size Calculator for Ajuong Thok</w:t>
        </w:r>
        <w:r>
          <w:rPr>
            <w:noProof/>
            <w:webHidden/>
          </w:rPr>
          <w:tab/>
        </w:r>
        <w:r>
          <w:rPr>
            <w:noProof/>
            <w:webHidden/>
          </w:rPr>
          <w:fldChar w:fldCharType="begin"/>
        </w:r>
        <w:r>
          <w:rPr>
            <w:noProof/>
            <w:webHidden/>
          </w:rPr>
          <w:instrText xml:space="preserve"> PAGEREF _Toc25163959 \h </w:instrText>
        </w:r>
        <w:r>
          <w:rPr>
            <w:noProof/>
            <w:webHidden/>
          </w:rPr>
        </w:r>
        <w:r>
          <w:rPr>
            <w:noProof/>
            <w:webHidden/>
          </w:rPr>
          <w:fldChar w:fldCharType="separate"/>
        </w:r>
        <w:r>
          <w:rPr>
            <w:noProof/>
            <w:webHidden/>
          </w:rPr>
          <w:t>12</w:t>
        </w:r>
        <w:r>
          <w:rPr>
            <w:noProof/>
            <w:webHidden/>
          </w:rPr>
          <w:fldChar w:fldCharType="end"/>
        </w:r>
      </w:hyperlink>
    </w:p>
    <w:p w14:paraId="37CB2391" w14:textId="77777777" w:rsidR="00616E74" w:rsidRPr="00C32553" w:rsidRDefault="00616E74">
      <w:pPr>
        <w:pStyle w:val="TableofFigures"/>
        <w:tabs>
          <w:tab w:val="right" w:leader="dot" w:pos="9350"/>
        </w:tabs>
        <w:rPr>
          <w:rFonts w:eastAsia="Times New Roman"/>
          <w:noProof/>
        </w:rPr>
      </w:pPr>
      <w:hyperlink w:anchor="_Toc25163960" w:history="1">
        <w:r w:rsidRPr="00945884">
          <w:rPr>
            <w:rStyle w:val="Hyperlink"/>
            <w:rFonts w:cs="Calibri"/>
            <w:b/>
            <w:noProof/>
          </w:rPr>
          <w:t>Table 2: Sample Size Calculator for Pamir</w:t>
        </w:r>
        <w:r>
          <w:rPr>
            <w:noProof/>
            <w:webHidden/>
          </w:rPr>
          <w:tab/>
        </w:r>
        <w:r>
          <w:rPr>
            <w:noProof/>
            <w:webHidden/>
          </w:rPr>
          <w:fldChar w:fldCharType="begin"/>
        </w:r>
        <w:r>
          <w:rPr>
            <w:noProof/>
            <w:webHidden/>
          </w:rPr>
          <w:instrText xml:space="preserve"> PAGEREF _Toc25163960 \h </w:instrText>
        </w:r>
        <w:r>
          <w:rPr>
            <w:noProof/>
            <w:webHidden/>
          </w:rPr>
        </w:r>
        <w:r>
          <w:rPr>
            <w:noProof/>
            <w:webHidden/>
          </w:rPr>
          <w:fldChar w:fldCharType="separate"/>
        </w:r>
        <w:r>
          <w:rPr>
            <w:noProof/>
            <w:webHidden/>
          </w:rPr>
          <w:t>12</w:t>
        </w:r>
        <w:r>
          <w:rPr>
            <w:noProof/>
            <w:webHidden/>
          </w:rPr>
          <w:fldChar w:fldCharType="end"/>
        </w:r>
      </w:hyperlink>
    </w:p>
    <w:p w14:paraId="072038F0" w14:textId="77777777" w:rsidR="00616E74" w:rsidRPr="00C32553" w:rsidRDefault="00616E74">
      <w:pPr>
        <w:pStyle w:val="TableofFigures"/>
        <w:tabs>
          <w:tab w:val="right" w:leader="dot" w:pos="9350"/>
        </w:tabs>
        <w:rPr>
          <w:rFonts w:eastAsia="Times New Roman"/>
          <w:noProof/>
        </w:rPr>
      </w:pPr>
      <w:hyperlink w:anchor="_Toc25163961" w:history="1">
        <w:r w:rsidRPr="00945884">
          <w:rPr>
            <w:rStyle w:val="Hyperlink"/>
            <w:rFonts w:cs="Calibri"/>
            <w:b/>
            <w:iCs/>
            <w:noProof/>
          </w:rPr>
          <w:t>Table 3: Demographic Characteristics of HHs in Ajuong Thok and Pamir Camps</w:t>
        </w:r>
        <w:r>
          <w:rPr>
            <w:noProof/>
            <w:webHidden/>
          </w:rPr>
          <w:tab/>
        </w:r>
        <w:r>
          <w:rPr>
            <w:noProof/>
            <w:webHidden/>
          </w:rPr>
          <w:fldChar w:fldCharType="begin"/>
        </w:r>
        <w:r>
          <w:rPr>
            <w:noProof/>
            <w:webHidden/>
          </w:rPr>
          <w:instrText xml:space="preserve"> PAGEREF _Toc25163961 \h </w:instrText>
        </w:r>
        <w:r>
          <w:rPr>
            <w:noProof/>
            <w:webHidden/>
          </w:rPr>
        </w:r>
        <w:r>
          <w:rPr>
            <w:noProof/>
            <w:webHidden/>
          </w:rPr>
          <w:fldChar w:fldCharType="separate"/>
        </w:r>
        <w:r>
          <w:rPr>
            <w:noProof/>
            <w:webHidden/>
          </w:rPr>
          <w:t>15</w:t>
        </w:r>
        <w:r>
          <w:rPr>
            <w:noProof/>
            <w:webHidden/>
          </w:rPr>
          <w:fldChar w:fldCharType="end"/>
        </w:r>
      </w:hyperlink>
    </w:p>
    <w:p w14:paraId="7A34F8B2" w14:textId="77777777" w:rsidR="00616E74" w:rsidRPr="00C32553" w:rsidRDefault="00616E74">
      <w:pPr>
        <w:pStyle w:val="TableofFigures"/>
        <w:tabs>
          <w:tab w:val="right" w:leader="dot" w:pos="9350"/>
        </w:tabs>
        <w:rPr>
          <w:rFonts w:eastAsia="Times New Roman"/>
          <w:noProof/>
        </w:rPr>
      </w:pPr>
      <w:hyperlink w:anchor="_Toc25163962" w:history="1">
        <w:r w:rsidRPr="00945884">
          <w:rPr>
            <w:rStyle w:val="Hyperlink"/>
            <w:rFonts w:cs="Calibri"/>
            <w:b/>
            <w:iCs/>
            <w:noProof/>
          </w:rPr>
          <w:t>Table 4: Container Cleaning Methods</w:t>
        </w:r>
        <w:r>
          <w:rPr>
            <w:noProof/>
            <w:webHidden/>
          </w:rPr>
          <w:tab/>
        </w:r>
        <w:r>
          <w:rPr>
            <w:noProof/>
            <w:webHidden/>
          </w:rPr>
          <w:fldChar w:fldCharType="begin"/>
        </w:r>
        <w:r>
          <w:rPr>
            <w:noProof/>
            <w:webHidden/>
          </w:rPr>
          <w:instrText xml:space="preserve"> PAGEREF _Toc25163962 \h </w:instrText>
        </w:r>
        <w:r>
          <w:rPr>
            <w:noProof/>
            <w:webHidden/>
          </w:rPr>
        </w:r>
        <w:r>
          <w:rPr>
            <w:noProof/>
            <w:webHidden/>
          </w:rPr>
          <w:fldChar w:fldCharType="separate"/>
        </w:r>
        <w:r>
          <w:rPr>
            <w:noProof/>
            <w:webHidden/>
          </w:rPr>
          <w:t>19</w:t>
        </w:r>
        <w:r>
          <w:rPr>
            <w:noProof/>
            <w:webHidden/>
          </w:rPr>
          <w:fldChar w:fldCharType="end"/>
        </w:r>
      </w:hyperlink>
    </w:p>
    <w:p w14:paraId="5D35B6A1" w14:textId="77777777" w:rsidR="00616E74" w:rsidRPr="00C32553" w:rsidRDefault="00616E74">
      <w:pPr>
        <w:pStyle w:val="TableofFigures"/>
        <w:tabs>
          <w:tab w:val="right" w:leader="dot" w:pos="9350"/>
        </w:tabs>
        <w:rPr>
          <w:rFonts w:eastAsia="Times New Roman"/>
          <w:noProof/>
        </w:rPr>
      </w:pPr>
      <w:hyperlink w:anchor="_Toc25163963" w:history="1">
        <w:r w:rsidRPr="00945884">
          <w:rPr>
            <w:rStyle w:val="Hyperlink"/>
            <w:rFonts w:cs="Calibri"/>
            <w:b/>
            <w:noProof/>
          </w:rPr>
          <w:t xml:space="preserve">Table 5: Surveyed Households that </w:t>
        </w:r>
        <w:r w:rsidR="001350FB">
          <w:rPr>
            <w:rStyle w:val="Hyperlink"/>
            <w:rFonts w:cs="Calibri"/>
            <w:b/>
            <w:noProof/>
          </w:rPr>
          <w:t>R</w:t>
        </w:r>
        <w:r w:rsidRPr="00945884" w:rsidDel="001350FB">
          <w:rPr>
            <w:rStyle w:val="Hyperlink"/>
            <w:rFonts w:cs="Calibri"/>
            <w:b/>
            <w:noProof/>
          </w:rPr>
          <w:t>r</w:t>
        </w:r>
        <w:r w:rsidRPr="00945884">
          <w:rPr>
            <w:rStyle w:val="Hyperlink"/>
            <w:rFonts w:cs="Calibri"/>
            <w:b/>
            <w:noProof/>
          </w:rPr>
          <w:t>eceived Health and Hygiene Messages</w:t>
        </w:r>
        <w:r w:rsidRPr="00945884" w:rsidDel="001350FB">
          <w:rPr>
            <w:rStyle w:val="Hyperlink"/>
            <w:rFonts w:cs="Calibri"/>
            <w:b/>
            <w:noProof/>
          </w:rPr>
          <w:t>.</w:t>
        </w:r>
        <w:r>
          <w:rPr>
            <w:noProof/>
            <w:webHidden/>
          </w:rPr>
          <w:tab/>
        </w:r>
        <w:r>
          <w:rPr>
            <w:noProof/>
            <w:webHidden/>
          </w:rPr>
          <w:fldChar w:fldCharType="begin"/>
        </w:r>
        <w:r>
          <w:rPr>
            <w:noProof/>
            <w:webHidden/>
          </w:rPr>
          <w:instrText xml:space="preserve"> PAGEREF _Toc25163963 \h </w:instrText>
        </w:r>
        <w:r>
          <w:rPr>
            <w:noProof/>
            <w:webHidden/>
          </w:rPr>
        </w:r>
        <w:r>
          <w:rPr>
            <w:noProof/>
            <w:webHidden/>
          </w:rPr>
          <w:fldChar w:fldCharType="separate"/>
        </w:r>
        <w:r>
          <w:rPr>
            <w:noProof/>
            <w:webHidden/>
          </w:rPr>
          <w:t>24</w:t>
        </w:r>
        <w:r>
          <w:rPr>
            <w:noProof/>
            <w:webHidden/>
          </w:rPr>
          <w:fldChar w:fldCharType="end"/>
        </w:r>
      </w:hyperlink>
    </w:p>
    <w:p w14:paraId="2CA578E3" w14:textId="59F882E7" w:rsidR="001A43D1" w:rsidRDefault="00F809C1" w:rsidP="001A43D1">
      <w:pPr>
        <w:spacing w:line="240" w:lineRule="auto"/>
        <w:rPr>
          <w:rFonts w:eastAsia="Times New Roman" w:cs="Calibri"/>
          <w:color w:val="2E74B5"/>
          <w:lang w:val="en-GB"/>
        </w:rPr>
      </w:pPr>
      <w:r w:rsidRPr="00357973">
        <w:rPr>
          <w:rFonts w:eastAsia="Times New Roman" w:cs="Calibri"/>
          <w:color w:val="2E74B5"/>
          <w:lang w:val="en-GB"/>
        </w:rPr>
        <w:fldChar w:fldCharType="end"/>
      </w:r>
    </w:p>
    <w:p w14:paraId="137DD288" w14:textId="77777777" w:rsidR="002C2621" w:rsidRDefault="002C2621" w:rsidP="001A43D1">
      <w:pPr>
        <w:spacing w:line="240" w:lineRule="auto"/>
        <w:rPr>
          <w:rFonts w:eastAsia="Times New Roman" w:cs="Calibri"/>
          <w:color w:val="2E74B5"/>
          <w:lang w:val="en-GB"/>
        </w:rPr>
      </w:pPr>
    </w:p>
    <w:p w14:paraId="4223D444" w14:textId="77777777" w:rsidR="002C2621" w:rsidRDefault="002C2621" w:rsidP="001A43D1">
      <w:pPr>
        <w:spacing w:line="240" w:lineRule="auto"/>
        <w:rPr>
          <w:lang w:val="en-GB"/>
        </w:rPr>
      </w:pPr>
    </w:p>
    <w:p w14:paraId="631B58C8" w14:textId="77777777" w:rsidR="006B59C6" w:rsidRPr="00357973" w:rsidRDefault="006B59C6" w:rsidP="001A43D1">
      <w:pPr>
        <w:pStyle w:val="Heading1"/>
        <w:spacing w:line="240" w:lineRule="auto"/>
        <w:jc w:val="both"/>
        <w:rPr>
          <w:rFonts w:ascii="Calibri" w:hAnsi="Calibri" w:cs="Calibri"/>
          <w:b/>
          <w:sz w:val="22"/>
          <w:szCs w:val="22"/>
          <w:lang w:val="en-GB"/>
        </w:rPr>
      </w:pPr>
      <w:bookmarkStart w:id="6" w:name="_Toc30425715"/>
      <w:bookmarkStart w:id="7" w:name="_Toc31184117"/>
      <w:r w:rsidRPr="00357973">
        <w:rPr>
          <w:rFonts w:ascii="Calibri" w:hAnsi="Calibri" w:cs="Calibri"/>
          <w:b/>
          <w:sz w:val="22"/>
          <w:szCs w:val="22"/>
          <w:lang w:val="en-GB"/>
        </w:rPr>
        <w:t>Acknowledgements</w:t>
      </w:r>
      <w:bookmarkEnd w:id="1"/>
      <w:bookmarkEnd w:id="6"/>
      <w:bookmarkEnd w:id="7"/>
    </w:p>
    <w:p w14:paraId="2B29D2F7" w14:textId="6D1576E8" w:rsidR="006B59C6" w:rsidRPr="00357973" w:rsidRDefault="006B59C6" w:rsidP="001A43D1">
      <w:pPr>
        <w:spacing w:line="240" w:lineRule="auto"/>
        <w:jc w:val="both"/>
        <w:rPr>
          <w:rFonts w:cs="Calibri"/>
          <w:lang w:val="en-GB"/>
        </w:rPr>
      </w:pPr>
      <w:r w:rsidRPr="00357973">
        <w:rPr>
          <w:rFonts w:cs="Calibri"/>
          <w:lang w:val="en-GB"/>
        </w:rPr>
        <w:t xml:space="preserve">Samaritan’s Purse (SP) would like to thank our colleagues at UNHCR and particularly those involved in Water, Sanitation and Hygiene (WASH) programs in Ajuong Thok and Pamir. Samaritan’s Purse is grateful for the participation of the community members of Ajuong Thok and Pamir Camps in the household (HH) survey and focus group discussions (FGDs). Without their input, this assessment would not have been possible. Special thanks to SP WASH staff in Ajuong Thok and Pamir, the monitoring and evaluation </w:t>
      </w:r>
      <w:r w:rsidR="001350FB">
        <w:rPr>
          <w:rFonts w:cs="Calibri"/>
          <w:lang w:val="en-GB"/>
        </w:rPr>
        <w:t xml:space="preserve">(M&amp;E) </w:t>
      </w:r>
      <w:r w:rsidRPr="00357973">
        <w:rPr>
          <w:rFonts w:cs="Calibri"/>
          <w:lang w:val="en-GB"/>
        </w:rPr>
        <w:t>team, and the enumerators, who put forth great effort to collect data under difficult conditions.</w:t>
      </w:r>
    </w:p>
    <w:p w14:paraId="7E8F0D31" w14:textId="77777777" w:rsidR="00BF47F6" w:rsidRPr="00357973" w:rsidRDefault="00BF47F6" w:rsidP="001A43D1">
      <w:pPr>
        <w:spacing w:line="240" w:lineRule="auto"/>
        <w:jc w:val="both"/>
        <w:rPr>
          <w:rFonts w:cs="Calibri"/>
          <w:lang w:val="en-GB"/>
        </w:rPr>
      </w:pPr>
    </w:p>
    <w:p w14:paraId="50FA0B3C" w14:textId="77777777" w:rsidR="00BF47F6" w:rsidRPr="00357973" w:rsidRDefault="00BF47F6" w:rsidP="001A43D1">
      <w:pPr>
        <w:spacing w:line="240" w:lineRule="auto"/>
        <w:jc w:val="both"/>
        <w:rPr>
          <w:rFonts w:cs="Calibri"/>
          <w:lang w:val="en-GB"/>
        </w:rPr>
      </w:pPr>
    </w:p>
    <w:p w14:paraId="59F2B0B8" w14:textId="77777777" w:rsidR="006B59C6" w:rsidRPr="00357973" w:rsidRDefault="006B59C6" w:rsidP="001A43D1">
      <w:pPr>
        <w:pStyle w:val="Heading1"/>
        <w:spacing w:line="240" w:lineRule="auto"/>
        <w:jc w:val="both"/>
        <w:rPr>
          <w:rFonts w:ascii="Calibri" w:hAnsi="Calibri" w:cs="Calibri"/>
          <w:b/>
          <w:sz w:val="22"/>
          <w:szCs w:val="22"/>
        </w:rPr>
      </w:pPr>
      <w:bookmarkStart w:id="8" w:name="_Toc530476"/>
      <w:bookmarkStart w:id="9" w:name="_Toc30425716"/>
      <w:bookmarkStart w:id="10" w:name="_Toc31184118"/>
      <w:r w:rsidRPr="00357973">
        <w:rPr>
          <w:rFonts w:ascii="Calibri" w:hAnsi="Calibri" w:cs="Calibri"/>
          <w:b/>
          <w:sz w:val="22"/>
          <w:szCs w:val="22"/>
        </w:rPr>
        <w:lastRenderedPageBreak/>
        <w:t>List of Acronyms</w:t>
      </w:r>
      <w:bookmarkEnd w:id="8"/>
      <w:bookmarkEnd w:id="9"/>
      <w:bookmarkEnd w:id="1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5"/>
        <w:gridCol w:w="7762"/>
      </w:tblGrid>
      <w:tr w:rsidR="002E00B7" w:rsidRPr="00357973" w14:paraId="07C97ED2" w14:textId="77777777" w:rsidTr="00093AE8">
        <w:trPr>
          <w:trHeight w:hRule="exact" w:val="432"/>
        </w:trPr>
        <w:tc>
          <w:tcPr>
            <w:tcW w:w="1255" w:type="dxa"/>
            <w:shd w:val="clear" w:color="auto" w:fill="auto"/>
          </w:tcPr>
          <w:p w14:paraId="0182D570" w14:textId="10A98C20" w:rsidR="002E00B7" w:rsidRPr="00357973" w:rsidRDefault="002E00B7" w:rsidP="002E00B7">
            <w:pPr>
              <w:spacing w:line="240" w:lineRule="auto"/>
              <w:jc w:val="both"/>
              <w:rPr>
                <w:rFonts w:eastAsia="Times New Roman" w:cs="Calibri"/>
                <w:b/>
                <w:noProof/>
              </w:rPr>
            </w:pPr>
            <w:r w:rsidRPr="00357973">
              <w:rPr>
                <w:rFonts w:eastAsia="Times New Roman" w:cs="Calibri"/>
                <w:b/>
                <w:noProof/>
              </w:rPr>
              <w:t>CLTS</w:t>
            </w:r>
          </w:p>
        </w:tc>
        <w:tc>
          <w:tcPr>
            <w:tcW w:w="7762" w:type="dxa"/>
            <w:shd w:val="clear" w:color="auto" w:fill="auto"/>
          </w:tcPr>
          <w:p w14:paraId="1342E14A" w14:textId="41EB61A6" w:rsidR="002E00B7" w:rsidRPr="00357973" w:rsidRDefault="002E00B7" w:rsidP="002E00B7">
            <w:pPr>
              <w:spacing w:line="240" w:lineRule="auto"/>
              <w:jc w:val="both"/>
              <w:rPr>
                <w:rFonts w:eastAsia="Times New Roman" w:cs="Calibri"/>
                <w:lang w:val="en-GB" w:eastAsia="en-GB"/>
              </w:rPr>
            </w:pPr>
            <w:r w:rsidRPr="00357973">
              <w:rPr>
                <w:rFonts w:eastAsia="Times New Roman" w:cs="Calibri"/>
                <w:noProof/>
              </w:rPr>
              <w:t>Community Led Total Sanitation</w:t>
            </w:r>
          </w:p>
        </w:tc>
      </w:tr>
      <w:tr w:rsidR="002E00B7" w:rsidRPr="00357973" w14:paraId="1EFF485F" w14:textId="77777777" w:rsidTr="00093AE8">
        <w:trPr>
          <w:trHeight w:hRule="exact" w:val="432"/>
        </w:trPr>
        <w:tc>
          <w:tcPr>
            <w:tcW w:w="1255" w:type="dxa"/>
            <w:shd w:val="clear" w:color="auto" w:fill="auto"/>
          </w:tcPr>
          <w:p w14:paraId="4E725E1B"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CRA</w:t>
            </w:r>
          </w:p>
        </w:tc>
        <w:tc>
          <w:tcPr>
            <w:tcW w:w="7762" w:type="dxa"/>
            <w:shd w:val="clear" w:color="auto" w:fill="auto"/>
          </w:tcPr>
          <w:p w14:paraId="1491232E" w14:textId="77777777" w:rsidR="002E00B7" w:rsidRPr="00357973" w:rsidRDefault="002E00B7" w:rsidP="002E00B7">
            <w:pPr>
              <w:spacing w:line="240" w:lineRule="auto"/>
              <w:jc w:val="both"/>
              <w:rPr>
                <w:rFonts w:eastAsia="Times New Roman" w:cs="Calibri"/>
                <w:noProof/>
              </w:rPr>
            </w:pPr>
            <w:r w:rsidRPr="00357973">
              <w:rPr>
                <w:rFonts w:eastAsia="Times New Roman" w:cs="Calibri"/>
                <w:lang w:val="en-GB" w:eastAsia="en-GB"/>
              </w:rPr>
              <w:t>Commissioner for Refugee Affairs</w:t>
            </w:r>
          </w:p>
        </w:tc>
      </w:tr>
      <w:tr w:rsidR="002E00B7" w:rsidRPr="00357973" w14:paraId="3F76C516" w14:textId="77777777" w:rsidTr="00093AE8">
        <w:trPr>
          <w:trHeight w:hRule="exact" w:val="432"/>
        </w:trPr>
        <w:tc>
          <w:tcPr>
            <w:tcW w:w="1255" w:type="dxa"/>
            <w:shd w:val="clear" w:color="auto" w:fill="auto"/>
          </w:tcPr>
          <w:p w14:paraId="428821E1"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DEFF</w:t>
            </w:r>
          </w:p>
        </w:tc>
        <w:tc>
          <w:tcPr>
            <w:tcW w:w="7762" w:type="dxa"/>
            <w:shd w:val="clear" w:color="auto" w:fill="auto"/>
          </w:tcPr>
          <w:p w14:paraId="7B888582"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Design Effect</w:t>
            </w:r>
          </w:p>
        </w:tc>
      </w:tr>
      <w:tr w:rsidR="002E00B7" w:rsidRPr="00357973" w14:paraId="34EEDFC5" w14:textId="77777777" w:rsidTr="00093AE8">
        <w:trPr>
          <w:trHeight w:hRule="exact" w:val="432"/>
        </w:trPr>
        <w:tc>
          <w:tcPr>
            <w:tcW w:w="1255" w:type="dxa"/>
            <w:shd w:val="clear" w:color="auto" w:fill="auto"/>
          </w:tcPr>
          <w:p w14:paraId="4A73B662"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FGD</w:t>
            </w:r>
          </w:p>
        </w:tc>
        <w:tc>
          <w:tcPr>
            <w:tcW w:w="7762" w:type="dxa"/>
            <w:shd w:val="clear" w:color="auto" w:fill="auto"/>
          </w:tcPr>
          <w:p w14:paraId="54289BD3" w14:textId="71356BFC" w:rsidR="002E00B7" w:rsidRPr="00357973" w:rsidRDefault="002E00B7" w:rsidP="002E00B7">
            <w:pPr>
              <w:spacing w:line="240" w:lineRule="auto"/>
              <w:jc w:val="both"/>
              <w:rPr>
                <w:rFonts w:eastAsia="Times New Roman" w:cs="Calibri"/>
                <w:noProof/>
              </w:rPr>
            </w:pPr>
            <w:r w:rsidRPr="00357973">
              <w:rPr>
                <w:rFonts w:eastAsia="Times New Roman" w:cs="Calibri"/>
                <w:noProof/>
              </w:rPr>
              <w:t>Focus Group Discussion</w:t>
            </w:r>
          </w:p>
        </w:tc>
      </w:tr>
      <w:tr w:rsidR="002E00B7" w:rsidRPr="00357973" w14:paraId="6C2112C1" w14:textId="77777777" w:rsidTr="00093AE8">
        <w:trPr>
          <w:trHeight w:hRule="exact" w:val="432"/>
        </w:trPr>
        <w:tc>
          <w:tcPr>
            <w:tcW w:w="1255" w:type="dxa"/>
            <w:shd w:val="clear" w:color="auto" w:fill="auto"/>
          </w:tcPr>
          <w:p w14:paraId="4B0B548B"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GoSS</w:t>
            </w:r>
          </w:p>
        </w:tc>
        <w:tc>
          <w:tcPr>
            <w:tcW w:w="7762" w:type="dxa"/>
            <w:shd w:val="clear" w:color="auto" w:fill="auto"/>
          </w:tcPr>
          <w:p w14:paraId="0CB73962"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Government of South Sudan</w:t>
            </w:r>
          </w:p>
        </w:tc>
      </w:tr>
      <w:tr w:rsidR="002E00B7" w:rsidRPr="00357973" w14:paraId="2BF6F577" w14:textId="77777777" w:rsidTr="00093AE8">
        <w:trPr>
          <w:trHeight w:hRule="exact" w:val="432"/>
        </w:trPr>
        <w:tc>
          <w:tcPr>
            <w:tcW w:w="1255" w:type="dxa"/>
            <w:shd w:val="clear" w:color="auto" w:fill="auto"/>
          </w:tcPr>
          <w:p w14:paraId="4BD9721F"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HH</w:t>
            </w:r>
          </w:p>
        </w:tc>
        <w:tc>
          <w:tcPr>
            <w:tcW w:w="7762" w:type="dxa"/>
            <w:shd w:val="clear" w:color="auto" w:fill="auto"/>
          </w:tcPr>
          <w:p w14:paraId="6FFBDA6A"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Household</w:t>
            </w:r>
          </w:p>
        </w:tc>
      </w:tr>
      <w:tr w:rsidR="00017708" w:rsidRPr="00357973" w14:paraId="7A7F3993" w14:textId="77777777" w:rsidTr="00093AE8">
        <w:trPr>
          <w:trHeight w:hRule="exact" w:val="432"/>
        </w:trPr>
        <w:tc>
          <w:tcPr>
            <w:tcW w:w="1255" w:type="dxa"/>
            <w:shd w:val="clear" w:color="auto" w:fill="auto"/>
          </w:tcPr>
          <w:p w14:paraId="3BE1F422" w14:textId="59D23F46" w:rsidR="00017708" w:rsidRPr="00357973" w:rsidRDefault="00017708" w:rsidP="002E00B7">
            <w:pPr>
              <w:spacing w:line="240" w:lineRule="auto"/>
              <w:jc w:val="both"/>
              <w:rPr>
                <w:rFonts w:eastAsia="Times New Roman" w:cs="Calibri"/>
                <w:b/>
                <w:noProof/>
              </w:rPr>
            </w:pPr>
            <w:r>
              <w:rPr>
                <w:rFonts w:eastAsia="Times New Roman" w:cs="Calibri"/>
                <w:b/>
                <w:noProof/>
              </w:rPr>
              <w:t>HHV</w:t>
            </w:r>
          </w:p>
        </w:tc>
        <w:tc>
          <w:tcPr>
            <w:tcW w:w="7762" w:type="dxa"/>
            <w:shd w:val="clear" w:color="auto" w:fill="auto"/>
          </w:tcPr>
          <w:p w14:paraId="665F8BB3" w14:textId="34527153" w:rsidR="00017708" w:rsidRPr="00357973" w:rsidRDefault="00017708">
            <w:pPr>
              <w:spacing w:line="240" w:lineRule="auto"/>
              <w:jc w:val="both"/>
              <w:rPr>
                <w:rFonts w:eastAsia="Times New Roman" w:cs="Calibri"/>
                <w:noProof/>
              </w:rPr>
            </w:pPr>
            <w:r>
              <w:rPr>
                <w:rFonts w:cs="Calibri"/>
              </w:rPr>
              <w:t>H</w:t>
            </w:r>
            <w:r w:rsidRPr="00357973">
              <w:rPr>
                <w:rFonts w:cs="Calibri"/>
              </w:rPr>
              <w:t xml:space="preserve">ealth and </w:t>
            </w:r>
            <w:r>
              <w:rPr>
                <w:rFonts w:cs="Calibri"/>
              </w:rPr>
              <w:t>Hygiene V</w:t>
            </w:r>
            <w:r w:rsidRPr="00357973">
              <w:rPr>
                <w:rFonts w:cs="Calibri"/>
              </w:rPr>
              <w:t>olunteers</w:t>
            </w:r>
          </w:p>
        </w:tc>
      </w:tr>
      <w:tr w:rsidR="002E00B7" w:rsidRPr="00357973" w14:paraId="516F0262" w14:textId="77777777" w:rsidTr="00093AE8">
        <w:trPr>
          <w:trHeight w:hRule="exact" w:val="432"/>
        </w:trPr>
        <w:tc>
          <w:tcPr>
            <w:tcW w:w="1255" w:type="dxa"/>
            <w:shd w:val="clear" w:color="auto" w:fill="auto"/>
          </w:tcPr>
          <w:p w14:paraId="3C33B1DE"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IDP</w:t>
            </w:r>
          </w:p>
        </w:tc>
        <w:tc>
          <w:tcPr>
            <w:tcW w:w="7762" w:type="dxa"/>
            <w:shd w:val="clear" w:color="auto" w:fill="auto"/>
          </w:tcPr>
          <w:p w14:paraId="263B711C"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Internally Displaced Person</w:t>
            </w:r>
          </w:p>
        </w:tc>
      </w:tr>
      <w:tr w:rsidR="002E00B7" w:rsidRPr="00357973" w14:paraId="1655736D" w14:textId="77777777" w:rsidTr="00093AE8">
        <w:trPr>
          <w:trHeight w:hRule="exact" w:val="432"/>
        </w:trPr>
        <w:tc>
          <w:tcPr>
            <w:tcW w:w="1255" w:type="dxa"/>
            <w:shd w:val="clear" w:color="auto" w:fill="auto"/>
          </w:tcPr>
          <w:p w14:paraId="2ABB40D2"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KAP</w:t>
            </w:r>
          </w:p>
        </w:tc>
        <w:tc>
          <w:tcPr>
            <w:tcW w:w="7762" w:type="dxa"/>
            <w:shd w:val="clear" w:color="auto" w:fill="auto"/>
          </w:tcPr>
          <w:p w14:paraId="6CB27C3F"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Knowledge, Attitudes and Practices</w:t>
            </w:r>
          </w:p>
        </w:tc>
      </w:tr>
      <w:tr w:rsidR="002E00B7" w:rsidRPr="00357973" w14:paraId="70A00EAC" w14:textId="77777777" w:rsidTr="00093AE8">
        <w:trPr>
          <w:trHeight w:hRule="exact" w:val="432"/>
        </w:trPr>
        <w:tc>
          <w:tcPr>
            <w:tcW w:w="1255" w:type="dxa"/>
            <w:shd w:val="clear" w:color="auto" w:fill="auto"/>
          </w:tcPr>
          <w:p w14:paraId="6739DDDC"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M&amp;E</w:t>
            </w:r>
          </w:p>
        </w:tc>
        <w:tc>
          <w:tcPr>
            <w:tcW w:w="7762" w:type="dxa"/>
            <w:shd w:val="clear" w:color="auto" w:fill="auto"/>
          </w:tcPr>
          <w:p w14:paraId="320122C8"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Monitoring and Evaluation</w:t>
            </w:r>
          </w:p>
        </w:tc>
      </w:tr>
      <w:tr w:rsidR="002E00B7" w:rsidRPr="00357973" w14:paraId="2C19A162" w14:textId="77777777" w:rsidTr="00093AE8">
        <w:trPr>
          <w:trHeight w:hRule="exact" w:val="432"/>
        </w:trPr>
        <w:tc>
          <w:tcPr>
            <w:tcW w:w="1255" w:type="dxa"/>
            <w:shd w:val="clear" w:color="auto" w:fill="auto"/>
          </w:tcPr>
          <w:p w14:paraId="475FC948"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MDC</w:t>
            </w:r>
          </w:p>
        </w:tc>
        <w:tc>
          <w:tcPr>
            <w:tcW w:w="7762" w:type="dxa"/>
            <w:shd w:val="clear" w:color="auto" w:fill="auto"/>
          </w:tcPr>
          <w:p w14:paraId="40B99F1B"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Mobile Data Collection</w:t>
            </w:r>
          </w:p>
        </w:tc>
      </w:tr>
      <w:tr w:rsidR="002E00B7" w:rsidRPr="00357973" w14:paraId="4756D32D" w14:textId="77777777" w:rsidTr="00093AE8">
        <w:trPr>
          <w:trHeight w:hRule="exact" w:val="432"/>
        </w:trPr>
        <w:tc>
          <w:tcPr>
            <w:tcW w:w="1255" w:type="dxa"/>
            <w:shd w:val="clear" w:color="auto" w:fill="auto"/>
          </w:tcPr>
          <w:p w14:paraId="6E50E685"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NFI</w:t>
            </w:r>
          </w:p>
        </w:tc>
        <w:tc>
          <w:tcPr>
            <w:tcW w:w="7762" w:type="dxa"/>
            <w:shd w:val="clear" w:color="auto" w:fill="auto"/>
          </w:tcPr>
          <w:p w14:paraId="30A865D1"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Non-Food Item</w:t>
            </w:r>
          </w:p>
        </w:tc>
      </w:tr>
      <w:tr w:rsidR="002E00B7" w:rsidRPr="00357973" w14:paraId="16BC917A" w14:textId="77777777" w:rsidTr="00093AE8">
        <w:trPr>
          <w:trHeight w:hRule="exact" w:val="432"/>
        </w:trPr>
        <w:tc>
          <w:tcPr>
            <w:tcW w:w="1255" w:type="dxa"/>
            <w:shd w:val="clear" w:color="auto" w:fill="auto"/>
          </w:tcPr>
          <w:p w14:paraId="68F02D6D"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OD</w:t>
            </w:r>
          </w:p>
        </w:tc>
        <w:tc>
          <w:tcPr>
            <w:tcW w:w="7762" w:type="dxa"/>
            <w:shd w:val="clear" w:color="auto" w:fill="auto"/>
          </w:tcPr>
          <w:p w14:paraId="610BA4C2"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Open Defecation</w:t>
            </w:r>
          </w:p>
        </w:tc>
      </w:tr>
      <w:tr w:rsidR="00017708" w:rsidRPr="00357973" w14:paraId="51A983C7" w14:textId="77777777" w:rsidTr="00093AE8">
        <w:trPr>
          <w:trHeight w:hRule="exact" w:val="432"/>
        </w:trPr>
        <w:tc>
          <w:tcPr>
            <w:tcW w:w="1255" w:type="dxa"/>
            <w:shd w:val="clear" w:color="auto" w:fill="auto"/>
          </w:tcPr>
          <w:p w14:paraId="69575A1C" w14:textId="6F314A53" w:rsidR="00017708" w:rsidRPr="00357973" w:rsidRDefault="00017708" w:rsidP="002E00B7">
            <w:pPr>
              <w:spacing w:line="240" w:lineRule="auto"/>
              <w:jc w:val="both"/>
              <w:rPr>
                <w:rFonts w:eastAsia="Times New Roman" w:cs="Calibri"/>
                <w:b/>
                <w:noProof/>
              </w:rPr>
            </w:pPr>
            <w:r>
              <w:rPr>
                <w:rFonts w:eastAsia="Times New Roman" w:cs="Calibri"/>
                <w:b/>
                <w:noProof/>
              </w:rPr>
              <w:t>PLW</w:t>
            </w:r>
          </w:p>
        </w:tc>
        <w:tc>
          <w:tcPr>
            <w:tcW w:w="7762" w:type="dxa"/>
            <w:shd w:val="clear" w:color="auto" w:fill="auto"/>
          </w:tcPr>
          <w:p w14:paraId="5728C20E" w14:textId="283FEE79" w:rsidR="00017708" w:rsidRPr="00357973" w:rsidRDefault="00017708" w:rsidP="002E00B7">
            <w:pPr>
              <w:spacing w:line="240" w:lineRule="auto"/>
              <w:jc w:val="both"/>
              <w:rPr>
                <w:rFonts w:eastAsia="Times New Roman" w:cs="Calibri"/>
                <w:noProof/>
              </w:rPr>
            </w:pPr>
            <w:r>
              <w:rPr>
                <w:rFonts w:eastAsia="Times New Roman" w:cs="Calibri"/>
                <w:noProof/>
              </w:rPr>
              <w:t>Pregnant and Lactating Women</w:t>
            </w:r>
          </w:p>
        </w:tc>
      </w:tr>
      <w:tr w:rsidR="002E00B7" w:rsidRPr="00357973" w14:paraId="523DC50C" w14:textId="77777777" w:rsidTr="00093AE8">
        <w:trPr>
          <w:trHeight w:hRule="exact" w:val="432"/>
        </w:trPr>
        <w:tc>
          <w:tcPr>
            <w:tcW w:w="1255" w:type="dxa"/>
            <w:shd w:val="clear" w:color="auto" w:fill="auto"/>
          </w:tcPr>
          <w:p w14:paraId="277AB21B" w14:textId="465955C1" w:rsidR="002E00B7" w:rsidRPr="00357973" w:rsidRDefault="002E00B7" w:rsidP="002E00B7">
            <w:pPr>
              <w:spacing w:line="240" w:lineRule="auto"/>
              <w:jc w:val="both"/>
              <w:rPr>
                <w:rFonts w:eastAsia="Times New Roman" w:cs="Calibri"/>
                <w:b/>
                <w:noProof/>
              </w:rPr>
            </w:pPr>
            <w:r w:rsidRPr="00357973">
              <w:rPr>
                <w:rFonts w:eastAsia="Times New Roman" w:cs="Calibri"/>
                <w:b/>
                <w:noProof/>
              </w:rPr>
              <w:t>SAF</w:t>
            </w:r>
          </w:p>
        </w:tc>
        <w:tc>
          <w:tcPr>
            <w:tcW w:w="7762" w:type="dxa"/>
            <w:shd w:val="clear" w:color="auto" w:fill="auto"/>
          </w:tcPr>
          <w:p w14:paraId="290F7D11" w14:textId="6C3BACA5" w:rsidR="002E00B7" w:rsidRPr="00357973" w:rsidRDefault="002E00B7" w:rsidP="002E00B7">
            <w:pPr>
              <w:spacing w:line="240" w:lineRule="auto"/>
              <w:jc w:val="both"/>
              <w:rPr>
                <w:rFonts w:eastAsia="Times New Roman" w:cs="Calibri"/>
                <w:noProof/>
              </w:rPr>
            </w:pPr>
            <w:r w:rsidRPr="00357973">
              <w:rPr>
                <w:rFonts w:eastAsia="Times New Roman" w:cs="Calibri"/>
                <w:noProof/>
              </w:rPr>
              <w:t>Sudan Armed Forces</w:t>
            </w:r>
          </w:p>
        </w:tc>
      </w:tr>
      <w:tr w:rsidR="002E00B7" w:rsidRPr="00357973" w14:paraId="0E21C39E" w14:textId="77777777" w:rsidTr="00093AE8">
        <w:trPr>
          <w:trHeight w:hRule="exact" w:val="432"/>
        </w:trPr>
        <w:tc>
          <w:tcPr>
            <w:tcW w:w="1255" w:type="dxa"/>
            <w:shd w:val="clear" w:color="auto" w:fill="auto"/>
          </w:tcPr>
          <w:p w14:paraId="5B25B77B"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SI</w:t>
            </w:r>
          </w:p>
        </w:tc>
        <w:tc>
          <w:tcPr>
            <w:tcW w:w="7762" w:type="dxa"/>
            <w:shd w:val="clear" w:color="auto" w:fill="auto"/>
          </w:tcPr>
          <w:p w14:paraId="50FCD26F"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Sampling Interval</w:t>
            </w:r>
          </w:p>
        </w:tc>
      </w:tr>
      <w:tr w:rsidR="002E00B7" w:rsidRPr="00357973" w14:paraId="45C76D8A" w14:textId="77777777" w:rsidTr="00093AE8">
        <w:trPr>
          <w:trHeight w:hRule="exact" w:val="432"/>
        </w:trPr>
        <w:tc>
          <w:tcPr>
            <w:tcW w:w="1255" w:type="dxa"/>
            <w:shd w:val="clear" w:color="auto" w:fill="auto"/>
          </w:tcPr>
          <w:p w14:paraId="29856271"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SKS</w:t>
            </w:r>
          </w:p>
        </w:tc>
        <w:tc>
          <w:tcPr>
            <w:tcW w:w="7762" w:type="dxa"/>
            <w:shd w:val="clear" w:color="auto" w:fill="auto"/>
          </w:tcPr>
          <w:p w14:paraId="7D1E5F11"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South Kordofan State</w:t>
            </w:r>
          </w:p>
          <w:p w14:paraId="1131FD19" w14:textId="77777777" w:rsidR="002E00B7" w:rsidRPr="00357973" w:rsidRDefault="002E00B7" w:rsidP="002E00B7">
            <w:pPr>
              <w:spacing w:line="240" w:lineRule="auto"/>
              <w:jc w:val="both"/>
              <w:rPr>
                <w:rFonts w:eastAsia="Times New Roman" w:cs="Calibri"/>
                <w:noProof/>
              </w:rPr>
            </w:pPr>
          </w:p>
        </w:tc>
      </w:tr>
      <w:tr w:rsidR="002E00B7" w:rsidRPr="00357973" w14:paraId="3501EE0F" w14:textId="77777777" w:rsidTr="00093AE8">
        <w:trPr>
          <w:trHeight w:hRule="exact" w:val="432"/>
        </w:trPr>
        <w:tc>
          <w:tcPr>
            <w:tcW w:w="1255" w:type="dxa"/>
            <w:shd w:val="clear" w:color="auto" w:fill="auto"/>
          </w:tcPr>
          <w:p w14:paraId="0EC22F96"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SP</w:t>
            </w:r>
          </w:p>
        </w:tc>
        <w:tc>
          <w:tcPr>
            <w:tcW w:w="7762" w:type="dxa"/>
            <w:shd w:val="clear" w:color="auto" w:fill="auto"/>
          </w:tcPr>
          <w:p w14:paraId="4AA848E9"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Samaritan’s Purse</w:t>
            </w:r>
          </w:p>
        </w:tc>
      </w:tr>
      <w:tr w:rsidR="002E00B7" w:rsidRPr="00357973" w14:paraId="5F6E4E47" w14:textId="77777777" w:rsidTr="00093AE8">
        <w:trPr>
          <w:trHeight w:hRule="exact" w:val="432"/>
        </w:trPr>
        <w:tc>
          <w:tcPr>
            <w:tcW w:w="1255" w:type="dxa"/>
            <w:shd w:val="clear" w:color="auto" w:fill="auto"/>
          </w:tcPr>
          <w:p w14:paraId="26168001"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SPLM-N</w:t>
            </w:r>
          </w:p>
        </w:tc>
        <w:tc>
          <w:tcPr>
            <w:tcW w:w="7762" w:type="dxa"/>
            <w:shd w:val="clear" w:color="auto" w:fill="auto"/>
          </w:tcPr>
          <w:p w14:paraId="483975F0"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Sudan People´s Liberation Movement-North</w:t>
            </w:r>
          </w:p>
        </w:tc>
      </w:tr>
      <w:tr w:rsidR="002E00B7" w:rsidRPr="00357973" w14:paraId="2E47A39A" w14:textId="77777777" w:rsidTr="00093AE8">
        <w:trPr>
          <w:trHeight w:hRule="exact" w:val="432"/>
        </w:trPr>
        <w:tc>
          <w:tcPr>
            <w:tcW w:w="1255" w:type="dxa"/>
            <w:shd w:val="clear" w:color="auto" w:fill="auto"/>
          </w:tcPr>
          <w:p w14:paraId="25BDEEAF"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U5</w:t>
            </w:r>
          </w:p>
        </w:tc>
        <w:tc>
          <w:tcPr>
            <w:tcW w:w="7762" w:type="dxa"/>
            <w:shd w:val="clear" w:color="auto" w:fill="auto"/>
          </w:tcPr>
          <w:p w14:paraId="027A70D7"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Under Five (Years of Age)</w:t>
            </w:r>
          </w:p>
        </w:tc>
      </w:tr>
      <w:tr w:rsidR="002E00B7" w:rsidRPr="00357973" w14:paraId="4B46AB81" w14:textId="77777777" w:rsidTr="00093AE8">
        <w:trPr>
          <w:trHeight w:hRule="exact" w:val="432"/>
        </w:trPr>
        <w:tc>
          <w:tcPr>
            <w:tcW w:w="1255" w:type="dxa"/>
            <w:shd w:val="clear" w:color="auto" w:fill="auto"/>
          </w:tcPr>
          <w:p w14:paraId="0D5C06F8"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UNHCR</w:t>
            </w:r>
          </w:p>
        </w:tc>
        <w:tc>
          <w:tcPr>
            <w:tcW w:w="7762" w:type="dxa"/>
            <w:shd w:val="clear" w:color="auto" w:fill="auto"/>
          </w:tcPr>
          <w:p w14:paraId="1E840F2B"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Office of the United Nations High Commissioner for Refugees</w:t>
            </w:r>
          </w:p>
        </w:tc>
      </w:tr>
      <w:tr w:rsidR="00D01A1C" w:rsidRPr="00357973" w14:paraId="630E16A1" w14:textId="77777777" w:rsidTr="00093AE8">
        <w:trPr>
          <w:trHeight w:hRule="exact" w:val="432"/>
        </w:trPr>
        <w:tc>
          <w:tcPr>
            <w:tcW w:w="1255" w:type="dxa"/>
            <w:shd w:val="clear" w:color="auto" w:fill="auto"/>
          </w:tcPr>
          <w:p w14:paraId="1A1EEB81" w14:textId="2E86F7F4" w:rsidR="00D01A1C" w:rsidRPr="00357973" w:rsidRDefault="00D01A1C" w:rsidP="002E00B7">
            <w:pPr>
              <w:spacing w:line="240" w:lineRule="auto"/>
              <w:jc w:val="both"/>
              <w:rPr>
                <w:rFonts w:eastAsia="Times New Roman" w:cs="Calibri"/>
                <w:b/>
                <w:noProof/>
              </w:rPr>
            </w:pPr>
            <w:r>
              <w:rPr>
                <w:rFonts w:eastAsia="Times New Roman" w:cs="Calibri"/>
                <w:b/>
                <w:noProof/>
              </w:rPr>
              <w:t>WMC</w:t>
            </w:r>
          </w:p>
        </w:tc>
        <w:tc>
          <w:tcPr>
            <w:tcW w:w="7762" w:type="dxa"/>
            <w:shd w:val="clear" w:color="auto" w:fill="auto"/>
          </w:tcPr>
          <w:p w14:paraId="2F3D7068" w14:textId="0AE320D6" w:rsidR="00D01A1C" w:rsidRPr="00357973" w:rsidRDefault="00D01A1C" w:rsidP="002E00B7">
            <w:pPr>
              <w:spacing w:line="240" w:lineRule="auto"/>
              <w:jc w:val="both"/>
              <w:rPr>
                <w:rFonts w:eastAsia="Times New Roman" w:cs="Calibri"/>
                <w:noProof/>
              </w:rPr>
            </w:pPr>
            <w:r>
              <w:rPr>
                <w:rFonts w:eastAsia="Times New Roman" w:cs="Calibri"/>
                <w:noProof/>
              </w:rPr>
              <w:t>Water Management Committee</w:t>
            </w:r>
          </w:p>
        </w:tc>
      </w:tr>
      <w:tr w:rsidR="002E00B7" w:rsidRPr="00357973" w14:paraId="5431E09B" w14:textId="77777777" w:rsidTr="00093AE8">
        <w:trPr>
          <w:trHeight w:hRule="exact" w:val="432"/>
        </w:trPr>
        <w:tc>
          <w:tcPr>
            <w:tcW w:w="1255" w:type="dxa"/>
            <w:shd w:val="clear" w:color="auto" w:fill="auto"/>
          </w:tcPr>
          <w:p w14:paraId="712E4741" w14:textId="77777777" w:rsidR="002E00B7" w:rsidRPr="00357973" w:rsidRDefault="002E00B7" w:rsidP="002E00B7">
            <w:pPr>
              <w:spacing w:line="240" w:lineRule="auto"/>
              <w:jc w:val="both"/>
              <w:rPr>
                <w:rFonts w:eastAsia="Times New Roman" w:cs="Calibri"/>
                <w:b/>
                <w:noProof/>
              </w:rPr>
            </w:pPr>
            <w:r w:rsidRPr="00357973">
              <w:rPr>
                <w:rFonts w:eastAsia="Times New Roman" w:cs="Calibri"/>
                <w:b/>
                <w:noProof/>
              </w:rPr>
              <w:t>WASH</w:t>
            </w:r>
          </w:p>
        </w:tc>
        <w:tc>
          <w:tcPr>
            <w:tcW w:w="7762" w:type="dxa"/>
            <w:shd w:val="clear" w:color="auto" w:fill="auto"/>
          </w:tcPr>
          <w:p w14:paraId="17708F30" w14:textId="77777777" w:rsidR="002E00B7" w:rsidRPr="00357973" w:rsidRDefault="002E00B7" w:rsidP="002E00B7">
            <w:pPr>
              <w:spacing w:line="240" w:lineRule="auto"/>
              <w:jc w:val="both"/>
              <w:rPr>
                <w:rFonts w:eastAsia="Times New Roman" w:cs="Calibri"/>
                <w:noProof/>
              </w:rPr>
            </w:pPr>
            <w:r w:rsidRPr="00357973">
              <w:rPr>
                <w:rFonts w:eastAsia="Times New Roman" w:cs="Calibri"/>
                <w:noProof/>
              </w:rPr>
              <w:t>Water, Sanitation and Hygiene</w:t>
            </w:r>
          </w:p>
        </w:tc>
      </w:tr>
    </w:tbl>
    <w:p w14:paraId="4E06518A" w14:textId="77777777" w:rsidR="006B59C6" w:rsidRPr="00357973" w:rsidRDefault="006B59C6" w:rsidP="001A43D1">
      <w:pPr>
        <w:spacing w:line="240" w:lineRule="auto"/>
        <w:jc w:val="both"/>
        <w:rPr>
          <w:rFonts w:cs="Calibri"/>
          <w:noProof/>
        </w:rPr>
      </w:pPr>
    </w:p>
    <w:p w14:paraId="6D1C2EC4" w14:textId="77777777" w:rsidR="00E8490B" w:rsidRDefault="00E8490B" w:rsidP="001A43D1">
      <w:pPr>
        <w:tabs>
          <w:tab w:val="left" w:pos="6840"/>
        </w:tabs>
        <w:spacing w:line="240" w:lineRule="auto"/>
        <w:jc w:val="both"/>
        <w:rPr>
          <w:rFonts w:cs="Calibri"/>
          <w:b/>
        </w:rPr>
      </w:pPr>
    </w:p>
    <w:p w14:paraId="079F609A" w14:textId="77777777" w:rsidR="00E8490B" w:rsidRDefault="00E8490B" w:rsidP="001A43D1">
      <w:pPr>
        <w:tabs>
          <w:tab w:val="left" w:pos="6840"/>
        </w:tabs>
        <w:spacing w:line="240" w:lineRule="auto"/>
        <w:jc w:val="both"/>
        <w:rPr>
          <w:rFonts w:cs="Calibri"/>
          <w:b/>
        </w:rPr>
      </w:pPr>
    </w:p>
    <w:p w14:paraId="08499811" w14:textId="77777777" w:rsidR="00E8490B" w:rsidRDefault="00E8490B" w:rsidP="001A43D1">
      <w:pPr>
        <w:tabs>
          <w:tab w:val="left" w:pos="6840"/>
        </w:tabs>
        <w:spacing w:line="240" w:lineRule="auto"/>
        <w:jc w:val="both"/>
        <w:rPr>
          <w:rFonts w:cs="Calibri"/>
          <w:b/>
        </w:rPr>
      </w:pPr>
    </w:p>
    <w:p w14:paraId="0A5B666C" w14:textId="77777777" w:rsidR="00E8490B" w:rsidRDefault="00E8490B" w:rsidP="001A43D1">
      <w:pPr>
        <w:tabs>
          <w:tab w:val="left" w:pos="6840"/>
        </w:tabs>
        <w:spacing w:line="240" w:lineRule="auto"/>
        <w:jc w:val="both"/>
        <w:rPr>
          <w:rFonts w:cs="Calibri"/>
          <w:b/>
        </w:rPr>
      </w:pPr>
    </w:p>
    <w:p w14:paraId="6F74F115" w14:textId="77777777" w:rsidR="00E8490B" w:rsidRDefault="00E8490B" w:rsidP="001A43D1">
      <w:pPr>
        <w:tabs>
          <w:tab w:val="left" w:pos="6840"/>
        </w:tabs>
        <w:spacing w:line="240" w:lineRule="auto"/>
        <w:jc w:val="both"/>
        <w:rPr>
          <w:rFonts w:cs="Calibri"/>
          <w:b/>
        </w:rPr>
      </w:pPr>
    </w:p>
    <w:p w14:paraId="7CF27EA0" w14:textId="77777777" w:rsidR="006B59C6" w:rsidRPr="00357973" w:rsidRDefault="006B59C6" w:rsidP="001A43D1">
      <w:pPr>
        <w:pStyle w:val="Heading1"/>
        <w:spacing w:line="240" w:lineRule="auto"/>
        <w:jc w:val="both"/>
        <w:rPr>
          <w:rFonts w:ascii="Calibri" w:hAnsi="Calibri" w:cs="Calibri"/>
          <w:b/>
          <w:sz w:val="22"/>
          <w:szCs w:val="22"/>
          <w:lang w:val="en-GB"/>
        </w:rPr>
      </w:pPr>
      <w:bookmarkStart w:id="11" w:name="_Toc530477"/>
      <w:bookmarkStart w:id="12" w:name="_Toc30425717"/>
      <w:bookmarkStart w:id="13" w:name="_Toc31184119"/>
      <w:r w:rsidRPr="00357973">
        <w:rPr>
          <w:rFonts w:ascii="Calibri" w:hAnsi="Calibri" w:cs="Calibri"/>
          <w:b/>
          <w:sz w:val="22"/>
          <w:szCs w:val="22"/>
          <w:lang w:val="en-GB"/>
        </w:rPr>
        <w:lastRenderedPageBreak/>
        <w:t>Executive Summary</w:t>
      </w:r>
      <w:bookmarkEnd w:id="11"/>
      <w:bookmarkEnd w:id="12"/>
      <w:bookmarkEnd w:id="13"/>
    </w:p>
    <w:p w14:paraId="7DF0B635" w14:textId="6EBF9238" w:rsidR="006B59C6" w:rsidRDefault="006B59C6" w:rsidP="001A43D1">
      <w:pPr>
        <w:spacing w:after="0" w:line="240" w:lineRule="auto"/>
        <w:jc w:val="both"/>
        <w:rPr>
          <w:rFonts w:cs="Calibri"/>
          <w:lang w:val="en-GB"/>
        </w:rPr>
      </w:pPr>
      <w:r w:rsidRPr="00357973">
        <w:rPr>
          <w:rFonts w:cs="Calibri"/>
          <w:lang w:val="en-GB"/>
        </w:rPr>
        <w:t>A Knowledge, Attitudes and Practices (KAP) survey was conducted in Ajuong Thok and</w:t>
      </w:r>
      <w:r w:rsidR="002F0F02" w:rsidRPr="00357973">
        <w:rPr>
          <w:rFonts w:cs="Calibri"/>
          <w:lang w:val="en-GB"/>
        </w:rPr>
        <w:t xml:space="preserve"> Pamir Refugee Camps in October 2019</w:t>
      </w:r>
      <w:r w:rsidRPr="00357973">
        <w:rPr>
          <w:rFonts w:cs="Calibri"/>
          <w:lang w:val="en-GB"/>
        </w:rPr>
        <w:t xml:space="preserve"> to</w:t>
      </w:r>
      <w:r w:rsidRPr="00357973">
        <w:rPr>
          <w:rFonts w:eastAsia="Cambria" w:cs="Calibri"/>
          <w:lang w:val="en-GB"/>
        </w:rPr>
        <w:t xml:space="preserve"> determine the current Water, Sanitation and Hygiene (WASH) conditions as well as hygiene attitudes and practices within the households (HHs) surveyed. </w:t>
      </w:r>
      <w:r w:rsidRPr="00357973">
        <w:rPr>
          <w:rFonts w:cs="Calibri"/>
          <w:lang w:val="en-GB"/>
        </w:rPr>
        <w:t>The assessment utilized a systematic random sampl</w:t>
      </w:r>
      <w:r w:rsidR="002F0F02" w:rsidRPr="00357973">
        <w:rPr>
          <w:rFonts w:cs="Calibri"/>
          <w:lang w:val="en-GB"/>
        </w:rPr>
        <w:t>ing method, and a total of 1,474 HHs (735</w:t>
      </w:r>
      <w:r w:rsidRPr="00357973">
        <w:rPr>
          <w:rFonts w:cs="Calibri"/>
          <w:lang w:val="en-GB"/>
        </w:rPr>
        <w:t xml:space="preserve"> HHs in </w:t>
      </w:r>
      <w:r w:rsidR="002F0F02" w:rsidRPr="00357973">
        <w:rPr>
          <w:rFonts w:cs="Calibri"/>
          <w:lang w:val="en-GB"/>
        </w:rPr>
        <w:t>Ajuong Thok and 739 HHs in Pamir</w:t>
      </w:r>
      <w:r w:rsidRPr="00357973">
        <w:rPr>
          <w:rFonts w:cs="Calibri"/>
          <w:lang w:val="en-GB"/>
        </w:rPr>
        <w:t>) were surveyed using mobile data collec</w:t>
      </w:r>
      <w:r w:rsidR="002F0F02" w:rsidRPr="00357973">
        <w:rPr>
          <w:rFonts w:cs="Calibri"/>
          <w:lang w:val="en-GB"/>
        </w:rPr>
        <w:t>tion (MDC) within a period of 21</w:t>
      </w:r>
      <w:r w:rsidRPr="00357973">
        <w:rPr>
          <w:rFonts w:cs="Calibri"/>
          <w:lang w:val="en-GB"/>
        </w:rPr>
        <w:t xml:space="preserve"> days. Data was cleaned and </w:t>
      </w:r>
      <w:r w:rsidR="002F0F02" w:rsidRPr="00357973">
        <w:rPr>
          <w:rFonts w:cs="Calibri"/>
          <w:lang w:val="en-GB"/>
        </w:rPr>
        <w:t>analy</w:t>
      </w:r>
      <w:r w:rsidR="008A48DF">
        <w:rPr>
          <w:rFonts w:cs="Calibri"/>
          <w:lang w:val="en-GB"/>
        </w:rPr>
        <w:t>z</w:t>
      </w:r>
      <w:r w:rsidR="002F0F02" w:rsidRPr="00357973">
        <w:rPr>
          <w:rFonts w:cs="Calibri"/>
          <w:lang w:val="en-GB"/>
        </w:rPr>
        <w:t>ed</w:t>
      </w:r>
      <w:r w:rsidRPr="00357973">
        <w:rPr>
          <w:rFonts w:cs="Calibri"/>
          <w:lang w:val="en-GB"/>
        </w:rPr>
        <w:t xml:space="preserve"> in Excel. The summary of the result</w:t>
      </w:r>
      <w:r w:rsidR="00FA6DE4">
        <w:rPr>
          <w:rFonts w:cs="Calibri"/>
          <w:lang w:val="en-GB"/>
        </w:rPr>
        <w:t xml:space="preserve">s </w:t>
      </w:r>
      <w:r w:rsidR="008A48DF">
        <w:rPr>
          <w:rFonts w:cs="Calibri"/>
          <w:lang w:val="en-GB"/>
        </w:rPr>
        <w:t>is</w:t>
      </w:r>
      <w:r w:rsidR="00FA6DE4">
        <w:rPr>
          <w:rFonts w:cs="Calibri"/>
          <w:lang w:val="en-GB"/>
        </w:rPr>
        <w:t xml:space="preserve"> </w:t>
      </w:r>
      <w:r w:rsidR="002F0F02" w:rsidRPr="00357973">
        <w:rPr>
          <w:rFonts w:cs="Calibri"/>
          <w:lang w:val="en-GB"/>
        </w:rPr>
        <w:t xml:space="preserve">presented in this report. </w:t>
      </w:r>
    </w:p>
    <w:p w14:paraId="168B19A6" w14:textId="77777777" w:rsidR="00FC1327" w:rsidRPr="00357973" w:rsidRDefault="00FC1327" w:rsidP="001A43D1">
      <w:pPr>
        <w:spacing w:after="0" w:line="240" w:lineRule="auto"/>
        <w:jc w:val="both"/>
        <w:rPr>
          <w:rFonts w:cs="Calibri"/>
          <w:lang w:val="en-GB"/>
        </w:rPr>
      </w:pPr>
    </w:p>
    <w:p w14:paraId="7163BBA9" w14:textId="7B162C5D" w:rsidR="006B59C6" w:rsidRDefault="00FA6DE4" w:rsidP="001A43D1">
      <w:pPr>
        <w:spacing w:after="0" w:line="240" w:lineRule="auto"/>
        <w:jc w:val="both"/>
        <w:rPr>
          <w:rFonts w:cs="Calibri"/>
          <w:lang w:val="en-GB"/>
        </w:rPr>
      </w:pPr>
      <w:r>
        <w:rPr>
          <w:rFonts w:cs="Calibri"/>
          <w:lang w:val="en-GB"/>
        </w:rPr>
        <w:t>The findings show</w:t>
      </w:r>
      <w:r w:rsidR="006B59C6" w:rsidRPr="00357973">
        <w:rPr>
          <w:rFonts w:cs="Calibri"/>
          <w:lang w:val="en-GB"/>
        </w:rPr>
        <w:t xml:space="preserve"> that the</w:t>
      </w:r>
      <w:r w:rsidR="006B59C6" w:rsidRPr="00357973">
        <w:rPr>
          <w:rFonts w:cs="Calibri"/>
        </w:rPr>
        <w:t xml:space="preserve"> overall average number of liters of</w:t>
      </w:r>
      <w:r w:rsidR="002F0F02" w:rsidRPr="00357973">
        <w:rPr>
          <w:rFonts w:cs="Calibri"/>
        </w:rPr>
        <w:t xml:space="preserve"> water per person per day was 23.4</w:t>
      </w:r>
      <w:r w:rsidR="006B59C6" w:rsidRPr="00357973">
        <w:rPr>
          <w:rFonts w:cs="Calibri"/>
        </w:rPr>
        <w:t xml:space="preserve">, </w:t>
      </w:r>
      <w:r w:rsidR="006B59C6" w:rsidRPr="00357973">
        <w:rPr>
          <w:rFonts w:cs="Calibri"/>
          <w:lang w:val="en-GB"/>
        </w:rPr>
        <w:t>in both Ajuong Thok and Pamir Camps, which was slightly hig</w:t>
      </w:r>
      <w:r>
        <w:rPr>
          <w:rFonts w:cs="Calibri"/>
          <w:lang w:val="en-GB"/>
        </w:rPr>
        <w:t xml:space="preserve">her than the recommended </w:t>
      </w:r>
      <w:r w:rsidR="006B59C6" w:rsidRPr="00357973">
        <w:rPr>
          <w:rFonts w:cs="Calibri"/>
          <w:lang w:val="en-GB"/>
        </w:rPr>
        <w:t>United Nations High Commissioner for Refugees (UNHCR) minimum standard of at least 20 liters of water available per person per day.</w:t>
      </w:r>
      <w:r w:rsidR="006B59C6" w:rsidRPr="00357973">
        <w:rPr>
          <w:rStyle w:val="FootnoteReference"/>
          <w:rFonts w:cs="Calibri"/>
          <w:lang w:val="en-GB"/>
        </w:rPr>
        <w:footnoteReference w:id="2"/>
      </w:r>
      <w:r w:rsidR="006B59C6" w:rsidRPr="00357973">
        <w:rPr>
          <w:rFonts w:cs="Calibri"/>
          <w:lang w:val="en-GB"/>
        </w:rPr>
        <w:t xml:space="preserve"> This is a </w:t>
      </w:r>
      <w:r w:rsidR="002F0F02" w:rsidRPr="00357973">
        <w:rPr>
          <w:rFonts w:cs="Calibri"/>
          <w:lang w:val="en-GB"/>
        </w:rPr>
        <w:t>slight improvement from the 21</w:t>
      </w:r>
      <w:r w:rsidR="006B59C6" w:rsidRPr="00357973">
        <w:rPr>
          <w:rFonts w:cs="Calibri"/>
          <w:lang w:val="en-GB"/>
        </w:rPr>
        <w:t xml:space="preserve"> liters reported the previous year. The average HH size was</w:t>
      </w:r>
      <w:r w:rsidR="002F0F02" w:rsidRPr="00357973">
        <w:rPr>
          <w:rFonts w:cs="Calibri"/>
          <w:lang w:val="en-GB"/>
        </w:rPr>
        <w:t xml:space="preserve"> six people. Women comprised 83</w:t>
      </w:r>
      <w:r w:rsidR="006B59C6" w:rsidRPr="00357973">
        <w:rPr>
          <w:rFonts w:cs="Calibri"/>
          <w:lang w:val="en-GB"/>
        </w:rPr>
        <w:t>% of the sur</w:t>
      </w:r>
      <w:r w:rsidR="002F0F02" w:rsidRPr="00357973">
        <w:rPr>
          <w:rFonts w:cs="Calibri"/>
          <w:lang w:val="en-GB"/>
        </w:rPr>
        <w:t>veyed respondents and males 17</w:t>
      </w:r>
      <w:r w:rsidR="006B59C6" w:rsidRPr="00357973">
        <w:rPr>
          <w:rFonts w:cs="Calibri"/>
          <w:lang w:val="en-GB"/>
        </w:rPr>
        <w:t xml:space="preserve">%. Almost all the respondents </w:t>
      </w:r>
      <w:r w:rsidR="002F0F02" w:rsidRPr="00357973">
        <w:rPr>
          <w:rFonts w:cs="Calibri"/>
          <w:lang w:val="en-GB"/>
        </w:rPr>
        <w:t>were refugees, constituting 99.5</w:t>
      </w:r>
      <w:r w:rsidR="006B59C6" w:rsidRPr="00357973">
        <w:rPr>
          <w:rFonts w:cs="Calibri"/>
          <w:lang w:val="en-GB"/>
        </w:rPr>
        <w:t>%</w:t>
      </w:r>
      <w:r w:rsidR="002F0F02" w:rsidRPr="00357973">
        <w:rPr>
          <w:rFonts w:cs="Calibri"/>
          <w:lang w:val="en-GB"/>
        </w:rPr>
        <w:t xml:space="preserve"> (n=1</w:t>
      </w:r>
      <w:r w:rsidR="008A48DF">
        <w:rPr>
          <w:rFonts w:cs="Calibri"/>
          <w:lang w:val="en-GB"/>
        </w:rPr>
        <w:t>,</w:t>
      </w:r>
      <w:r w:rsidR="002F0F02" w:rsidRPr="00357973">
        <w:rPr>
          <w:rFonts w:cs="Calibri"/>
          <w:lang w:val="en-GB"/>
        </w:rPr>
        <w:t>466)</w:t>
      </w:r>
      <w:r w:rsidR="006B59C6" w:rsidRPr="00357973">
        <w:rPr>
          <w:rFonts w:cs="Calibri"/>
          <w:lang w:val="en-GB"/>
        </w:rPr>
        <w:t>. The refugees were aware of the key health and hygiene practices, possibly as a result of routine health and hygiene messages delivered to them by Samaritan´s Purse (SP) and other health partners. Most refugees had knowledge about keeping the water containers clean, washing hands during critical times, safe excreta d</w:t>
      </w:r>
      <w:r w:rsidR="002F0F02" w:rsidRPr="00357973">
        <w:rPr>
          <w:rFonts w:cs="Calibri"/>
          <w:lang w:val="en-GB"/>
        </w:rPr>
        <w:t>isposal and disease prevention.</w:t>
      </w:r>
    </w:p>
    <w:p w14:paraId="1A2331BE" w14:textId="77777777" w:rsidR="00FC1327" w:rsidRPr="00357973" w:rsidRDefault="00FC1327" w:rsidP="001A43D1">
      <w:pPr>
        <w:spacing w:after="0" w:line="240" w:lineRule="auto"/>
        <w:jc w:val="both"/>
        <w:rPr>
          <w:rFonts w:cs="Calibri"/>
          <w:lang w:val="en-GB"/>
        </w:rPr>
      </w:pPr>
    </w:p>
    <w:p w14:paraId="5337F680" w14:textId="77777777" w:rsidR="006B59C6" w:rsidRPr="00357973" w:rsidRDefault="006B59C6" w:rsidP="001A43D1">
      <w:pPr>
        <w:spacing w:after="0" w:line="240" w:lineRule="auto"/>
        <w:jc w:val="both"/>
        <w:rPr>
          <w:rFonts w:cs="Calibri"/>
          <w:lang w:val="en-GB"/>
        </w:rPr>
      </w:pPr>
      <w:r w:rsidRPr="00357973">
        <w:rPr>
          <w:rFonts w:cs="Calibri"/>
          <w:lang w:val="en-GB"/>
        </w:rPr>
        <w:t>The following is a</w:t>
      </w:r>
      <w:r w:rsidR="00762C14" w:rsidRPr="00357973">
        <w:rPr>
          <w:rFonts w:cs="Calibri"/>
          <w:lang w:val="en-GB"/>
        </w:rPr>
        <w:t xml:space="preserve"> summary of major</w:t>
      </w:r>
      <w:r w:rsidRPr="00357973">
        <w:rPr>
          <w:rFonts w:cs="Calibri"/>
          <w:lang w:val="en-GB"/>
        </w:rPr>
        <w:t xml:space="preserve"> results:</w:t>
      </w:r>
    </w:p>
    <w:p w14:paraId="24F87A59" w14:textId="77777777" w:rsidR="00025CF3" w:rsidRDefault="00025CF3" w:rsidP="001A43D1">
      <w:pPr>
        <w:spacing w:line="240" w:lineRule="auto"/>
        <w:jc w:val="both"/>
        <w:rPr>
          <w:rFonts w:cs="Calibri"/>
          <w:b/>
        </w:rPr>
      </w:pPr>
    </w:p>
    <w:p w14:paraId="6B7A66BF" w14:textId="1CB0ECBD" w:rsidR="00762C14" w:rsidRPr="00AE1A3D" w:rsidRDefault="00762C14" w:rsidP="001A43D1">
      <w:pPr>
        <w:spacing w:line="240" w:lineRule="auto"/>
        <w:jc w:val="both"/>
        <w:rPr>
          <w:rFonts w:cs="Calibri"/>
          <w:b/>
        </w:rPr>
      </w:pPr>
      <w:r w:rsidRPr="00AE1A3D">
        <w:rPr>
          <w:rFonts w:cs="Calibri"/>
          <w:b/>
        </w:rPr>
        <w:t>Water Collection and Storage</w:t>
      </w:r>
    </w:p>
    <w:p w14:paraId="51C492FD" w14:textId="4C7DA24C" w:rsidR="00346AB3" w:rsidRPr="00AE1A3D" w:rsidRDefault="00762C14" w:rsidP="00A734DF">
      <w:pPr>
        <w:numPr>
          <w:ilvl w:val="0"/>
          <w:numId w:val="41"/>
        </w:numPr>
        <w:spacing w:after="0" w:line="240" w:lineRule="auto"/>
        <w:jc w:val="both"/>
        <w:rPr>
          <w:rFonts w:cs="Calibri"/>
        </w:rPr>
      </w:pPr>
      <w:r w:rsidRPr="00AE1A3D">
        <w:rPr>
          <w:rFonts w:cs="Calibri"/>
        </w:rPr>
        <w:t xml:space="preserve">100% of surveyed </w:t>
      </w:r>
      <w:r w:rsidR="008A48DF">
        <w:rPr>
          <w:rFonts w:cs="Calibri"/>
        </w:rPr>
        <w:t>HHs</w:t>
      </w:r>
      <w:r w:rsidRPr="00AE1A3D">
        <w:rPr>
          <w:rFonts w:cs="Calibri"/>
        </w:rPr>
        <w:t xml:space="preserve"> collected</w:t>
      </w:r>
      <w:r w:rsidR="00346AB3" w:rsidRPr="00AE1A3D">
        <w:rPr>
          <w:rFonts w:cs="Calibri"/>
        </w:rPr>
        <w:t xml:space="preserve"> drinking water from </w:t>
      </w:r>
      <w:r w:rsidR="008A48DF">
        <w:rPr>
          <w:rFonts w:cs="Calibri"/>
        </w:rPr>
        <w:t xml:space="preserve">a </w:t>
      </w:r>
      <w:r w:rsidR="00346AB3" w:rsidRPr="00AE1A3D">
        <w:rPr>
          <w:rFonts w:cs="Calibri"/>
        </w:rPr>
        <w:t>protected/</w:t>
      </w:r>
      <w:r w:rsidRPr="00AE1A3D">
        <w:rPr>
          <w:rFonts w:cs="Calibri"/>
        </w:rPr>
        <w:t>improved source.</w:t>
      </w:r>
    </w:p>
    <w:p w14:paraId="7D47D96F" w14:textId="0AC80B77" w:rsidR="00346AB3" w:rsidRPr="00AE1A3D" w:rsidRDefault="00762C14" w:rsidP="00A734DF">
      <w:pPr>
        <w:numPr>
          <w:ilvl w:val="0"/>
          <w:numId w:val="41"/>
        </w:numPr>
        <w:spacing w:after="0" w:line="240" w:lineRule="auto"/>
        <w:jc w:val="both"/>
        <w:rPr>
          <w:rFonts w:cs="Calibri"/>
        </w:rPr>
      </w:pPr>
      <w:r w:rsidRPr="00AE1A3D">
        <w:rPr>
          <w:rFonts w:cs="Calibri"/>
        </w:rPr>
        <w:t>Overall, 47%</w:t>
      </w:r>
      <w:r w:rsidRPr="00AE1A3D">
        <w:rPr>
          <w:rStyle w:val="FootnoteReference"/>
          <w:rFonts w:cs="Calibri"/>
          <w:b/>
        </w:rPr>
        <w:footnoteReference w:id="3"/>
      </w:r>
      <w:r w:rsidRPr="00AE1A3D">
        <w:rPr>
          <w:rFonts w:cs="Calibri"/>
        </w:rPr>
        <w:t xml:space="preserve"> </w:t>
      </w:r>
      <w:r w:rsidR="00346AB3" w:rsidRPr="00AE1A3D">
        <w:rPr>
          <w:rFonts w:cs="Calibri"/>
        </w:rPr>
        <w:t xml:space="preserve">of surveyed </w:t>
      </w:r>
      <w:r w:rsidR="008A48DF">
        <w:rPr>
          <w:rFonts w:cs="Calibri"/>
        </w:rPr>
        <w:t>HHs</w:t>
      </w:r>
      <w:r w:rsidRPr="00AE1A3D">
        <w:rPr>
          <w:rFonts w:cs="Calibri"/>
        </w:rPr>
        <w:t xml:space="preserve"> had 20 or more liters of water per person per day. </w:t>
      </w:r>
    </w:p>
    <w:p w14:paraId="486D7C3F" w14:textId="77777777" w:rsidR="00025CF3" w:rsidRPr="00025CF3" w:rsidRDefault="00762C14" w:rsidP="00025CF3">
      <w:pPr>
        <w:numPr>
          <w:ilvl w:val="0"/>
          <w:numId w:val="41"/>
        </w:numPr>
        <w:spacing w:after="0" w:line="240" w:lineRule="auto"/>
        <w:jc w:val="both"/>
        <w:rPr>
          <w:rFonts w:cs="Calibri"/>
          <w:noProof/>
        </w:rPr>
      </w:pPr>
      <w:r w:rsidRPr="00AE1A3D">
        <w:rPr>
          <w:rFonts w:cs="Calibri"/>
        </w:rPr>
        <w:t xml:space="preserve">The overall average number of liters of water per person per day was 23.40 liters (Ajuong Thok=23.54 liters and Pamir=21.67 liters). </w:t>
      </w:r>
    </w:p>
    <w:p w14:paraId="2B445FB8" w14:textId="376C7D24" w:rsidR="00346AB3" w:rsidRPr="00357973" w:rsidRDefault="00346AB3" w:rsidP="00A734DF">
      <w:pPr>
        <w:numPr>
          <w:ilvl w:val="0"/>
          <w:numId w:val="41"/>
        </w:numPr>
        <w:spacing w:after="0" w:line="240" w:lineRule="auto"/>
        <w:jc w:val="both"/>
        <w:rPr>
          <w:rFonts w:cs="Calibri"/>
        </w:rPr>
      </w:pPr>
      <w:r w:rsidRPr="00357973">
        <w:rPr>
          <w:rFonts w:cs="Calibri"/>
          <w:noProof/>
        </w:rPr>
        <w:t>Almost all</w:t>
      </w:r>
      <w:r w:rsidR="008A48DF">
        <w:rPr>
          <w:rFonts w:cs="Calibri"/>
          <w:noProof/>
        </w:rPr>
        <w:t xml:space="preserve"> those surveyed</w:t>
      </w:r>
      <w:r w:rsidR="00762C14" w:rsidRPr="00357973">
        <w:rPr>
          <w:rFonts w:cs="Calibri"/>
        </w:rPr>
        <w:t xml:space="preserve">, 99% (n=1,454) in </w:t>
      </w:r>
      <w:r w:rsidR="00025CF3">
        <w:rPr>
          <w:rFonts w:cs="Calibri"/>
        </w:rPr>
        <w:t xml:space="preserve">both </w:t>
      </w:r>
      <w:r w:rsidR="00762C14" w:rsidRPr="00357973">
        <w:rPr>
          <w:rFonts w:cs="Calibri"/>
        </w:rPr>
        <w:t>Aj</w:t>
      </w:r>
      <w:r w:rsidR="00025CF3">
        <w:rPr>
          <w:rFonts w:cs="Calibri"/>
        </w:rPr>
        <w:t>uong Thok and Pamir</w:t>
      </w:r>
      <w:r w:rsidR="008A48DF">
        <w:rPr>
          <w:rFonts w:cs="Calibri"/>
        </w:rPr>
        <w:t>,</w:t>
      </w:r>
      <w:r w:rsidR="00025CF3">
        <w:rPr>
          <w:rFonts w:cs="Calibri"/>
        </w:rPr>
        <w:t xml:space="preserve"> t</w:t>
      </w:r>
      <w:r w:rsidR="00762C14" w:rsidRPr="00357973">
        <w:rPr>
          <w:rFonts w:cs="Calibri"/>
        </w:rPr>
        <w:t xml:space="preserve">ook 30 minutes or less to reach the primary water source and return to their HHs.  </w:t>
      </w:r>
    </w:p>
    <w:p w14:paraId="7918DFB8" w14:textId="3A781D8C" w:rsidR="00762C14" w:rsidRPr="00357973" w:rsidRDefault="00025CF3" w:rsidP="00A734DF">
      <w:pPr>
        <w:numPr>
          <w:ilvl w:val="0"/>
          <w:numId w:val="41"/>
        </w:numPr>
        <w:spacing w:after="0" w:line="240" w:lineRule="auto"/>
        <w:jc w:val="both"/>
        <w:rPr>
          <w:rFonts w:cs="Calibri"/>
        </w:rPr>
      </w:pPr>
      <w:r>
        <w:rPr>
          <w:rFonts w:cs="Calibri"/>
        </w:rPr>
        <w:t>More than</w:t>
      </w:r>
      <w:r w:rsidR="00346AB3" w:rsidRPr="00357973">
        <w:rPr>
          <w:rFonts w:cs="Calibri"/>
        </w:rPr>
        <w:t xml:space="preserve"> half</w:t>
      </w:r>
      <w:r w:rsidR="00A734DF">
        <w:rPr>
          <w:rFonts w:cs="Calibri"/>
        </w:rPr>
        <w:t xml:space="preserve"> of the </w:t>
      </w:r>
      <w:r w:rsidR="00762C14" w:rsidRPr="00357973">
        <w:rPr>
          <w:rFonts w:cs="Calibri"/>
        </w:rPr>
        <w:t>respondents in both locations</w:t>
      </w:r>
      <w:r w:rsidR="008A48DF">
        <w:rPr>
          <w:rFonts w:cs="Calibri"/>
        </w:rPr>
        <w:t>,</w:t>
      </w:r>
      <w:r w:rsidR="00762C14" w:rsidRPr="00357973">
        <w:rPr>
          <w:rFonts w:cs="Calibri"/>
        </w:rPr>
        <w:t xml:space="preserve"> </w:t>
      </w:r>
      <w:r w:rsidR="008A48DF">
        <w:rPr>
          <w:rFonts w:cs="Calibri"/>
        </w:rPr>
        <w:t>6</w:t>
      </w:r>
      <w:r w:rsidR="00FC7F40">
        <w:rPr>
          <w:rFonts w:cs="Calibri"/>
        </w:rPr>
        <w:t>3</w:t>
      </w:r>
      <w:r w:rsidR="008A48DF">
        <w:rPr>
          <w:rFonts w:cs="Calibri"/>
        </w:rPr>
        <w:t xml:space="preserve">% (n=925), </w:t>
      </w:r>
      <w:r w:rsidR="00762C14" w:rsidRPr="00357973">
        <w:rPr>
          <w:rFonts w:cs="Calibri"/>
        </w:rPr>
        <w:t>reported satisfaction (very satisfied, satisfied and neither/</w:t>
      </w:r>
      <w:r w:rsidR="00346AB3" w:rsidRPr="00357973">
        <w:rPr>
          <w:rFonts w:cs="Calibri"/>
        </w:rPr>
        <w:t>neutral) with water access.</w:t>
      </w:r>
    </w:p>
    <w:p w14:paraId="4A4B99CB" w14:textId="77777777" w:rsidR="00A734DF" w:rsidRDefault="00A734DF" w:rsidP="001A43D1">
      <w:pPr>
        <w:spacing w:line="240" w:lineRule="auto"/>
        <w:jc w:val="both"/>
        <w:rPr>
          <w:rFonts w:cs="Calibri"/>
          <w:b/>
        </w:rPr>
      </w:pPr>
    </w:p>
    <w:p w14:paraId="5157D5A4" w14:textId="2D124D71" w:rsidR="00762C14" w:rsidRPr="00357973" w:rsidRDefault="00762C14" w:rsidP="001A43D1">
      <w:pPr>
        <w:spacing w:line="240" w:lineRule="auto"/>
        <w:jc w:val="both"/>
        <w:rPr>
          <w:rFonts w:cs="Calibri"/>
          <w:b/>
        </w:rPr>
      </w:pPr>
      <w:r w:rsidRPr="00357973">
        <w:rPr>
          <w:rFonts w:cs="Calibri"/>
          <w:b/>
        </w:rPr>
        <w:t>Drinking Water Hygiene</w:t>
      </w:r>
    </w:p>
    <w:p w14:paraId="31ABC6B3" w14:textId="77777777" w:rsidR="00025CF3" w:rsidRDefault="00025CF3" w:rsidP="00025CF3">
      <w:pPr>
        <w:numPr>
          <w:ilvl w:val="0"/>
          <w:numId w:val="49"/>
        </w:numPr>
        <w:spacing w:line="240" w:lineRule="auto"/>
        <w:jc w:val="both"/>
        <w:rPr>
          <w:rFonts w:cs="Calibri"/>
        </w:rPr>
      </w:pPr>
      <w:r>
        <w:rPr>
          <w:rFonts w:cs="Calibri"/>
        </w:rPr>
        <w:t xml:space="preserve">All </w:t>
      </w:r>
      <w:r w:rsidR="00762C14" w:rsidRPr="00025CF3">
        <w:rPr>
          <w:rFonts w:cs="Calibri"/>
        </w:rPr>
        <w:t>of th</w:t>
      </w:r>
      <w:r>
        <w:rPr>
          <w:rFonts w:cs="Calibri"/>
        </w:rPr>
        <w:t xml:space="preserve">e respondents in Ajuong Thok and </w:t>
      </w:r>
      <w:r w:rsidR="00762C14" w:rsidRPr="00025CF3">
        <w:rPr>
          <w:rFonts w:cs="Calibri"/>
        </w:rPr>
        <w:t xml:space="preserve">Pamir reported </w:t>
      </w:r>
      <w:r>
        <w:rPr>
          <w:rFonts w:cs="Calibri"/>
        </w:rPr>
        <w:t xml:space="preserve">that </w:t>
      </w:r>
      <w:r w:rsidR="00762C14" w:rsidRPr="00025CF3">
        <w:rPr>
          <w:rFonts w:cs="Calibri"/>
        </w:rPr>
        <w:t>they normally cleaned their drinking water col</w:t>
      </w:r>
      <w:r>
        <w:rPr>
          <w:rFonts w:cs="Calibri"/>
        </w:rPr>
        <w:t>lection and storage containers.</w:t>
      </w:r>
    </w:p>
    <w:p w14:paraId="25F29DDE" w14:textId="5F22EFF1" w:rsidR="00025CF3" w:rsidRDefault="001E2899" w:rsidP="00025CF3">
      <w:pPr>
        <w:numPr>
          <w:ilvl w:val="0"/>
          <w:numId w:val="49"/>
        </w:numPr>
        <w:spacing w:line="240" w:lineRule="auto"/>
        <w:jc w:val="both"/>
        <w:rPr>
          <w:rFonts w:cs="Calibri"/>
        </w:rPr>
      </w:pPr>
      <w:r>
        <w:rPr>
          <w:rFonts w:cs="Calibri"/>
        </w:rPr>
        <w:t>The vast majority of respondents i</w:t>
      </w:r>
      <w:r w:rsidR="00346AB3" w:rsidRPr="00025CF3">
        <w:rPr>
          <w:rFonts w:cs="Calibri"/>
        </w:rPr>
        <w:t xml:space="preserve">n </w:t>
      </w:r>
      <w:r w:rsidR="00762C14" w:rsidRPr="00025CF3">
        <w:rPr>
          <w:rFonts w:cs="Calibri"/>
        </w:rPr>
        <w:t>Ajuong Thok (95%) and Pamir (91%) us</w:t>
      </w:r>
      <w:r w:rsidR="00025CF3">
        <w:rPr>
          <w:rFonts w:cs="Calibri"/>
        </w:rPr>
        <w:t>ed</w:t>
      </w:r>
      <w:r w:rsidR="00762C14" w:rsidRPr="00025CF3">
        <w:rPr>
          <w:rFonts w:cs="Calibri"/>
        </w:rPr>
        <w:t xml:space="preserve"> </w:t>
      </w:r>
      <w:r w:rsidR="00762C14" w:rsidRPr="00025CF3">
        <w:rPr>
          <w:rFonts w:cs="Calibri"/>
          <w:bCs/>
        </w:rPr>
        <w:t>a specific product like soap/</w:t>
      </w:r>
      <w:r w:rsidR="00762C14" w:rsidRPr="00EF62AA">
        <w:rPr>
          <w:rFonts w:cs="Calibri"/>
          <w:bCs/>
          <w:i/>
        </w:rPr>
        <w:t>sabu</w:t>
      </w:r>
      <w:r w:rsidR="009A26BA">
        <w:rPr>
          <w:rFonts w:cs="Calibri"/>
          <w:bCs/>
          <w:i/>
        </w:rPr>
        <w:t>ni</w:t>
      </w:r>
      <w:r w:rsidR="00D83F0B">
        <w:rPr>
          <w:rStyle w:val="FootnoteReference"/>
          <w:rFonts w:cs="Calibri"/>
          <w:bCs/>
          <w:i/>
        </w:rPr>
        <w:footnoteReference w:id="4"/>
      </w:r>
      <w:r w:rsidR="00762C14" w:rsidRPr="00025CF3">
        <w:rPr>
          <w:rFonts w:cs="Calibri"/>
          <w:bCs/>
        </w:rPr>
        <w:t xml:space="preserve"> </w:t>
      </w:r>
      <w:r w:rsidR="00762C14" w:rsidRPr="00025CF3">
        <w:rPr>
          <w:rFonts w:cs="Calibri"/>
          <w:bCs/>
          <w:i/>
        </w:rPr>
        <w:t>budra</w:t>
      </w:r>
      <w:r w:rsidR="00762C14" w:rsidRPr="00357973">
        <w:rPr>
          <w:rFonts w:cs="Calibri"/>
          <w:bCs/>
          <w:i/>
          <w:vertAlign w:val="superscript"/>
        </w:rPr>
        <w:footnoteReference w:id="5"/>
      </w:r>
      <w:r w:rsidR="00762C14" w:rsidRPr="00025CF3">
        <w:rPr>
          <w:rFonts w:cs="Calibri"/>
          <w:bCs/>
          <w:i/>
        </w:rPr>
        <w:t xml:space="preserve"> </w:t>
      </w:r>
      <w:r w:rsidR="00762C14" w:rsidRPr="00025CF3">
        <w:rPr>
          <w:rFonts w:cs="Calibri"/>
        </w:rPr>
        <w:t>(</w:t>
      </w:r>
      <w:r w:rsidR="00762C14" w:rsidRPr="00025CF3">
        <w:rPr>
          <w:rFonts w:cs="Calibri"/>
          <w:bCs/>
        </w:rPr>
        <w:t>detergent)</w:t>
      </w:r>
      <w:r>
        <w:rPr>
          <w:rFonts w:cs="Calibri"/>
          <w:bCs/>
        </w:rPr>
        <w:t>,</w:t>
      </w:r>
      <w:r w:rsidR="00762C14" w:rsidRPr="00025CF3">
        <w:rPr>
          <w:rFonts w:cs="Calibri"/>
          <w:bCs/>
          <w:i/>
        </w:rPr>
        <w:t xml:space="preserve"> </w:t>
      </w:r>
      <w:r w:rsidR="00762C14" w:rsidRPr="00025CF3">
        <w:rPr>
          <w:rFonts w:cs="Calibri"/>
          <w:bCs/>
        </w:rPr>
        <w:t>etc</w:t>
      </w:r>
      <w:r w:rsidR="00346AB3" w:rsidRPr="00025CF3">
        <w:rPr>
          <w:rFonts w:cs="Calibri"/>
          <w:bCs/>
        </w:rPr>
        <w:t>. to clean water collection and storage containers</w:t>
      </w:r>
      <w:r w:rsidR="00762C14" w:rsidRPr="00025CF3">
        <w:rPr>
          <w:rFonts w:cs="Calibri"/>
        </w:rPr>
        <w:t xml:space="preserve">. </w:t>
      </w:r>
    </w:p>
    <w:p w14:paraId="679F0325" w14:textId="5A5BE9C9" w:rsidR="00762C14" w:rsidRPr="00025CF3" w:rsidRDefault="00346AB3" w:rsidP="00025CF3">
      <w:pPr>
        <w:numPr>
          <w:ilvl w:val="0"/>
          <w:numId w:val="49"/>
        </w:numPr>
        <w:spacing w:line="240" w:lineRule="auto"/>
        <w:jc w:val="both"/>
        <w:rPr>
          <w:rFonts w:cs="Calibri"/>
        </w:rPr>
      </w:pPr>
      <w:r w:rsidRPr="00FA6DE4">
        <w:rPr>
          <w:rFonts w:cs="Calibri"/>
        </w:rPr>
        <w:t>Only</w:t>
      </w:r>
      <w:r w:rsidR="00762C14" w:rsidRPr="00FA6DE4">
        <w:rPr>
          <w:rFonts w:cs="Calibri"/>
        </w:rPr>
        <w:t xml:space="preserve"> 2% (n=27) of those surveyed (3% in Ajuong Thok and 0.3% in Pamir) mentioned treating water to make it safe for drinking.</w:t>
      </w:r>
      <w:r w:rsidR="00762C14" w:rsidRPr="00FA6DE4">
        <w:rPr>
          <w:rFonts w:cs="Calibri"/>
          <w:color w:val="000000"/>
        </w:rPr>
        <w:t xml:space="preserve"> </w:t>
      </w:r>
    </w:p>
    <w:p w14:paraId="5A4896CE" w14:textId="77777777" w:rsidR="00025CF3" w:rsidRDefault="00025CF3" w:rsidP="001A43D1">
      <w:pPr>
        <w:spacing w:line="240" w:lineRule="auto"/>
        <w:jc w:val="both"/>
        <w:rPr>
          <w:rFonts w:cs="Calibri"/>
          <w:b/>
          <w:color w:val="000000"/>
        </w:rPr>
      </w:pPr>
    </w:p>
    <w:p w14:paraId="2DCE3A0C" w14:textId="77777777" w:rsidR="00762C14" w:rsidRPr="00357973" w:rsidRDefault="00762C14" w:rsidP="001A43D1">
      <w:pPr>
        <w:spacing w:line="240" w:lineRule="auto"/>
        <w:jc w:val="both"/>
        <w:rPr>
          <w:rFonts w:cs="Calibri"/>
          <w:b/>
          <w:color w:val="000000"/>
        </w:rPr>
      </w:pPr>
      <w:r w:rsidRPr="00357973">
        <w:rPr>
          <w:rFonts w:cs="Calibri"/>
          <w:b/>
          <w:color w:val="000000"/>
        </w:rPr>
        <w:lastRenderedPageBreak/>
        <w:t>Hygiene</w:t>
      </w:r>
    </w:p>
    <w:p w14:paraId="5B95B6B3" w14:textId="132499D1" w:rsidR="00346AB3" w:rsidRPr="00357973" w:rsidRDefault="00346AB3" w:rsidP="00A734DF">
      <w:pPr>
        <w:numPr>
          <w:ilvl w:val="0"/>
          <w:numId w:val="43"/>
        </w:numPr>
        <w:spacing w:after="200" w:line="240" w:lineRule="auto"/>
        <w:jc w:val="both"/>
        <w:rPr>
          <w:rFonts w:eastAsia="Times New Roman" w:cs="Calibri"/>
        </w:rPr>
      </w:pPr>
      <w:r w:rsidRPr="00357973">
        <w:rPr>
          <w:rFonts w:cs="Calibri"/>
        </w:rPr>
        <w:t>Over three quarters</w:t>
      </w:r>
      <w:r w:rsidR="001E2899">
        <w:rPr>
          <w:rFonts w:cs="Calibri"/>
        </w:rPr>
        <w:t xml:space="preserve"> of those surveyed</w:t>
      </w:r>
      <w:r w:rsidRPr="00357973">
        <w:rPr>
          <w:rFonts w:cs="Calibri"/>
        </w:rPr>
        <w:t xml:space="preserve">, </w:t>
      </w:r>
      <w:r w:rsidR="00762C14" w:rsidRPr="00357973">
        <w:rPr>
          <w:rFonts w:cs="Calibri"/>
        </w:rPr>
        <w:t>85% (n=625) and 53% (n=394) in Ajuong Thok and Pamir</w:t>
      </w:r>
      <w:r w:rsidR="001E2899">
        <w:rPr>
          <w:rFonts w:cs="Calibri"/>
        </w:rPr>
        <w:t>,</w:t>
      </w:r>
      <w:r w:rsidR="00762C14" w:rsidRPr="00357973">
        <w:rPr>
          <w:rFonts w:cs="Calibri"/>
        </w:rPr>
        <w:t xml:space="preserve"> respectively</w:t>
      </w:r>
      <w:r w:rsidR="001E2899">
        <w:rPr>
          <w:rFonts w:cs="Calibri"/>
        </w:rPr>
        <w:t>,</w:t>
      </w:r>
      <w:r w:rsidR="00762C14" w:rsidRPr="00357973">
        <w:rPr>
          <w:rFonts w:cs="Calibri"/>
        </w:rPr>
        <w:t xml:space="preserve"> had soap available in their </w:t>
      </w:r>
      <w:r w:rsidR="001E2899">
        <w:rPr>
          <w:rFonts w:cs="Calibri"/>
        </w:rPr>
        <w:t>HHs</w:t>
      </w:r>
      <w:r w:rsidR="00762C14" w:rsidRPr="00357973">
        <w:rPr>
          <w:rFonts w:cs="Calibri"/>
        </w:rPr>
        <w:t xml:space="preserve"> at the time of </w:t>
      </w:r>
      <w:r w:rsidR="001E2899">
        <w:rPr>
          <w:rFonts w:cs="Calibri"/>
        </w:rPr>
        <w:t xml:space="preserve">the </w:t>
      </w:r>
      <w:r w:rsidR="00762C14" w:rsidRPr="00357973">
        <w:rPr>
          <w:rFonts w:cs="Calibri"/>
        </w:rPr>
        <w:t xml:space="preserve">survey. </w:t>
      </w:r>
    </w:p>
    <w:p w14:paraId="198ED0CA" w14:textId="77777777" w:rsidR="00346AB3" w:rsidRPr="00357973" w:rsidRDefault="00762C14" w:rsidP="00A734DF">
      <w:pPr>
        <w:numPr>
          <w:ilvl w:val="0"/>
          <w:numId w:val="43"/>
        </w:numPr>
        <w:spacing w:after="200" w:line="240" w:lineRule="auto"/>
        <w:jc w:val="both"/>
        <w:rPr>
          <w:rFonts w:cs="Calibri"/>
          <w:noProof/>
        </w:rPr>
      </w:pPr>
      <w:r w:rsidRPr="00357973">
        <w:rPr>
          <w:rFonts w:cs="Calibri"/>
        </w:rPr>
        <w:t xml:space="preserve">Also, 84% (n=617) and 91% (n=676) of surveyed respondents in Ajuong Thok and Pamir, respectively, could identify at least three critical times for handwashing. </w:t>
      </w:r>
    </w:p>
    <w:p w14:paraId="16EC8E1B" w14:textId="77777777" w:rsidR="00762C14" w:rsidRPr="00357973" w:rsidRDefault="00762C14" w:rsidP="001A43D1">
      <w:pPr>
        <w:spacing w:line="240" w:lineRule="auto"/>
        <w:jc w:val="both"/>
        <w:rPr>
          <w:rFonts w:cs="Calibri"/>
          <w:b/>
          <w:color w:val="000000"/>
        </w:rPr>
      </w:pPr>
      <w:r w:rsidRPr="00357973">
        <w:rPr>
          <w:rFonts w:cs="Calibri"/>
          <w:b/>
          <w:color w:val="000000"/>
        </w:rPr>
        <w:t>Sanitation</w:t>
      </w:r>
    </w:p>
    <w:p w14:paraId="0C14688B" w14:textId="0B734607" w:rsidR="0023739C" w:rsidRPr="00357973" w:rsidRDefault="00A734DF" w:rsidP="00A734DF">
      <w:pPr>
        <w:numPr>
          <w:ilvl w:val="0"/>
          <w:numId w:val="44"/>
        </w:numPr>
        <w:spacing w:after="200" w:line="240" w:lineRule="auto"/>
        <w:jc w:val="both"/>
        <w:rPr>
          <w:rFonts w:cs="Calibri"/>
          <w:color w:val="000000"/>
        </w:rPr>
      </w:pPr>
      <w:r>
        <w:rPr>
          <w:rFonts w:cs="Calibri"/>
          <w:color w:val="000000"/>
        </w:rPr>
        <w:t xml:space="preserve">Close to all </w:t>
      </w:r>
      <w:r w:rsidR="00346AB3" w:rsidRPr="00357973">
        <w:rPr>
          <w:rFonts w:cs="Calibri"/>
          <w:color w:val="000000"/>
        </w:rPr>
        <w:t>respondents (</w:t>
      </w:r>
      <w:r w:rsidR="00762C14" w:rsidRPr="00357973">
        <w:rPr>
          <w:rFonts w:cs="Calibri"/>
          <w:color w:val="000000"/>
        </w:rPr>
        <w:t>99%</w:t>
      </w:r>
      <w:r w:rsidR="00346AB3" w:rsidRPr="00357973">
        <w:rPr>
          <w:rFonts w:cs="Calibri"/>
          <w:color w:val="000000"/>
        </w:rPr>
        <w:t>)</w:t>
      </w:r>
      <w:r w:rsidR="00762C14" w:rsidRPr="00357973">
        <w:rPr>
          <w:rFonts w:cs="Calibri"/>
          <w:color w:val="000000"/>
        </w:rPr>
        <w:t xml:space="preserve"> </w:t>
      </w:r>
      <w:r w:rsidR="00346AB3" w:rsidRPr="00357973">
        <w:rPr>
          <w:rFonts w:cs="Calibri"/>
          <w:color w:val="000000"/>
        </w:rPr>
        <w:t>had access to a latrine facility either through</w:t>
      </w:r>
      <w:r w:rsidR="00762C14" w:rsidRPr="00357973">
        <w:rPr>
          <w:rFonts w:cs="Calibri"/>
          <w:color w:val="000000"/>
        </w:rPr>
        <w:t xml:space="preserve"> </w:t>
      </w:r>
      <w:r w:rsidR="00392AB0" w:rsidRPr="00357973">
        <w:rPr>
          <w:rFonts w:cs="Calibri"/>
          <w:color w:val="000000"/>
        </w:rPr>
        <w:t xml:space="preserve">owning, </w:t>
      </w:r>
      <w:r w:rsidR="00762C14" w:rsidRPr="00357973">
        <w:rPr>
          <w:rFonts w:cs="Calibri"/>
          <w:color w:val="000000"/>
        </w:rPr>
        <w:t xml:space="preserve">sharing </w:t>
      </w:r>
      <w:r w:rsidR="00346AB3" w:rsidRPr="00357973">
        <w:rPr>
          <w:rFonts w:cs="Calibri"/>
          <w:color w:val="000000"/>
        </w:rPr>
        <w:t xml:space="preserve">or </w:t>
      </w:r>
      <w:r w:rsidR="00762C14" w:rsidRPr="00357973">
        <w:rPr>
          <w:rFonts w:cs="Calibri"/>
          <w:color w:val="000000"/>
        </w:rPr>
        <w:t>us</w:t>
      </w:r>
      <w:r w:rsidR="001E2899">
        <w:rPr>
          <w:rFonts w:cs="Calibri"/>
          <w:color w:val="000000"/>
        </w:rPr>
        <w:t>ing</w:t>
      </w:r>
      <w:r w:rsidR="00762C14" w:rsidRPr="00357973">
        <w:rPr>
          <w:rFonts w:cs="Calibri"/>
          <w:color w:val="000000"/>
        </w:rPr>
        <w:t xml:space="preserve"> communal latrines.</w:t>
      </w:r>
    </w:p>
    <w:p w14:paraId="05FB61F5" w14:textId="2AE0FA98" w:rsidR="0023739C" w:rsidRPr="00357973" w:rsidRDefault="00762C14" w:rsidP="00A734DF">
      <w:pPr>
        <w:numPr>
          <w:ilvl w:val="0"/>
          <w:numId w:val="44"/>
        </w:numPr>
        <w:spacing w:after="200" w:line="240" w:lineRule="auto"/>
        <w:jc w:val="both"/>
        <w:rPr>
          <w:rFonts w:cs="Calibri"/>
          <w:color w:val="000000"/>
        </w:rPr>
      </w:pPr>
      <w:r w:rsidRPr="00357973">
        <w:rPr>
          <w:rFonts w:cs="Calibri"/>
          <w:color w:val="000000"/>
        </w:rPr>
        <w:t xml:space="preserve">Overall, 57% </w:t>
      </w:r>
      <w:r w:rsidR="00A734DF" w:rsidRPr="00357973">
        <w:rPr>
          <w:rFonts w:cs="Calibri"/>
          <w:color w:val="000000"/>
        </w:rPr>
        <w:t xml:space="preserve">(n=834) </w:t>
      </w:r>
      <w:r w:rsidR="00A734DF">
        <w:rPr>
          <w:rFonts w:cs="Calibri"/>
          <w:color w:val="000000"/>
        </w:rPr>
        <w:t>of</w:t>
      </w:r>
      <w:r w:rsidRPr="00357973">
        <w:rPr>
          <w:rFonts w:cs="Calibri"/>
          <w:color w:val="000000"/>
        </w:rPr>
        <w:t xml:space="preserve"> respondents who mentioned they accessed either </w:t>
      </w:r>
      <w:r w:rsidR="001E2899">
        <w:rPr>
          <w:rFonts w:cs="Calibri"/>
          <w:color w:val="000000"/>
        </w:rPr>
        <w:t>HH</w:t>
      </w:r>
      <w:r w:rsidRPr="00357973">
        <w:rPr>
          <w:rFonts w:cs="Calibri"/>
          <w:color w:val="000000"/>
        </w:rPr>
        <w:t xml:space="preserve"> or communal latrines repo</w:t>
      </w:r>
      <w:r w:rsidR="00076CF1">
        <w:rPr>
          <w:rFonts w:cs="Calibri"/>
          <w:color w:val="000000"/>
        </w:rPr>
        <w:t>rted that the facilities</w:t>
      </w:r>
      <w:r w:rsidRPr="00357973">
        <w:rPr>
          <w:rFonts w:cs="Calibri"/>
          <w:color w:val="000000"/>
        </w:rPr>
        <w:t xml:space="preserve"> provide</w:t>
      </w:r>
      <w:r w:rsidR="00076CF1">
        <w:rPr>
          <w:rFonts w:cs="Calibri"/>
          <w:color w:val="000000"/>
        </w:rPr>
        <w:t>d</w:t>
      </w:r>
      <w:r w:rsidRPr="00357973">
        <w:rPr>
          <w:rFonts w:cs="Calibri"/>
          <w:color w:val="000000"/>
        </w:rPr>
        <w:t xml:space="preserve"> adequate privacy for them and their </w:t>
      </w:r>
      <w:r w:rsidR="001E2899">
        <w:rPr>
          <w:rFonts w:cs="Calibri"/>
          <w:color w:val="000000"/>
        </w:rPr>
        <w:t>HH;</w:t>
      </w:r>
      <w:r w:rsidR="00A734DF">
        <w:rPr>
          <w:rFonts w:cs="Calibri"/>
          <w:color w:val="000000"/>
        </w:rPr>
        <w:t xml:space="preserve"> </w:t>
      </w:r>
      <w:r w:rsidR="00A734DF" w:rsidRPr="00357973">
        <w:rPr>
          <w:rFonts w:cs="Calibri"/>
          <w:color w:val="000000"/>
        </w:rPr>
        <w:t>62% (n=448) in Ajuong Thok and 53% (n=386) in Pamir</w:t>
      </w:r>
      <w:r w:rsidR="00A734DF">
        <w:rPr>
          <w:rFonts w:cs="Calibri"/>
          <w:color w:val="000000"/>
        </w:rPr>
        <w:t>, respectively</w:t>
      </w:r>
      <w:r w:rsidRPr="00357973">
        <w:rPr>
          <w:rFonts w:cs="Calibri"/>
          <w:color w:val="000000"/>
        </w:rPr>
        <w:t xml:space="preserve">. </w:t>
      </w:r>
    </w:p>
    <w:p w14:paraId="17E9B618" w14:textId="13FA61FA" w:rsidR="0023739C" w:rsidRPr="00357973" w:rsidRDefault="00DF7A70" w:rsidP="00A734DF">
      <w:pPr>
        <w:numPr>
          <w:ilvl w:val="0"/>
          <w:numId w:val="44"/>
        </w:numPr>
        <w:spacing w:after="200" w:line="240" w:lineRule="auto"/>
        <w:jc w:val="both"/>
        <w:rPr>
          <w:rFonts w:cs="Calibri"/>
          <w:color w:val="000000"/>
        </w:rPr>
      </w:pPr>
      <w:r>
        <w:rPr>
          <w:rFonts w:cs="Calibri"/>
          <w:color w:val="000000"/>
        </w:rPr>
        <w:t xml:space="preserve">Overall, 89% (n=1,290) of </w:t>
      </w:r>
      <w:r w:rsidRPr="00357973">
        <w:rPr>
          <w:rFonts w:cs="Calibri"/>
          <w:color w:val="000000"/>
        </w:rPr>
        <w:t>surveyed</w:t>
      </w:r>
      <w:r w:rsidR="00762C14" w:rsidRPr="00357973">
        <w:rPr>
          <w:rFonts w:cs="Calibri"/>
          <w:color w:val="000000"/>
        </w:rPr>
        <w:t xml:space="preserve"> respondents who mentioned </w:t>
      </w:r>
      <w:r w:rsidR="00076CF1">
        <w:rPr>
          <w:rFonts w:cs="Calibri"/>
          <w:color w:val="000000"/>
        </w:rPr>
        <w:t>that th</w:t>
      </w:r>
      <w:r w:rsidR="00762C14" w:rsidRPr="00357973">
        <w:rPr>
          <w:rFonts w:cs="Calibri"/>
          <w:color w:val="000000"/>
        </w:rPr>
        <w:t xml:space="preserve">ey accessed either </w:t>
      </w:r>
      <w:r w:rsidR="001E2899">
        <w:rPr>
          <w:rFonts w:cs="Calibri"/>
          <w:color w:val="000000"/>
        </w:rPr>
        <w:t>HH</w:t>
      </w:r>
      <w:r w:rsidR="00762C14" w:rsidRPr="00357973">
        <w:rPr>
          <w:rFonts w:cs="Calibri"/>
          <w:color w:val="000000"/>
        </w:rPr>
        <w:t xml:space="preserve"> or communal latrines reported using the latrines</w:t>
      </w:r>
      <w:r w:rsidR="0023739C" w:rsidRPr="00357973">
        <w:rPr>
          <w:rFonts w:cs="Calibri"/>
          <w:color w:val="000000"/>
        </w:rPr>
        <w:t>.</w:t>
      </w:r>
    </w:p>
    <w:p w14:paraId="7BFB7222" w14:textId="1E3776D1" w:rsidR="0023739C" w:rsidRPr="00357973" w:rsidRDefault="0023739C" w:rsidP="00A734DF">
      <w:pPr>
        <w:numPr>
          <w:ilvl w:val="0"/>
          <w:numId w:val="44"/>
        </w:numPr>
        <w:spacing w:after="200" w:line="240" w:lineRule="auto"/>
        <w:jc w:val="both"/>
        <w:rPr>
          <w:rFonts w:cs="Calibri"/>
          <w:color w:val="000000"/>
        </w:rPr>
      </w:pPr>
      <w:r w:rsidRPr="00357973">
        <w:rPr>
          <w:rFonts w:cs="Calibri"/>
          <w:color w:val="000000"/>
        </w:rPr>
        <w:t>Also,</w:t>
      </w:r>
      <w:r w:rsidR="00762C14" w:rsidRPr="00357973">
        <w:rPr>
          <w:rFonts w:cs="Calibri"/>
          <w:color w:val="000000"/>
        </w:rPr>
        <w:t xml:space="preserve"> 99.3% (n=695) </w:t>
      </w:r>
      <w:r w:rsidR="001E2899">
        <w:rPr>
          <w:rFonts w:cs="Calibri"/>
          <w:color w:val="000000"/>
        </w:rPr>
        <w:t>of the</w:t>
      </w:r>
      <w:r w:rsidR="00762C14" w:rsidRPr="00357973">
        <w:rPr>
          <w:rFonts w:cs="Calibri"/>
          <w:color w:val="000000"/>
        </w:rPr>
        <w:t xml:space="preserve"> 700 </w:t>
      </w:r>
      <w:r w:rsidRPr="00357973">
        <w:rPr>
          <w:rFonts w:cs="Calibri"/>
          <w:color w:val="000000"/>
        </w:rPr>
        <w:t xml:space="preserve">who </w:t>
      </w:r>
      <w:r w:rsidR="00762C14" w:rsidRPr="00357973">
        <w:rPr>
          <w:rFonts w:cs="Calibri"/>
          <w:color w:val="000000"/>
        </w:rPr>
        <w:t>mentioned</w:t>
      </w:r>
      <w:r w:rsidR="00DF7A70">
        <w:rPr>
          <w:rFonts w:cs="Calibri"/>
          <w:color w:val="000000"/>
        </w:rPr>
        <w:t xml:space="preserve"> that</w:t>
      </w:r>
      <w:r w:rsidR="00762C14" w:rsidRPr="00357973">
        <w:rPr>
          <w:rFonts w:cs="Calibri"/>
          <w:color w:val="000000"/>
        </w:rPr>
        <w:t xml:space="preserve"> </w:t>
      </w:r>
      <w:r w:rsidRPr="00357973">
        <w:rPr>
          <w:rFonts w:cs="Calibri"/>
          <w:color w:val="000000"/>
        </w:rPr>
        <w:t xml:space="preserve">their children </w:t>
      </w:r>
      <w:r w:rsidR="001E2899">
        <w:rPr>
          <w:rFonts w:cs="Calibri"/>
          <w:color w:val="000000"/>
        </w:rPr>
        <w:t>under the age of five (</w:t>
      </w:r>
      <w:r w:rsidRPr="00357973">
        <w:rPr>
          <w:rFonts w:cs="Calibri"/>
          <w:color w:val="000000"/>
        </w:rPr>
        <w:t>U5</w:t>
      </w:r>
      <w:r w:rsidR="001E2899">
        <w:rPr>
          <w:rFonts w:cs="Calibri"/>
          <w:color w:val="000000"/>
        </w:rPr>
        <w:t>)</w:t>
      </w:r>
      <w:r w:rsidRPr="00357973">
        <w:rPr>
          <w:rFonts w:cs="Calibri"/>
          <w:color w:val="000000"/>
        </w:rPr>
        <w:t xml:space="preserve"> defecate</w:t>
      </w:r>
      <w:r w:rsidR="001E2899">
        <w:rPr>
          <w:rFonts w:cs="Calibri"/>
          <w:color w:val="000000"/>
        </w:rPr>
        <w:t>d</w:t>
      </w:r>
      <w:r w:rsidRPr="00357973">
        <w:rPr>
          <w:rFonts w:cs="Calibri"/>
          <w:color w:val="000000"/>
        </w:rPr>
        <w:t xml:space="preserve"> in the open reported </w:t>
      </w:r>
      <w:r w:rsidR="001E2899">
        <w:rPr>
          <w:rFonts w:cs="Calibri"/>
          <w:color w:val="000000"/>
        </w:rPr>
        <w:t xml:space="preserve">that </w:t>
      </w:r>
      <w:r w:rsidRPr="00357973">
        <w:rPr>
          <w:rFonts w:cs="Calibri"/>
          <w:color w:val="000000"/>
        </w:rPr>
        <w:t xml:space="preserve">feces </w:t>
      </w:r>
      <w:r w:rsidR="00762C14" w:rsidRPr="00357973">
        <w:rPr>
          <w:rFonts w:cs="Calibri"/>
          <w:color w:val="000000"/>
        </w:rPr>
        <w:t xml:space="preserve">were being collected and disposed </w:t>
      </w:r>
      <w:r w:rsidR="001E2899">
        <w:rPr>
          <w:rFonts w:cs="Calibri"/>
          <w:color w:val="000000"/>
        </w:rPr>
        <w:t xml:space="preserve">of </w:t>
      </w:r>
      <w:r w:rsidR="00762C14" w:rsidRPr="00357973">
        <w:rPr>
          <w:rFonts w:cs="Calibri"/>
          <w:color w:val="000000"/>
        </w:rPr>
        <w:t>in latrines, elsewhere or buried.</w:t>
      </w:r>
    </w:p>
    <w:p w14:paraId="78568420" w14:textId="50D5E74C" w:rsidR="00762C14" w:rsidRPr="00357973" w:rsidRDefault="00762C14" w:rsidP="00A734DF">
      <w:pPr>
        <w:numPr>
          <w:ilvl w:val="0"/>
          <w:numId w:val="44"/>
        </w:numPr>
        <w:spacing w:after="200" w:line="240" w:lineRule="auto"/>
        <w:jc w:val="both"/>
        <w:rPr>
          <w:rFonts w:cs="Calibri"/>
          <w:color w:val="000000"/>
        </w:rPr>
      </w:pPr>
      <w:r w:rsidRPr="00357973">
        <w:rPr>
          <w:rFonts w:cs="Calibri"/>
          <w:color w:val="000000"/>
        </w:rPr>
        <w:t xml:space="preserve">Overall, 17.4% (n=254) of the surveyed HHs had evidence of fecal matter (presence of </w:t>
      </w:r>
      <w:r w:rsidR="00686EBA">
        <w:rPr>
          <w:rFonts w:cs="Calibri"/>
          <w:color w:val="000000"/>
        </w:rPr>
        <w:t>open defecation [</w:t>
      </w:r>
      <w:r w:rsidRPr="00357973">
        <w:rPr>
          <w:rFonts w:cs="Calibri"/>
          <w:color w:val="000000"/>
        </w:rPr>
        <w:t>OD</w:t>
      </w:r>
      <w:r w:rsidR="00686EBA">
        <w:rPr>
          <w:rFonts w:cs="Calibri"/>
          <w:color w:val="000000"/>
        </w:rPr>
        <w:t>]</w:t>
      </w:r>
      <w:r w:rsidRPr="00357973">
        <w:rPr>
          <w:rFonts w:cs="Calibri"/>
          <w:color w:val="000000"/>
        </w:rPr>
        <w:t>) in the living area within 20 meters of the home (</w:t>
      </w:r>
      <w:r w:rsidR="00FA6DE4">
        <w:rPr>
          <w:rFonts w:cs="Calibri"/>
          <w:color w:val="000000"/>
        </w:rPr>
        <w:t xml:space="preserve">a decrease from </w:t>
      </w:r>
      <w:r w:rsidRPr="00357973">
        <w:rPr>
          <w:rFonts w:cs="Calibri"/>
          <w:color w:val="000000"/>
        </w:rPr>
        <w:t xml:space="preserve">18.5% in 2018). </w:t>
      </w:r>
    </w:p>
    <w:p w14:paraId="2A17B08B" w14:textId="77777777" w:rsidR="00762C14" w:rsidRPr="00357973" w:rsidRDefault="00762C14" w:rsidP="001A43D1">
      <w:pPr>
        <w:spacing w:line="240" w:lineRule="auto"/>
        <w:jc w:val="both"/>
        <w:rPr>
          <w:rFonts w:cs="Calibri"/>
          <w:b/>
          <w:noProof/>
        </w:rPr>
      </w:pPr>
      <w:r w:rsidRPr="00357973">
        <w:rPr>
          <w:rFonts w:cs="Calibri"/>
          <w:b/>
          <w:noProof/>
        </w:rPr>
        <w:t>Messaging</w:t>
      </w:r>
    </w:p>
    <w:p w14:paraId="69DC9425" w14:textId="4E7D25FA" w:rsidR="0023739C" w:rsidRPr="00357973" w:rsidRDefault="0023739C" w:rsidP="00A734DF">
      <w:pPr>
        <w:numPr>
          <w:ilvl w:val="0"/>
          <w:numId w:val="45"/>
        </w:numPr>
        <w:shd w:val="clear" w:color="auto" w:fill="FFFFFF"/>
        <w:spacing w:after="200" w:line="240" w:lineRule="auto"/>
        <w:jc w:val="both"/>
        <w:rPr>
          <w:rFonts w:eastAsia="Times New Roman" w:cs="Calibri"/>
        </w:rPr>
      </w:pPr>
      <w:r w:rsidRPr="00357973">
        <w:rPr>
          <w:rFonts w:cs="Calibri"/>
        </w:rPr>
        <w:t>O</w:t>
      </w:r>
      <w:r w:rsidR="00762C14" w:rsidRPr="00357973">
        <w:rPr>
          <w:rFonts w:cs="Calibri"/>
        </w:rPr>
        <w:t xml:space="preserve">verall, 66% (n=976) </w:t>
      </w:r>
      <w:r w:rsidR="00290F14">
        <w:rPr>
          <w:rFonts w:cs="Calibri"/>
        </w:rPr>
        <w:t xml:space="preserve">of those surveyed </w:t>
      </w:r>
      <w:r w:rsidR="00762C14" w:rsidRPr="00357973">
        <w:rPr>
          <w:rFonts w:cs="Calibri"/>
        </w:rPr>
        <w:t xml:space="preserve">had received </w:t>
      </w:r>
      <w:r w:rsidRPr="00357973">
        <w:rPr>
          <w:rFonts w:cs="Calibri"/>
        </w:rPr>
        <w:t xml:space="preserve">health and hygiene </w:t>
      </w:r>
      <w:r w:rsidR="00762C14" w:rsidRPr="00357973">
        <w:rPr>
          <w:rFonts w:cs="Calibri"/>
        </w:rPr>
        <w:t xml:space="preserve">messaging </w:t>
      </w:r>
      <w:r w:rsidRPr="00357973">
        <w:rPr>
          <w:rFonts w:cs="Calibri"/>
        </w:rPr>
        <w:t>either through home visit</w:t>
      </w:r>
      <w:r w:rsidR="00290F14">
        <w:rPr>
          <w:rFonts w:cs="Calibri"/>
        </w:rPr>
        <w:t>s</w:t>
      </w:r>
      <w:r w:rsidRPr="00357973">
        <w:rPr>
          <w:rFonts w:cs="Calibri"/>
        </w:rPr>
        <w:t xml:space="preserve"> by </w:t>
      </w:r>
      <w:r w:rsidR="00290F14">
        <w:rPr>
          <w:rFonts w:cs="Calibri"/>
        </w:rPr>
        <w:t>Community Health Workers (</w:t>
      </w:r>
      <w:r w:rsidR="00762C14" w:rsidRPr="00357973">
        <w:rPr>
          <w:rFonts w:cs="Calibri"/>
        </w:rPr>
        <w:t>CHWs</w:t>
      </w:r>
      <w:r w:rsidR="00290F14">
        <w:rPr>
          <w:rFonts w:cs="Calibri"/>
        </w:rPr>
        <w:t>)</w:t>
      </w:r>
      <w:r w:rsidR="00762C14" w:rsidRPr="00357973">
        <w:rPr>
          <w:rFonts w:cs="Calibri"/>
        </w:rPr>
        <w:t xml:space="preserve"> or </w:t>
      </w:r>
      <w:r w:rsidR="00290F14">
        <w:rPr>
          <w:rFonts w:cs="Calibri"/>
        </w:rPr>
        <w:t>through attendance at</w:t>
      </w:r>
      <w:r w:rsidR="00762C14" w:rsidRPr="00357973">
        <w:rPr>
          <w:rFonts w:cs="Calibri"/>
        </w:rPr>
        <w:t xml:space="preserve"> health or hygiene community meetings</w:t>
      </w:r>
      <w:r w:rsidR="00290F14">
        <w:rPr>
          <w:rFonts w:cs="Calibri"/>
        </w:rPr>
        <w:t>;</w:t>
      </w:r>
      <w:r w:rsidR="00F11631">
        <w:rPr>
          <w:rFonts w:cs="Calibri"/>
        </w:rPr>
        <w:t xml:space="preserve"> </w:t>
      </w:r>
      <w:r w:rsidR="00F11631" w:rsidRPr="00357973">
        <w:rPr>
          <w:rFonts w:cs="Calibri"/>
        </w:rPr>
        <w:t xml:space="preserve">77% (n=567) </w:t>
      </w:r>
      <w:r w:rsidR="00076CF1">
        <w:rPr>
          <w:rFonts w:cs="Calibri"/>
        </w:rPr>
        <w:t>a</w:t>
      </w:r>
      <w:r w:rsidR="00F11631" w:rsidRPr="00357973">
        <w:rPr>
          <w:rFonts w:cs="Calibri"/>
        </w:rPr>
        <w:t xml:space="preserve">nd </w:t>
      </w:r>
      <w:r w:rsidR="00076CF1">
        <w:rPr>
          <w:rFonts w:cs="Calibri"/>
        </w:rPr>
        <w:t>55% (n=409)</w:t>
      </w:r>
      <w:r w:rsidR="00076CF1" w:rsidRPr="00076CF1">
        <w:rPr>
          <w:rFonts w:cs="Calibri"/>
        </w:rPr>
        <w:t xml:space="preserve"> </w:t>
      </w:r>
      <w:r w:rsidR="00076CF1" w:rsidRPr="00357973">
        <w:rPr>
          <w:rFonts w:cs="Calibri"/>
        </w:rPr>
        <w:t>in Ajuong Thok and Pamir</w:t>
      </w:r>
      <w:r w:rsidR="00290F14">
        <w:rPr>
          <w:rFonts w:cs="Calibri"/>
        </w:rPr>
        <w:t>,</w:t>
      </w:r>
      <w:r w:rsidR="00076CF1" w:rsidRPr="00357973">
        <w:rPr>
          <w:rFonts w:cs="Calibri"/>
        </w:rPr>
        <w:t xml:space="preserve"> respectively</w:t>
      </w:r>
      <w:r w:rsidR="00762C14" w:rsidRPr="00357973">
        <w:rPr>
          <w:rFonts w:cs="Calibri"/>
        </w:rPr>
        <w:t xml:space="preserve">. </w:t>
      </w:r>
    </w:p>
    <w:p w14:paraId="4E2C2C80" w14:textId="77777777" w:rsidR="0023739C" w:rsidRPr="00357973" w:rsidRDefault="0023739C" w:rsidP="00A734DF">
      <w:pPr>
        <w:numPr>
          <w:ilvl w:val="0"/>
          <w:numId w:val="45"/>
        </w:numPr>
        <w:shd w:val="clear" w:color="auto" w:fill="FFFFFF"/>
        <w:spacing w:after="200" w:line="240" w:lineRule="auto"/>
        <w:jc w:val="both"/>
        <w:rPr>
          <w:rFonts w:eastAsia="Times New Roman" w:cs="Calibri"/>
        </w:rPr>
      </w:pPr>
      <w:r w:rsidRPr="00357973">
        <w:rPr>
          <w:rFonts w:eastAsia="Times New Roman" w:cs="Calibri"/>
        </w:rPr>
        <w:t xml:space="preserve">Only </w:t>
      </w:r>
      <w:r w:rsidR="00762C14" w:rsidRPr="00357973">
        <w:rPr>
          <w:rFonts w:eastAsia="Times New Roman" w:cs="Calibri"/>
        </w:rPr>
        <w:t>14% (n=200) in</w:t>
      </w:r>
      <w:r w:rsidR="00076CF1">
        <w:rPr>
          <w:rFonts w:eastAsia="Times New Roman" w:cs="Calibri"/>
        </w:rPr>
        <w:t xml:space="preserve"> both</w:t>
      </w:r>
      <w:r w:rsidR="00762C14" w:rsidRPr="00357973">
        <w:rPr>
          <w:rFonts w:eastAsia="Times New Roman" w:cs="Calibri"/>
        </w:rPr>
        <w:t xml:space="preserve"> </w:t>
      </w:r>
      <w:r w:rsidR="00F11631">
        <w:rPr>
          <w:rFonts w:eastAsia="Times New Roman" w:cs="Calibri"/>
        </w:rPr>
        <w:t>Ajuong Thok and</w:t>
      </w:r>
      <w:r w:rsidR="00762C14" w:rsidRPr="00357973">
        <w:rPr>
          <w:rFonts w:eastAsia="Times New Roman" w:cs="Calibri"/>
        </w:rPr>
        <w:t xml:space="preserve"> Pamir </w:t>
      </w:r>
      <w:r w:rsidR="00076CF1">
        <w:rPr>
          <w:rFonts w:eastAsia="Times New Roman" w:cs="Calibri"/>
        </w:rPr>
        <w:t>owned a functional</w:t>
      </w:r>
      <w:r w:rsidR="00762C14" w:rsidRPr="00357973">
        <w:rPr>
          <w:rFonts w:eastAsia="Times New Roman" w:cs="Calibri"/>
        </w:rPr>
        <w:t xml:space="preserve"> radi</w:t>
      </w:r>
      <w:r w:rsidRPr="00357973">
        <w:rPr>
          <w:rFonts w:eastAsia="Times New Roman" w:cs="Calibri"/>
        </w:rPr>
        <w:t>o at the time of the survey</w:t>
      </w:r>
      <w:r w:rsidR="00076CF1">
        <w:rPr>
          <w:rFonts w:eastAsia="Times New Roman" w:cs="Calibri"/>
        </w:rPr>
        <w:t>.</w:t>
      </w:r>
      <w:r w:rsidRPr="00357973">
        <w:rPr>
          <w:rFonts w:eastAsia="Times New Roman" w:cs="Calibri"/>
        </w:rPr>
        <w:t xml:space="preserve"> </w:t>
      </w:r>
    </w:p>
    <w:p w14:paraId="0FB41B45" w14:textId="77777777" w:rsidR="00762C14" w:rsidRPr="00357973" w:rsidRDefault="0023739C" w:rsidP="00A734DF">
      <w:pPr>
        <w:numPr>
          <w:ilvl w:val="0"/>
          <w:numId w:val="45"/>
        </w:numPr>
        <w:shd w:val="clear" w:color="auto" w:fill="FFFFFF"/>
        <w:spacing w:after="200" w:line="240" w:lineRule="auto"/>
        <w:jc w:val="both"/>
        <w:rPr>
          <w:rFonts w:eastAsia="Times New Roman" w:cs="Calibri"/>
        </w:rPr>
      </w:pPr>
      <w:r w:rsidRPr="00357973">
        <w:rPr>
          <w:rFonts w:eastAsia="Times New Roman" w:cs="Calibri"/>
        </w:rPr>
        <w:t xml:space="preserve">Also, </w:t>
      </w:r>
      <w:r w:rsidR="00762C14" w:rsidRPr="00357973">
        <w:rPr>
          <w:rFonts w:eastAsia="Times New Roman" w:cs="Calibri"/>
        </w:rPr>
        <w:t xml:space="preserve">26% </w:t>
      </w:r>
      <w:r w:rsidR="00076CF1">
        <w:rPr>
          <w:rFonts w:eastAsia="Times New Roman" w:cs="Calibri"/>
        </w:rPr>
        <w:t>(n=386</w:t>
      </w:r>
      <w:r w:rsidR="00076CF1" w:rsidRPr="00357973">
        <w:rPr>
          <w:rFonts w:eastAsia="Times New Roman" w:cs="Calibri"/>
        </w:rPr>
        <w:t xml:space="preserve">) </w:t>
      </w:r>
      <w:r w:rsidR="00762C14" w:rsidRPr="00357973">
        <w:rPr>
          <w:rFonts w:eastAsia="Times New Roman" w:cs="Calibri"/>
        </w:rPr>
        <w:t xml:space="preserve">in </w:t>
      </w:r>
      <w:r w:rsidR="00076CF1">
        <w:rPr>
          <w:rFonts w:eastAsia="Times New Roman" w:cs="Calibri"/>
        </w:rPr>
        <w:t xml:space="preserve">both </w:t>
      </w:r>
      <w:r w:rsidR="00762C14" w:rsidRPr="00357973">
        <w:rPr>
          <w:rFonts w:eastAsia="Times New Roman" w:cs="Calibri"/>
        </w:rPr>
        <w:t>Ajuong</w:t>
      </w:r>
      <w:r w:rsidR="00076CF1">
        <w:rPr>
          <w:rFonts w:eastAsia="Times New Roman" w:cs="Calibri"/>
        </w:rPr>
        <w:t xml:space="preserve"> Thok and </w:t>
      </w:r>
      <w:r w:rsidR="00F11631">
        <w:rPr>
          <w:rFonts w:eastAsia="Times New Roman" w:cs="Calibri"/>
        </w:rPr>
        <w:t>Pamir</w:t>
      </w:r>
      <w:r w:rsidR="00762C14" w:rsidRPr="00357973">
        <w:rPr>
          <w:rFonts w:eastAsia="Times New Roman" w:cs="Calibri"/>
        </w:rPr>
        <w:t xml:space="preserve"> owned a </w:t>
      </w:r>
      <w:r w:rsidR="00F11631">
        <w:rPr>
          <w:rFonts w:eastAsia="Times New Roman" w:cs="Calibri"/>
        </w:rPr>
        <w:t xml:space="preserve">mobile </w:t>
      </w:r>
      <w:r w:rsidR="00762C14" w:rsidRPr="00357973">
        <w:rPr>
          <w:rFonts w:eastAsia="Times New Roman" w:cs="Calibri"/>
        </w:rPr>
        <w:t>phone.</w:t>
      </w:r>
    </w:p>
    <w:p w14:paraId="0B86E7B5" w14:textId="77777777" w:rsidR="00762C14" w:rsidRPr="00357973" w:rsidRDefault="00762C14" w:rsidP="001A43D1">
      <w:pPr>
        <w:spacing w:line="240" w:lineRule="auto"/>
        <w:jc w:val="both"/>
        <w:rPr>
          <w:rFonts w:cs="Calibri"/>
          <w:b/>
        </w:rPr>
      </w:pPr>
      <w:r w:rsidRPr="00357973">
        <w:rPr>
          <w:rFonts w:cs="Calibri"/>
          <w:b/>
        </w:rPr>
        <w:t>Non-Food Items (NFIs)</w:t>
      </w:r>
    </w:p>
    <w:p w14:paraId="5173C2B9" w14:textId="3226B692" w:rsidR="0023739C" w:rsidRPr="00357973" w:rsidRDefault="00076CF1" w:rsidP="00A734DF">
      <w:pPr>
        <w:numPr>
          <w:ilvl w:val="0"/>
          <w:numId w:val="46"/>
        </w:numPr>
        <w:spacing w:after="200" w:line="240" w:lineRule="auto"/>
        <w:jc w:val="both"/>
        <w:rPr>
          <w:rFonts w:cs="Calibri"/>
        </w:rPr>
      </w:pPr>
      <w:r>
        <w:rPr>
          <w:rFonts w:cs="Calibri"/>
        </w:rPr>
        <w:t>Overall, c</w:t>
      </w:r>
      <w:r w:rsidR="0023739C" w:rsidRPr="00357973">
        <w:rPr>
          <w:rFonts w:cs="Calibri"/>
        </w:rPr>
        <w:t xml:space="preserve">lose to </w:t>
      </w:r>
      <w:r w:rsidR="00290F14">
        <w:rPr>
          <w:rFonts w:cs="Calibri"/>
        </w:rPr>
        <w:t xml:space="preserve">one </w:t>
      </w:r>
      <w:r w:rsidR="0023739C" w:rsidRPr="00357973">
        <w:rPr>
          <w:rFonts w:cs="Calibri"/>
        </w:rPr>
        <w:t xml:space="preserve">quarter, </w:t>
      </w:r>
      <w:r w:rsidR="00762C14" w:rsidRPr="00357973">
        <w:rPr>
          <w:rFonts w:cs="Calibri"/>
        </w:rPr>
        <w:t>24% (n=357)</w:t>
      </w:r>
      <w:r w:rsidR="00290F14">
        <w:rPr>
          <w:rFonts w:cs="Calibri"/>
        </w:rPr>
        <w:t>,</w:t>
      </w:r>
      <w:r w:rsidR="00762C14" w:rsidRPr="00357973">
        <w:rPr>
          <w:rFonts w:cs="Calibri"/>
        </w:rPr>
        <w:t xml:space="preserve"> of the HHs</w:t>
      </w:r>
      <w:r w:rsidR="00762C14" w:rsidRPr="00357973">
        <w:rPr>
          <w:rFonts w:cs="Calibri"/>
          <w:b/>
          <w:vertAlign w:val="superscript"/>
        </w:rPr>
        <w:footnoteReference w:id="6"/>
      </w:r>
      <w:r w:rsidR="00762C14" w:rsidRPr="00357973">
        <w:rPr>
          <w:rFonts w:cs="Calibri"/>
          <w:b/>
        </w:rPr>
        <w:t xml:space="preserve"> </w:t>
      </w:r>
      <w:r w:rsidR="00762C14" w:rsidRPr="00357973">
        <w:rPr>
          <w:rFonts w:cs="Calibri"/>
        </w:rPr>
        <w:t xml:space="preserve">in both locations reported receiving at least one WASH non-food item (NFI) during the year from SP, </w:t>
      </w:r>
      <w:r w:rsidR="00A95B18">
        <w:rPr>
          <w:rFonts w:cs="Calibri"/>
        </w:rPr>
        <w:t>Africa Humanitarian Action (</w:t>
      </w:r>
      <w:r w:rsidR="00762C14" w:rsidRPr="00357973">
        <w:rPr>
          <w:rFonts w:cs="Calibri"/>
        </w:rPr>
        <w:t>AHA</w:t>
      </w:r>
      <w:r w:rsidR="00A95B18">
        <w:rPr>
          <w:rFonts w:cs="Calibri"/>
        </w:rPr>
        <w:t>)</w:t>
      </w:r>
      <w:r w:rsidR="00762C14" w:rsidRPr="00357973">
        <w:rPr>
          <w:rFonts w:cs="Calibri"/>
        </w:rPr>
        <w:t xml:space="preserve"> or </w:t>
      </w:r>
      <w:r w:rsidR="00A95B18">
        <w:rPr>
          <w:rFonts w:cs="Calibri"/>
        </w:rPr>
        <w:t>International Rescue Committee (</w:t>
      </w:r>
      <w:r w:rsidR="00762C14" w:rsidRPr="00357973">
        <w:rPr>
          <w:rFonts w:cs="Calibri"/>
        </w:rPr>
        <w:t>IRC</w:t>
      </w:r>
      <w:r w:rsidR="00A95B18">
        <w:rPr>
          <w:rFonts w:cs="Calibri"/>
        </w:rPr>
        <w:t>)</w:t>
      </w:r>
      <w:r w:rsidR="00762C14" w:rsidRPr="00357973">
        <w:rPr>
          <w:rFonts w:cs="Calibri"/>
        </w:rPr>
        <w:t xml:space="preserve">.   </w:t>
      </w:r>
    </w:p>
    <w:p w14:paraId="61022758" w14:textId="77777777" w:rsidR="00254B1B" w:rsidRPr="00F11631" w:rsidRDefault="00762C14" w:rsidP="001A43D1">
      <w:pPr>
        <w:numPr>
          <w:ilvl w:val="0"/>
          <w:numId w:val="46"/>
        </w:numPr>
        <w:spacing w:after="200" w:line="240" w:lineRule="auto"/>
        <w:jc w:val="both"/>
        <w:rPr>
          <w:rFonts w:cs="Calibri"/>
        </w:rPr>
      </w:pPr>
      <w:r w:rsidRPr="00357973">
        <w:rPr>
          <w:rFonts w:cs="Calibri"/>
          <w:noProof/>
        </w:rPr>
        <w:t xml:space="preserve">Overall, </w:t>
      </w:r>
      <w:r w:rsidRPr="00357973">
        <w:rPr>
          <w:rFonts w:cs="Calibri"/>
        </w:rPr>
        <w:t xml:space="preserve">6.24% (n=92) of the surveyed respondents received water collection and storage containers (buckets and jerry cans) from SP, IRC and AHA. </w:t>
      </w:r>
    </w:p>
    <w:p w14:paraId="2AAC49A4" w14:textId="5C9E27BF" w:rsidR="00762C14" w:rsidRPr="00357973" w:rsidRDefault="00122BF4" w:rsidP="001A43D1">
      <w:pPr>
        <w:spacing w:line="240" w:lineRule="auto"/>
        <w:jc w:val="both"/>
        <w:rPr>
          <w:rFonts w:cs="Calibri"/>
          <w:b/>
        </w:rPr>
      </w:pPr>
      <w:r>
        <w:rPr>
          <w:rFonts w:cs="Calibri"/>
          <w:b/>
        </w:rPr>
        <w:t>Diarrhea</w:t>
      </w:r>
      <w:r w:rsidR="00762C14" w:rsidRPr="00357973">
        <w:rPr>
          <w:rFonts w:cs="Calibri"/>
          <w:b/>
        </w:rPr>
        <w:t xml:space="preserve"> Prevalence, Knowledge and Health Seeking Behavior</w:t>
      </w:r>
    </w:p>
    <w:p w14:paraId="2E91D6EB" w14:textId="3A67ADE4" w:rsidR="0023739C" w:rsidRPr="00357973" w:rsidRDefault="00A734DF" w:rsidP="00A734DF">
      <w:pPr>
        <w:numPr>
          <w:ilvl w:val="0"/>
          <w:numId w:val="48"/>
        </w:numPr>
        <w:spacing w:line="240" w:lineRule="auto"/>
        <w:jc w:val="both"/>
        <w:rPr>
          <w:rFonts w:cs="Calibri"/>
        </w:rPr>
      </w:pPr>
      <w:r>
        <w:rPr>
          <w:rFonts w:cs="Calibri"/>
        </w:rPr>
        <w:t>Overall,</w:t>
      </w:r>
      <w:r w:rsidR="00762C14" w:rsidRPr="00357973">
        <w:rPr>
          <w:rFonts w:cs="Calibri"/>
        </w:rPr>
        <w:t xml:space="preserve"> 22% (n=262) of the surveyed </w:t>
      </w:r>
      <w:r w:rsidR="00290F14">
        <w:rPr>
          <w:rFonts w:cs="Calibri"/>
        </w:rPr>
        <w:t>HHs</w:t>
      </w:r>
      <w:r w:rsidR="00762C14" w:rsidRPr="00357973">
        <w:rPr>
          <w:rFonts w:cs="Calibri"/>
        </w:rPr>
        <w:t xml:space="preserve"> with children U5 had </w:t>
      </w:r>
      <w:r w:rsidR="00122BF4">
        <w:rPr>
          <w:rFonts w:cs="Calibri"/>
        </w:rPr>
        <w:t>diarrhea</w:t>
      </w:r>
      <w:r w:rsidR="00762C14" w:rsidRPr="00357973">
        <w:rPr>
          <w:rFonts w:cs="Calibri"/>
        </w:rPr>
        <w:t xml:space="preserve"> two weeks preceding the survey</w:t>
      </w:r>
      <w:r w:rsidR="00F11631">
        <w:rPr>
          <w:rFonts w:cs="Calibri"/>
        </w:rPr>
        <w:t xml:space="preserve">, </w:t>
      </w:r>
      <w:r w:rsidR="00F11631" w:rsidRPr="00357973">
        <w:rPr>
          <w:rFonts w:cs="Calibri"/>
        </w:rPr>
        <w:t>in</w:t>
      </w:r>
      <w:r w:rsidR="00F11631">
        <w:rPr>
          <w:rFonts w:cs="Calibri"/>
        </w:rPr>
        <w:t xml:space="preserve"> both</w:t>
      </w:r>
      <w:r w:rsidR="00F11631" w:rsidRPr="00357973">
        <w:rPr>
          <w:rFonts w:cs="Calibri"/>
        </w:rPr>
        <w:t xml:space="preserve"> Ajuong Thok and Pamir</w:t>
      </w:r>
      <w:r w:rsidR="00762C14" w:rsidRPr="00357973">
        <w:rPr>
          <w:rFonts w:cs="Calibri"/>
        </w:rPr>
        <w:t>.</w:t>
      </w:r>
    </w:p>
    <w:p w14:paraId="2BEED402" w14:textId="77777777" w:rsidR="0023739C" w:rsidRPr="00357973" w:rsidRDefault="00762C14" w:rsidP="00A734DF">
      <w:pPr>
        <w:numPr>
          <w:ilvl w:val="0"/>
          <w:numId w:val="48"/>
        </w:numPr>
        <w:shd w:val="clear" w:color="auto" w:fill="FFFFFF"/>
        <w:spacing w:after="200" w:line="240" w:lineRule="auto"/>
        <w:jc w:val="both"/>
        <w:rPr>
          <w:rFonts w:cs="Calibri"/>
          <w:lang w:val="en-GB"/>
        </w:rPr>
      </w:pPr>
      <w:r w:rsidRPr="00357973">
        <w:rPr>
          <w:rFonts w:cs="Calibri"/>
        </w:rPr>
        <w:lastRenderedPageBreak/>
        <w:t xml:space="preserve">All (100%) survey respondents in both locations reported that they knew how to prevent the spread of </w:t>
      </w:r>
      <w:r w:rsidR="00122BF4">
        <w:rPr>
          <w:rFonts w:cs="Calibri"/>
        </w:rPr>
        <w:t>diarrhea</w:t>
      </w:r>
      <w:r w:rsidRPr="00357973">
        <w:rPr>
          <w:rFonts w:cs="Calibri"/>
        </w:rPr>
        <w:t xml:space="preserve">. </w:t>
      </w:r>
    </w:p>
    <w:p w14:paraId="04481404" w14:textId="77777777" w:rsidR="0063722A" w:rsidRPr="00357973" w:rsidRDefault="00762C14" w:rsidP="00A734DF">
      <w:pPr>
        <w:numPr>
          <w:ilvl w:val="0"/>
          <w:numId w:val="48"/>
        </w:numPr>
        <w:shd w:val="clear" w:color="auto" w:fill="FFFFFF"/>
        <w:spacing w:after="200" w:line="240" w:lineRule="auto"/>
        <w:jc w:val="both"/>
        <w:rPr>
          <w:rFonts w:cs="Calibri"/>
          <w:lang w:val="en-GB"/>
        </w:rPr>
      </w:pPr>
      <w:r w:rsidRPr="00357973">
        <w:rPr>
          <w:rFonts w:cs="Calibri"/>
        </w:rPr>
        <w:t xml:space="preserve">The survey results revealed that 95% (n=698) and 97% (n=720) of the respondents in Ajuong Thok and Pamir, respectively, could identify at least two methods for preventing diarrhea. </w:t>
      </w:r>
    </w:p>
    <w:p w14:paraId="5C349546" w14:textId="3686E60F" w:rsidR="00762C14" w:rsidRPr="00FA17CA" w:rsidRDefault="00762C14" w:rsidP="001A43D1">
      <w:pPr>
        <w:spacing w:line="240" w:lineRule="auto"/>
        <w:jc w:val="both"/>
        <w:rPr>
          <w:rFonts w:cs="Calibri"/>
          <w:b/>
          <w:color w:val="000000"/>
        </w:rPr>
      </w:pPr>
      <w:r w:rsidRPr="00FA17CA">
        <w:rPr>
          <w:rFonts w:cs="Calibri"/>
          <w:b/>
          <w:color w:val="000000"/>
        </w:rPr>
        <w:t>Menstrual Hygiene</w:t>
      </w:r>
    </w:p>
    <w:p w14:paraId="684F84A1" w14:textId="41224713" w:rsidR="0063722A" w:rsidRPr="009A26BA" w:rsidRDefault="009A26BA" w:rsidP="00EF62AA">
      <w:pPr>
        <w:pStyle w:val="CommentText"/>
        <w:numPr>
          <w:ilvl w:val="0"/>
          <w:numId w:val="47"/>
        </w:numPr>
      </w:pPr>
      <w:r>
        <w:t xml:space="preserve">At the time of the survey, most (78% [n=936]) of the surveyed women and girls of reproductive age had used reusable cloths, </w:t>
      </w:r>
      <w:r w:rsidR="00762C14" w:rsidRPr="009A26BA">
        <w:rPr>
          <w:rFonts w:cs="Calibri"/>
        </w:rPr>
        <w:t>followed by layers of clothes, 21% (n=251)</w:t>
      </w:r>
      <w:r w:rsidR="00FA17CA" w:rsidRPr="009A26BA">
        <w:rPr>
          <w:rFonts w:cs="Calibri"/>
        </w:rPr>
        <w:t>;</w:t>
      </w:r>
      <w:r w:rsidR="00762C14" w:rsidRPr="009A26BA">
        <w:rPr>
          <w:rFonts w:cs="Calibri"/>
        </w:rPr>
        <w:t xml:space="preserve"> </w:t>
      </w:r>
      <w:r w:rsidR="00290F14" w:rsidRPr="009A26BA">
        <w:rPr>
          <w:rFonts w:cs="Calibri"/>
        </w:rPr>
        <w:t xml:space="preserve">and </w:t>
      </w:r>
      <w:r w:rsidR="00762C14" w:rsidRPr="009A26BA">
        <w:rPr>
          <w:rFonts w:cs="Calibri"/>
        </w:rPr>
        <w:t>disposable pad</w:t>
      </w:r>
      <w:r w:rsidR="00076CF1" w:rsidRPr="009A26BA">
        <w:rPr>
          <w:rFonts w:cs="Calibri"/>
        </w:rPr>
        <w:t>s</w:t>
      </w:r>
      <w:r w:rsidR="00762C14" w:rsidRPr="009A26BA">
        <w:rPr>
          <w:rFonts w:cs="Calibri"/>
        </w:rPr>
        <w:t>, 20% (n=239)</w:t>
      </w:r>
      <w:r w:rsidR="00290F14" w:rsidRPr="009A26BA">
        <w:rPr>
          <w:rFonts w:cs="Calibri"/>
        </w:rPr>
        <w:t>;</w:t>
      </w:r>
      <w:r w:rsidR="0063722A" w:rsidRPr="009A26BA">
        <w:rPr>
          <w:rFonts w:cs="Calibri"/>
        </w:rPr>
        <w:t xml:space="preserve"> in their last monthly periods</w:t>
      </w:r>
      <w:r>
        <w:rPr>
          <w:rFonts w:cs="Calibri"/>
        </w:rPr>
        <w:t>.</w:t>
      </w:r>
      <w:r w:rsidR="00762C14" w:rsidRPr="009A26BA">
        <w:rPr>
          <w:rFonts w:cs="Calibri"/>
        </w:rPr>
        <w:t xml:space="preserve">. </w:t>
      </w:r>
    </w:p>
    <w:p w14:paraId="4DA00B66" w14:textId="77777777" w:rsidR="0063722A" w:rsidRPr="00FA17CA" w:rsidRDefault="0063722A" w:rsidP="00A734DF">
      <w:pPr>
        <w:numPr>
          <w:ilvl w:val="0"/>
          <w:numId w:val="47"/>
        </w:numPr>
        <w:spacing w:line="240" w:lineRule="auto"/>
        <w:jc w:val="both"/>
        <w:rPr>
          <w:rFonts w:cs="Calibri"/>
        </w:rPr>
      </w:pPr>
      <w:r w:rsidRPr="00FA17CA">
        <w:rPr>
          <w:rFonts w:cs="Calibri"/>
        </w:rPr>
        <w:t xml:space="preserve">Also, </w:t>
      </w:r>
      <w:r w:rsidR="00762C14" w:rsidRPr="00FA17CA">
        <w:rPr>
          <w:rFonts w:cs="Calibri"/>
        </w:rPr>
        <w:t>24% (n=151) and 20% (n=119) from Ajuong Thok and Pamir</w:t>
      </w:r>
      <w:r w:rsidR="00290F14" w:rsidRPr="00FA17CA">
        <w:rPr>
          <w:rFonts w:cs="Calibri"/>
        </w:rPr>
        <w:t>,</w:t>
      </w:r>
      <w:r w:rsidR="00762C14" w:rsidRPr="00FA17CA">
        <w:rPr>
          <w:rFonts w:cs="Calibri"/>
        </w:rPr>
        <w:t xml:space="preserve"> respectively</w:t>
      </w:r>
      <w:r w:rsidR="00290F14" w:rsidRPr="00FA17CA">
        <w:rPr>
          <w:rFonts w:cs="Calibri"/>
        </w:rPr>
        <w:t>,</w:t>
      </w:r>
      <w:r w:rsidR="00762C14" w:rsidRPr="00FA17CA">
        <w:rPr>
          <w:rFonts w:cs="Calibri"/>
        </w:rPr>
        <w:t xml:space="preserve"> </w:t>
      </w:r>
      <w:r w:rsidR="00290F14" w:rsidRPr="00FA17CA">
        <w:rPr>
          <w:rFonts w:cs="Calibri"/>
        </w:rPr>
        <w:t xml:space="preserve">would have </w:t>
      </w:r>
      <w:r w:rsidR="00392AB0" w:rsidRPr="00FA17CA">
        <w:rPr>
          <w:rFonts w:cs="Calibri"/>
        </w:rPr>
        <w:t xml:space="preserve">preferred to have used </w:t>
      </w:r>
      <w:r w:rsidRPr="00FA17CA">
        <w:rPr>
          <w:rFonts w:cs="Calibri"/>
        </w:rPr>
        <w:t>different materials during their last monthly periods at the time of the survey.</w:t>
      </w:r>
    </w:p>
    <w:p w14:paraId="0FE22C03" w14:textId="77777777" w:rsidR="0063722A" w:rsidRPr="00FA17CA" w:rsidRDefault="007F62CD" w:rsidP="00A734DF">
      <w:pPr>
        <w:numPr>
          <w:ilvl w:val="0"/>
          <w:numId w:val="47"/>
        </w:numPr>
        <w:spacing w:line="240" w:lineRule="auto"/>
        <w:jc w:val="both"/>
        <w:rPr>
          <w:rFonts w:cs="Calibri"/>
        </w:rPr>
      </w:pPr>
      <w:r w:rsidRPr="00FA17CA">
        <w:rPr>
          <w:rFonts w:cs="Calibri"/>
        </w:rPr>
        <w:t xml:space="preserve">Overall, </w:t>
      </w:r>
      <w:r w:rsidR="0063722A" w:rsidRPr="00FA17CA">
        <w:rPr>
          <w:rFonts w:cs="Calibri"/>
        </w:rPr>
        <w:t xml:space="preserve">85% (n=1,021) of women in reproductive age </w:t>
      </w:r>
      <w:r w:rsidR="00762C14" w:rsidRPr="00FA17CA">
        <w:rPr>
          <w:rFonts w:cs="Calibri"/>
        </w:rPr>
        <w:t xml:space="preserve">disposed </w:t>
      </w:r>
      <w:r w:rsidR="00290F14" w:rsidRPr="00FA17CA">
        <w:rPr>
          <w:rFonts w:cs="Calibri"/>
        </w:rPr>
        <w:t xml:space="preserve">of </w:t>
      </w:r>
      <w:r w:rsidR="00762C14" w:rsidRPr="00FA17CA">
        <w:rPr>
          <w:rFonts w:cs="Calibri"/>
        </w:rPr>
        <w:t>their menstrual h</w:t>
      </w:r>
      <w:r w:rsidR="00076CF1" w:rsidRPr="00FA17CA">
        <w:rPr>
          <w:rFonts w:cs="Calibri"/>
        </w:rPr>
        <w:t>ygiene products in latrines</w:t>
      </w:r>
      <w:r w:rsidR="00290F14" w:rsidRPr="00FA17CA">
        <w:rPr>
          <w:rFonts w:cs="Calibri"/>
        </w:rPr>
        <w:t>,</w:t>
      </w:r>
      <w:r w:rsidR="00076CF1" w:rsidRPr="00FA17CA">
        <w:rPr>
          <w:rFonts w:cs="Calibri"/>
        </w:rPr>
        <w:t xml:space="preserve"> while</w:t>
      </w:r>
      <w:r w:rsidR="00762C14" w:rsidRPr="00FA17CA">
        <w:rPr>
          <w:rFonts w:cs="Calibri"/>
        </w:rPr>
        <w:t xml:space="preserve"> others wash</w:t>
      </w:r>
      <w:r w:rsidR="00076CF1" w:rsidRPr="00FA17CA">
        <w:rPr>
          <w:rFonts w:cs="Calibri"/>
        </w:rPr>
        <w:t>ed</w:t>
      </w:r>
      <w:r w:rsidR="00762C14" w:rsidRPr="00FA17CA">
        <w:rPr>
          <w:rFonts w:cs="Calibri"/>
        </w:rPr>
        <w:t>/reuse</w:t>
      </w:r>
      <w:r w:rsidR="00076CF1" w:rsidRPr="00FA17CA">
        <w:rPr>
          <w:rFonts w:cs="Calibri"/>
        </w:rPr>
        <w:t>d</w:t>
      </w:r>
      <w:r w:rsidR="00762C14" w:rsidRPr="00FA17CA">
        <w:rPr>
          <w:rFonts w:cs="Calibri"/>
        </w:rPr>
        <w:t xml:space="preserve"> them, 9% (n=106). </w:t>
      </w:r>
    </w:p>
    <w:p w14:paraId="72BF2E67" w14:textId="6E3236E3" w:rsidR="00762C14" w:rsidRPr="00357973" w:rsidRDefault="00762C14" w:rsidP="00A734DF">
      <w:pPr>
        <w:numPr>
          <w:ilvl w:val="0"/>
          <w:numId w:val="47"/>
        </w:numPr>
        <w:spacing w:line="240" w:lineRule="auto"/>
        <w:jc w:val="both"/>
        <w:rPr>
          <w:rFonts w:cs="Calibri"/>
        </w:rPr>
      </w:pPr>
      <w:r w:rsidRPr="00357973">
        <w:rPr>
          <w:rFonts w:cs="Calibri"/>
        </w:rPr>
        <w:t>Before coming to the camp</w:t>
      </w:r>
      <w:r w:rsidR="00076CF1">
        <w:rPr>
          <w:rFonts w:cs="Calibri"/>
        </w:rPr>
        <w:t>s</w:t>
      </w:r>
      <w:r w:rsidRPr="00357973">
        <w:rPr>
          <w:rFonts w:cs="Calibri"/>
        </w:rPr>
        <w:t>, these women</w:t>
      </w:r>
      <w:r w:rsidR="00076CF1">
        <w:rPr>
          <w:rFonts w:cs="Calibri"/>
        </w:rPr>
        <w:t xml:space="preserve"> and girls commonly used</w:t>
      </w:r>
      <w:r w:rsidRPr="00357973">
        <w:rPr>
          <w:rFonts w:cs="Calibri"/>
        </w:rPr>
        <w:t xml:space="preserve"> reusable cloth</w:t>
      </w:r>
      <w:r w:rsidR="00290F14">
        <w:rPr>
          <w:rFonts w:cs="Calibri"/>
        </w:rPr>
        <w:t>s</w:t>
      </w:r>
      <w:r w:rsidRPr="00357973">
        <w:rPr>
          <w:rFonts w:cs="Calibri"/>
        </w:rPr>
        <w:t>, 48% (n=577)</w:t>
      </w:r>
      <w:r w:rsidR="00290F14">
        <w:rPr>
          <w:rFonts w:cs="Calibri"/>
        </w:rPr>
        <w:t>;</w:t>
      </w:r>
      <w:r w:rsidRPr="00357973">
        <w:rPr>
          <w:rFonts w:cs="Calibri"/>
        </w:rPr>
        <w:t xml:space="preserve"> disposable pad</w:t>
      </w:r>
      <w:r w:rsidR="00290F14">
        <w:rPr>
          <w:rFonts w:cs="Calibri"/>
        </w:rPr>
        <w:t>s</w:t>
      </w:r>
      <w:r w:rsidRPr="00357973">
        <w:rPr>
          <w:rFonts w:cs="Calibri"/>
        </w:rPr>
        <w:t>, 28% (n=341)</w:t>
      </w:r>
      <w:r w:rsidR="00290F14">
        <w:rPr>
          <w:rFonts w:cs="Calibri"/>
        </w:rPr>
        <w:t>;</w:t>
      </w:r>
      <w:r w:rsidRPr="00357973">
        <w:rPr>
          <w:rFonts w:cs="Calibri"/>
        </w:rPr>
        <w:t xml:space="preserve"> layers of cloth</w:t>
      </w:r>
      <w:r w:rsidR="00290F14">
        <w:rPr>
          <w:rFonts w:cs="Calibri"/>
        </w:rPr>
        <w:t>es</w:t>
      </w:r>
      <w:r w:rsidRPr="00357973">
        <w:rPr>
          <w:rFonts w:cs="Calibri"/>
        </w:rPr>
        <w:t>, 26% (n=317)</w:t>
      </w:r>
      <w:r w:rsidR="00290F14">
        <w:rPr>
          <w:rFonts w:cs="Calibri"/>
        </w:rPr>
        <w:t>;</w:t>
      </w:r>
      <w:r w:rsidRPr="00357973">
        <w:rPr>
          <w:rFonts w:cs="Calibri"/>
        </w:rPr>
        <w:t xml:space="preserve"> and reusable pad</w:t>
      </w:r>
      <w:r w:rsidR="00290F14">
        <w:rPr>
          <w:rFonts w:cs="Calibri"/>
        </w:rPr>
        <w:t>s</w:t>
      </w:r>
      <w:r w:rsidRPr="00357973">
        <w:rPr>
          <w:rFonts w:cs="Calibri"/>
        </w:rPr>
        <w:t xml:space="preserve">, 15% (n=179). Others also used cotton wool, layers of a certain </w:t>
      </w:r>
      <w:r w:rsidR="00076CF1" w:rsidRPr="00357973">
        <w:rPr>
          <w:rFonts w:cs="Calibri"/>
        </w:rPr>
        <w:t>tree ba</w:t>
      </w:r>
      <w:r w:rsidR="005C2180">
        <w:rPr>
          <w:rFonts w:cs="Calibri"/>
        </w:rPr>
        <w:t>r</w:t>
      </w:r>
      <w:r w:rsidR="00076CF1" w:rsidRPr="00357973">
        <w:rPr>
          <w:rFonts w:cs="Calibri"/>
        </w:rPr>
        <w:t>k</w:t>
      </w:r>
      <w:r w:rsidRPr="00357973">
        <w:rPr>
          <w:rFonts w:cs="Calibri"/>
        </w:rPr>
        <w:t xml:space="preserve"> and soap.</w:t>
      </w:r>
    </w:p>
    <w:p w14:paraId="2B6411EA" w14:textId="77777777" w:rsidR="00762C14" w:rsidRPr="00357973" w:rsidRDefault="00B8515A" w:rsidP="001A43D1">
      <w:pPr>
        <w:spacing w:line="240" w:lineRule="auto"/>
        <w:jc w:val="both"/>
        <w:rPr>
          <w:rFonts w:cs="Calibri"/>
          <w:b/>
          <w:color w:val="0070C0"/>
        </w:rPr>
      </w:pPr>
      <w:r w:rsidRPr="00357973">
        <w:rPr>
          <w:rFonts w:cs="Calibri"/>
          <w:b/>
          <w:color w:val="0070C0"/>
        </w:rPr>
        <w:t>Recommendations</w:t>
      </w:r>
    </w:p>
    <w:p w14:paraId="39101872" w14:textId="57DF532D" w:rsidR="009819B8" w:rsidRPr="0018783A" w:rsidRDefault="009819B8" w:rsidP="009819B8">
      <w:pPr>
        <w:spacing w:line="240" w:lineRule="auto"/>
        <w:jc w:val="both"/>
        <w:rPr>
          <w:rFonts w:cs="Calibri"/>
          <w:b/>
          <w:color w:val="000000"/>
        </w:rPr>
      </w:pPr>
      <w:r w:rsidRPr="0018783A">
        <w:rPr>
          <w:rFonts w:cs="Calibri"/>
          <w:b/>
          <w:color w:val="000000"/>
        </w:rPr>
        <w:t xml:space="preserve">Water </w:t>
      </w:r>
      <w:r w:rsidR="0089601F">
        <w:rPr>
          <w:rFonts w:cs="Calibri"/>
          <w:b/>
          <w:color w:val="000000"/>
        </w:rPr>
        <w:t>S</w:t>
      </w:r>
      <w:r w:rsidRPr="0018783A">
        <w:rPr>
          <w:rFonts w:cs="Calibri"/>
          <w:b/>
          <w:color w:val="000000"/>
        </w:rPr>
        <w:t xml:space="preserve">upply and </w:t>
      </w:r>
      <w:r w:rsidR="0089601F">
        <w:rPr>
          <w:rFonts w:cs="Calibri"/>
          <w:b/>
          <w:color w:val="000000"/>
        </w:rPr>
        <w:t>A</w:t>
      </w:r>
      <w:r w:rsidRPr="0018783A">
        <w:rPr>
          <w:rFonts w:cs="Calibri"/>
          <w:b/>
          <w:color w:val="000000"/>
        </w:rPr>
        <w:t>ccess</w:t>
      </w:r>
    </w:p>
    <w:p w14:paraId="3986B078" w14:textId="77777777" w:rsidR="009819B8" w:rsidRPr="0018783A" w:rsidRDefault="009819B8" w:rsidP="009819B8">
      <w:pPr>
        <w:numPr>
          <w:ilvl w:val="0"/>
          <w:numId w:val="13"/>
        </w:numPr>
        <w:spacing w:after="200" w:line="240" w:lineRule="auto"/>
        <w:ind w:left="360"/>
        <w:contextualSpacing/>
        <w:jc w:val="both"/>
        <w:rPr>
          <w:rFonts w:cs="Calibri"/>
        </w:rPr>
      </w:pPr>
      <w:r w:rsidRPr="0018783A">
        <w:rPr>
          <w:rFonts w:cs="Calibri"/>
        </w:rPr>
        <w:t xml:space="preserve">Increase </w:t>
      </w:r>
      <w:r w:rsidR="0089601F">
        <w:rPr>
          <w:rFonts w:cs="Calibri"/>
        </w:rPr>
        <w:t xml:space="preserve">the </w:t>
      </w:r>
      <w:r w:rsidRPr="0018783A">
        <w:rPr>
          <w:rFonts w:cs="Calibri"/>
        </w:rPr>
        <w:t xml:space="preserve">number of water collection and storage containers at the HH level to enable members </w:t>
      </w:r>
      <w:r w:rsidR="0089601F">
        <w:rPr>
          <w:rFonts w:cs="Calibri"/>
        </w:rPr>
        <w:t xml:space="preserve">to </w:t>
      </w:r>
      <w:r w:rsidRPr="0018783A">
        <w:rPr>
          <w:rFonts w:cs="Calibri"/>
        </w:rPr>
        <w:t>meet the recommended amount of water consumed per person per day.</w:t>
      </w:r>
    </w:p>
    <w:p w14:paraId="7F2CCA60" w14:textId="77777777" w:rsidR="009819B8" w:rsidRPr="0018783A" w:rsidRDefault="009819B8" w:rsidP="009819B8">
      <w:pPr>
        <w:numPr>
          <w:ilvl w:val="0"/>
          <w:numId w:val="13"/>
        </w:numPr>
        <w:spacing w:after="200" w:line="240" w:lineRule="auto"/>
        <w:ind w:left="360"/>
        <w:contextualSpacing/>
        <w:jc w:val="both"/>
        <w:rPr>
          <w:rFonts w:cs="Calibri"/>
        </w:rPr>
      </w:pPr>
      <w:r w:rsidRPr="0018783A">
        <w:rPr>
          <w:rFonts w:cs="Calibri"/>
        </w:rPr>
        <w:t xml:space="preserve">Maintain </w:t>
      </w:r>
      <w:r>
        <w:rPr>
          <w:rFonts w:cs="Calibri"/>
        </w:rPr>
        <w:t xml:space="preserve">water supply quantities at </w:t>
      </w:r>
      <w:r w:rsidRPr="0018783A">
        <w:rPr>
          <w:rFonts w:cs="Calibri"/>
        </w:rPr>
        <w:t>exis</w:t>
      </w:r>
      <w:r>
        <w:rPr>
          <w:rFonts w:cs="Calibri"/>
        </w:rPr>
        <w:t>ting water points and provide timely response in case of any breakdowns</w:t>
      </w:r>
      <w:r w:rsidRPr="0018783A">
        <w:rPr>
          <w:rFonts w:cs="Calibri"/>
        </w:rPr>
        <w:t>.</w:t>
      </w:r>
    </w:p>
    <w:p w14:paraId="745CBC75" w14:textId="77777777" w:rsidR="009819B8" w:rsidRDefault="009819B8" w:rsidP="009819B8">
      <w:pPr>
        <w:numPr>
          <w:ilvl w:val="0"/>
          <w:numId w:val="13"/>
        </w:numPr>
        <w:spacing w:after="200" w:line="240" w:lineRule="auto"/>
        <w:ind w:left="360"/>
        <w:contextualSpacing/>
        <w:jc w:val="both"/>
        <w:rPr>
          <w:rFonts w:cs="Calibri"/>
        </w:rPr>
      </w:pPr>
      <w:r w:rsidRPr="0018783A">
        <w:rPr>
          <w:rFonts w:cs="Calibri"/>
        </w:rPr>
        <w:t>Educate water users on the importance of getting clean and safe water</w:t>
      </w:r>
      <w:r w:rsidR="005B3A25">
        <w:rPr>
          <w:rFonts w:cs="Calibri"/>
        </w:rPr>
        <w:t>,</w:t>
      </w:r>
      <w:r w:rsidRPr="0018783A">
        <w:rPr>
          <w:rFonts w:cs="Calibri"/>
        </w:rPr>
        <w:t xml:space="preserve"> as </w:t>
      </w:r>
      <w:r w:rsidR="005B3A25">
        <w:rPr>
          <w:rFonts w:cs="Calibri"/>
        </w:rPr>
        <w:t xml:space="preserve">the </w:t>
      </w:r>
      <w:r w:rsidRPr="0018783A">
        <w:rPr>
          <w:rFonts w:cs="Calibri"/>
        </w:rPr>
        <w:t>majority claim about the smell of chlorine in water.</w:t>
      </w:r>
    </w:p>
    <w:p w14:paraId="24B6D0D0" w14:textId="77777777" w:rsidR="009819B8" w:rsidRPr="0018783A" w:rsidRDefault="009819B8" w:rsidP="009819B8">
      <w:pPr>
        <w:spacing w:after="200" w:line="240" w:lineRule="auto"/>
        <w:ind w:left="360"/>
        <w:contextualSpacing/>
        <w:jc w:val="both"/>
        <w:rPr>
          <w:rFonts w:cs="Calibri"/>
        </w:rPr>
      </w:pPr>
    </w:p>
    <w:p w14:paraId="14757C3B" w14:textId="2D86BF90" w:rsidR="009819B8" w:rsidRPr="0018783A" w:rsidRDefault="009819B8" w:rsidP="009819B8">
      <w:pPr>
        <w:spacing w:line="240" w:lineRule="auto"/>
        <w:jc w:val="both"/>
        <w:rPr>
          <w:rFonts w:cs="Calibri"/>
          <w:b/>
          <w:color w:val="000000"/>
        </w:rPr>
      </w:pPr>
      <w:r w:rsidRPr="0018783A">
        <w:rPr>
          <w:rFonts w:cs="Calibri"/>
          <w:b/>
          <w:color w:val="000000"/>
        </w:rPr>
        <w:t>Drinking Water Hygiene</w:t>
      </w:r>
    </w:p>
    <w:p w14:paraId="7A2B8D8A" w14:textId="643A088D" w:rsidR="009819B8" w:rsidRPr="0018783A" w:rsidRDefault="009819B8" w:rsidP="009819B8">
      <w:pPr>
        <w:pStyle w:val="ListParagraph"/>
        <w:numPr>
          <w:ilvl w:val="0"/>
          <w:numId w:val="36"/>
        </w:numPr>
        <w:spacing w:after="160" w:line="240" w:lineRule="auto"/>
        <w:jc w:val="both"/>
        <w:rPr>
          <w:rFonts w:cs="Calibri"/>
        </w:rPr>
      </w:pPr>
      <w:r w:rsidRPr="0018783A">
        <w:rPr>
          <w:rFonts w:cs="Calibri"/>
        </w:rPr>
        <w:t xml:space="preserve">There is </w:t>
      </w:r>
      <w:r w:rsidR="005B3A25">
        <w:rPr>
          <w:rFonts w:cs="Calibri"/>
        </w:rPr>
        <w:t xml:space="preserve">a </w:t>
      </w:r>
      <w:r w:rsidRPr="0018783A">
        <w:rPr>
          <w:rFonts w:cs="Calibri"/>
        </w:rPr>
        <w:t>need to carry out more hygiene promotion messag</w:t>
      </w:r>
      <w:r w:rsidR="005B3A25">
        <w:rPr>
          <w:rFonts w:cs="Calibri"/>
        </w:rPr>
        <w:t>ing</w:t>
      </w:r>
      <w:r w:rsidRPr="0018783A">
        <w:rPr>
          <w:rFonts w:cs="Calibri"/>
        </w:rPr>
        <w:t xml:space="preserve"> on protecting stor</w:t>
      </w:r>
      <w:r>
        <w:rPr>
          <w:rFonts w:cs="Calibri"/>
        </w:rPr>
        <w:t>ed water</w:t>
      </w:r>
      <w:r w:rsidR="005B3A25">
        <w:rPr>
          <w:rFonts w:cs="Calibri"/>
        </w:rPr>
        <w:t>,</w:t>
      </w:r>
      <w:r>
        <w:rPr>
          <w:rFonts w:cs="Calibri"/>
        </w:rPr>
        <w:t xml:space="preserve"> as 23% of respondents were observed to dip fingers in the water as they drew water in</w:t>
      </w:r>
      <w:r w:rsidR="005B3A25">
        <w:rPr>
          <w:rFonts w:cs="Calibri"/>
        </w:rPr>
        <w:t>to</w:t>
      </w:r>
      <w:r>
        <w:rPr>
          <w:rFonts w:cs="Calibri"/>
        </w:rPr>
        <w:t xml:space="preserve"> a cup</w:t>
      </w:r>
      <w:r w:rsidRPr="0018783A">
        <w:rPr>
          <w:rFonts w:cs="Calibri"/>
        </w:rPr>
        <w:t>.</w:t>
      </w:r>
    </w:p>
    <w:p w14:paraId="73E1EA7B" w14:textId="77777777" w:rsidR="009819B8" w:rsidRPr="0018783A" w:rsidRDefault="009819B8" w:rsidP="009819B8">
      <w:pPr>
        <w:spacing w:line="240" w:lineRule="auto"/>
        <w:jc w:val="both"/>
        <w:rPr>
          <w:rFonts w:cs="Calibri"/>
          <w:b/>
        </w:rPr>
      </w:pPr>
      <w:r w:rsidRPr="0018783A">
        <w:rPr>
          <w:rFonts w:cs="Calibri"/>
          <w:b/>
        </w:rPr>
        <w:t>Hygiene</w:t>
      </w:r>
    </w:p>
    <w:p w14:paraId="3CED5A8F" w14:textId="08E30290" w:rsidR="009819B8" w:rsidRPr="0018783A" w:rsidRDefault="009819B8" w:rsidP="009819B8">
      <w:pPr>
        <w:pStyle w:val="ListParagraph"/>
        <w:numPr>
          <w:ilvl w:val="0"/>
          <w:numId w:val="37"/>
        </w:numPr>
        <w:spacing w:line="240" w:lineRule="auto"/>
        <w:jc w:val="both"/>
        <w:rPr>
          <w:rFonts w:cs="Calibri"/>
        </w:rPr>
      </w:pPr>
      <w:r w:rsidRPr="0018783A">
        <w:rPr>
          <w:rFonts w:cs="Calibri"/>
        </w:rPr>
        <w:t xml:space="preserve">Distribute </w:t>
      </w:r>
      <w:r>
        <w:rPr>
          <w:rFonts w:cs="Calibri"/>
        </w:rPr>
        <w:t>more soap,</w:t>
      </w:r>
      <w:r w:rsidRPr="0018783A">
        <w:rPr>
          <w:rFonts w:cs="Calibri"/>
        </w:rPr>
        <w:t xml:space="preserve"> majority </w:t>
      </w:r>
      <w:r w:rsidR="005C2180">
        <w:t xml:space="preserve">who did not have soap readily available stated that it had been used </w:t>
      </w:r>
      <w:r w:rsidR="00D01A1C">
        <w:t>up</w:t>
      </w:r>
      <w:r w:rsidRPr="0018783A">
        <w:rPr>
          <w:rFonts w:cs="Calibri"/>
        </w:rPr>
        <w:t>. Others also expressed that they ha</w:t>
      </w:r>
      <w:r w:rsidR="005B3A25">
        <w:rPr>
          <w:rFonts w:cs="Calibri"/>
        </w:rPr>
        <w:t>d</w:t>
      </w:r>
      <w:r w:rsidRPr="0018783A">
        <w:rPr>
          <w:rFonts w:cs="Calibri"/>
        </w:rPr>
        <w:t xml:space="preserve"> a </w:t>
      </w:r>
      <w:r w:rsidR="005B3A25">
        <w:rPr>
          <w:rFonts w:cs="Calibri"/>
        </w:rPr>
        <w:t xml:space="preserve">large </w:t>
      </w:r>
      <w:r w:rsidRPr="0018783A">
        <w:rPr>
          <w:rFonts w:cs="Calibri"/>
        </w:rPr>
        <w:t>number of family me</w:t>
      </w:r>
      <w:r>
        <w:rPr>
          <w:rFonts w:cs="Calibri"/>
        </w:rPr>
        <w:t>mbers</w:t>
      </w:r>
      <w:r w:rsidR="005B3A25">
        <w:rPr>
          <w:rFonts w:cs="Calibri"/>
        </w:rPr>
        <w:t>;</w:t>
      </w:r>
      <w:r>
        <w:rPr>
          <w:rFonts w:cs="Calibri"/>
        </w:rPr>
        <w:t xml:space="preserve"> when possible</w:t>
      </w:r>
      <w:r w:rsidR="005B3A25">
        <w:rPr>
          <w:rFonts w:cs="Calibri"/>
        </w:rPr>
        <w:t>,</w:t>
      </w:r>
      <w:r>
        <w:rPr>
          <w:rFonts w:cs="Calibri"/>
        </w:rPr>
        <w:t xml:space="preserve"> soap distribution should factor</w:t>
      </w:r>
      <w:r w:rsidRPr="0018783A">
        <w:rPr>
          <w:rFonts w:cs="Calibri"/>
        </w:rPr>
        <w:t xml:space="preserve"> </w:t>
      </w:r>
      <w:r>
        <w:rPr>
          <w:rFonts w:cs="Calibri"/>
        </w:rPr>
        <w:t>in</w:t>
      </w:r>
      <w:r w:rsidRPr="0018783A">
        <w:rPr>
          <w:rFonts w:cs="Calibri"/>
        </w:rPr>
        <w:t xml:space="preserve"> family size.</w:t>
      </w:r>
    </w:p>
    <w:p w14:paraId="78B7ECBF" w14:textId="77777777" w:rsidR="009819B8" w:rsidRPr="0018783A" w:rsidRDefault="009819B8" w:rsidP="009819B8">
      <w:pPr>
        <w:pStyle w:val="ListParagraph"/>
        <w:numPr>
          <w:ilvl w:val="0"/>
          <w:numId w:val="37"/>
        </w:numPr>
        <w:spacing w:line="240" w:lineRule="auto"/>
        <w:jc w:val="both"/>
        <w:rPr>
          <w:rFonts w:cs="Calibri"/>
        </w:rPr>
      </w:pPr>
      <w:r>
        <w:rPr>
          <w:rFonts w:cs="Calibri"/>
        </w:rPr>
        <w:t>In the long term, a</w:t>
      </w:r>
      <w:r w:rsidRPr="0018783A">
        <w:rPr>
          <w:rFonts w:cs="Calibri"/>
        </w:rPr>
        <w:t xml:space="preserve"> strategy</w:t>
      </w:r>
      <w:r>
        <w:rPr>
          <w:rFonts w:cs="Calibri"/>
        </w:rPr>
        <w:t xml:space="preserve"> is needed to </w:t>
      </w:r>
      <w:r w:rsidRPr="0018783A">
        <w:rPr>
          <w:rFonts w:cs="Calibri"/>
        </w:rPr>
        <w:t xml:space="preserve">wean off heavy reliance </w:t>
      </w:r>
      <w:r>
        <w:rPr>
          <w:rFonts w:cs="Calibri"/>
        </w:rPr>
        <w:t>of</w:t>
      </w:r>
      <w:r w:rsidRPr="0018783A">
        <w:rPr>
          <w:rFonts w:cs="Calibri"/>
        </w:rPr>
        <w:t xml:space="preserve"> basic provision</w:t>
      </w:r>
      <w:r>
        <w:rPr>
          <w:rFonts w:cs="Calibri"/>
        </w:rPr>
        <w:t>s like soap</w:t>
      </w:r>
      <w:r w:rsidR="005B3A25">
        <w:rPr>
          <w:rFonts w:cs="Calibri"/>
        </w:rPr>
        <w:t>,</w:t>
      </w:r>
      <w:r>
        <w:rPr>
          <w:rFonts w:cs="Calibri"/>
        </w:rPr>
        <w:t xml:space="preserve"> through empowerment and market growth. </w:t>
      </w:r>
    </w:p>
    <w:p w14:paraId="4302628F" w14:textId="07E5F2E2" w:rsidR="009819B8" w:rsidRPr="0018783A" w:rsidRDefault="009819B8" w:rsidP="009819B8">
      <w:pPr>
        <w:pStyle w:val="ListParagraph"/>
        <w:numPr>
          <w:ilvl w:val="0"/>
          <w:numId w:val="37"/>
        </w:numPr>
        <w:spacing w:line="240" w:lineRule="auto"/>
        <w:jc w:val="both"/>
        <w:rPr>
          <w:rFonts w:cs="Calibri"/>
        </w:rPr>
      </w:pPr>
      <w:r w:rsidRPr="0018783A">
        <w:rPr>
          <w:rFonts w:cs="Calibri"/>
        </w:rPr>
        <w:t>Intensify on health promotion messaging that</w:t>
      </w:r>
      <w:r>
        <w:rPr>
          <w:rFonts w:cs="Calibri"/>
        </w:rPr>
        <w:t xml:space="preserve"> encourages people to build and use</w:t>
      </w:r>
      <w:r w:rsidRPr="0018783A">
        <w:rPr>
          <w:rFonts w:cs="Calibri"/>
        </w:rPr>
        <w:t xml:space="preserve"> the handwashing facilities.</w:t>
      </w:r>
    </w:p>
    <w:p w14:paraId="4D8BD580" w14:textId="77777777" w:rsidR="009819B8" w:rsidRPr="0018783A" w:rsidRDefault="009819B8" w:rsidP="009819B8">
      <w:pPr>
        <w:spacing w:line="240" w:lineRule="auto"/>
        <w:jc w:val="both"/>
        <w:rPr>
          <w:rFonts w:cs="Calibri"/>
          <w:b/>
        </w:rPr>
      </w:pPr>
      <w:r w:rsidRPr="0018783A">
        <w:rPr>
          <w:rFonts w:cs="Calibri"/>
          <w:b/>
        </w:rPr>
        <w:t>Sanitation</w:t>
      </w:r>
    </w:p>
    <w:p w14:paraId="088A6945" w14:textId="1BA36DCB" w:rsidR="009819B8" w:rsidRPr="0018783A" w:rsidRDefault="009819B8" w:rsidP="009819B8">
      <w:pPr>
        <w:pStyle w:val="ListParagraph"/>
        <w:numPr>
          <w:ilvl w:val="0"/>
          <w:numId w:val="38"/>
        </w:numPr>
        <w:spacing w:line="240" w:lineRule="auto"/>
        <w:jc w:val="both"/>
        <w:rPr>
          <w:rFonts w:cs="Calibri"/>
        </w:rPr>
      </w:pPr>
      <w:r w:rsidRPr="0018783A">
        <w:rPr>
          <w:rFonts w:cs="Calibri"/>
        </w:rPr>
        <w:t xml:space="preserve">Improve on latrine coverage </w:t>
      </w:r>
      <w:r>
        <w:rPr>
          <w:rFonts w:cs="Calibri"/>
        </w:rPr>
        <w:t xml:space="preserve">targeting 85%, </w:t>
      </w:r>
      <w:r w:rsidRPr="0018783A">
        <w:rPr>
          <w:rFonts w:cs="Calibri"/>
        </w:rPr>
        <w:t>as</w:t>
      </w:r>
      <w:r>
        <w:rPr>
          <w:rFonts w:cs="Calibri"/>
        </w:rPr>
        <w:t xml:space="preserve"> currently </w:t>
      </w:r>
      <w:r w:rsidRPr="0018783A">
        <w:rPr>
          <w:rFonts w:cs="Calibri"/>
        </w:rPr>
        <w:t xml:space="preserve">only 62% </w:t>
      </w:r>
      <w:r>
        <w:rPr>
          <w:rFonts w:cs="Calibri"/>
        </w:rPr>
        <w:t>of the surveyed respondents own</w:t>
      </w:r>
      <w:r w:rsidRPr="0018783A">
        <w:rPr>
          <w:rFonts w:cs="Calibri"/>
        </w:rPr>
        <w:t xml:space="preserve"> a latrine facility. Also</w:t>
      </w:r>
      <w:r w:rsidR="005B3A25">
        <w:rPr>
          <w:rFonts w:cs="Calibri"/>
        </w:rPr>
        <w:t>,</w:t>
      </w:r>
      <w:r w:rsidRPr="0018783A">
        <w:rPr>
          <w:rFonts w:cs="Calibri"/>
        </w:rPr>
        <w:t xml:space="preserve"> intensify health promotion messaging on disease paths.</w:t>
      </w:r>
    </w:p>
    <w:p w14:paraId="40F52068" w14:textId="67B7C63B" w:rsidR="009819B8" w:rsidRPr="0018783A" w:rsidRDefault="009819B8" w:rsidP="009819B8">
      <w:pPr>
        <w:pStyle w:val="ListParagraph"/>
        <w:numPr>
          <w:ilvl w:val="0"/>
          <w:numId w:val="38"/>
        </w:numPr>
        <w:spacing w:line="240" w:lineRule="auto"/>
        <w:jc w:val="both"/>
        <w:rPr>
          <w:rFonts w:cs="Calibri"/>
        </w:rPr>
      </w:pPr>
      <w:r w:rsidRPr="0018783A">
        <w:rPr>
          <w:rFonts w:cs="Calibri"/>
        </w:rPr>
        <w:lastRenderedPageBreak/>
        <w:t>Routinely, consult with refugees to better latrine design/position</w:t>
      </w:r>
      <w:r w:rsidR="005B3A25">
        <w:rPr>
          <w:rFonts w:cs="Calibri"/>
        </w:rPr>
        <w:t>ing</w:t>
      </w:r>
      <w:r w:rsidRPr="0018783A">
        <w:rPr>
          <w:rFonts w:cs="Calibri"/>
        </w:rPr>
        <w:t xml:space="preserve"> to improve usage, privacy a</w:t>
      </w:r>
      <w:r>
        <w:rPr>
          <w:rFonts w:cs="Calibri"/>
        </w:rPr>
        <w:t>nd structural designs</w:t>
      </w:r>
      <w:r w:rsidRPr="0018783A">
        <w:rPr>
          <w:rFonts w:cs="Calibri"/>
        </w:rPr>
        <w:t xml:space="preserve">. </w:t>
      </w:r>
      <w:r>
        <w:rPr>
          <w:rFonts w:cs="Calibri"/>
        </w:rPr>
        <w:t xml:space="preserve">Latrines must be designed factoring </w:t>
      </w:r>
      <w:r w:rsidR="005B3A25">
        <w:rPr>
          <w:rFonts w:cs="Calibri"/>
        </w:rPr>
        <w:t xml:space="preserve">in </w:t>
      </w:r>
      <w:r>
        <w:rPr>
          <w:rFonts w:cs="Calibri"/>
        </w:rPr>
        <w:t>users’ beliefs and behavior.</w:t>
      </w:r>
    </w:p>
    <w:p w14:paraId="16E9134B" w14:textId="77777777" w:rsidR="009819B8" w:rsidRDefault="009819B8" w:rsidP="009819B8">
      <w:pPr>
        <w:pStyle w:val="ListParagraph"/>
        <w:numPr>
          <w:ilvl w:val="0"/>
          <w:numId w:val="38"/>
        </w:numPr>
        <w:spacing w:line="240" w:lineRule="auto"/>
        <w:jc w:val="both"/>
        <w:rPr>
          <w:rFonts w:cs="Calibri"/>
        </w:rPr>
      </w:pPr>
      <w:r w:rsidRPr="0018783A">
        <w:rPr>
          <w:rFonts w:cs="Calibri"/>
        </w:rPr>
        <w:t>Continue sensitizing communities on the importance of using latrines; also</w:t>
      </w:r>
      <w:r w:rsidR="005B3A25">
        <w:rPr>
          <w:rFonts w:cs="Calibri"/>
        </w:rPr>
        <w:t>,</w:t>
      </w:r>
      <w:r w:rsidRPr="0018783A">
        <w:rPr>
          <w:rFonts w:cs="Calibri"/>
        </w:rPr>
        <w:t xml:space="preserve"> target new arrivals facing adaptation challenges and host community members.</w:t>
      </w:r>
    </w:p>
    <w:p w14:paraId="0695F21A" w14:textId="0E35F95E" w:rsidR="009819B8" w:rsidRPr="0018783A" w:rsidRDefault="005C2180" w:rsidP="009819B8">
      <w:pPr>
        <w:pStyle w:val="ListParagraph"/>
        <w:numPr>
          <w:ilvl w:val="0"/>
          <w:numId w:val="38"/>
        </w:numPr>
        <w:spacing w:line="240" w:lineRule="auto"/>
        <w:jc w:val="both"/>
        <w:rPr>
          <w:rFonts w:cs="Calibri"/>
        </w:rPr>
      </w:pPr>
      <w:r>
        <w:t>Encourage small children whose parents are away to use the latrines, accompanied perhaps by their older brothers or sisters or neighbors who can teach them until they learn proper latrine use</w:t>
      </w:r>
      <w:r>
        <w:rPr>
          <w:rFonts w:cs="Calibri"/>
          <w:color w:val="000000"/>
        </w:rPr>
        <w:t>.</w:t>
      </w:r>
    </w:p>
    <w:p w14:paraId="4175785B" w14:textId="77777777" w:rsidR="009819B8" w:rsidRPr="0018783A" w:rsidRDefault="009819B8" w:rsidP="009819B8">
      <w:pPr>
        <w:pStyle w:val="ListParagraph"/>
        <w:numPr>
          <w:ilvl w:val="0"/>
          <w:numId w:val="38"/>
        </w:numPr>
        <w:spacing w:line="240" w:lineRule="auto"/>
        <w:jc w:val="both"/>
        <w:rPr>
          <w:rFonts w:cs="Calibri"/>
        </w:rPr>
      </w:pPr>
      <w:r w:rsidRPr="0018783A">
        <w:rPr>
          <w:rFonts w:cs="Calibri"/>
        </w:rPr>
        <w:t>Distribute lids/drop-hole covers or promote their use.</w:t>
      </w:r>
      <w:r>
        <w:rPr>
          <w:rFonts w:cs="Calibri"/>
        </w:rPr>
        <w:t xml:space="preserve"> This is important to keep away flies. </w:t>
      </w:r>
    </w:p>
    <w:p w14:paraId="52971BA4" w14:textId="77777777" w:rsidR="009819B8" w:rsidRPr="0018783A" w:rsidRDefault="009819B8" w:rsidP="009819B8">
      <w:pPr>
        <w:pStyle w:val="ListParagraph"/>
        <w:numPr>
          <w:ilvl w:val="0"/>
          <w:numId w:val="38"/>
        </w:numPr>
        <w:spacing w:line="240" w:lineRule="auto"/>
        <w:jc w:val="both"/>
        <w:rPr>
          <w:rFonts w:cs="Calibri"/>
        </w:rPr>
      </w:pPr>
      <w:r w:rsidRPr="0018783A">
        <w:rPr>
          <w:rFonts w:cs="Calibri"/>
        </w:rPr>
        <w:t>Explore promotion of community-driven approaches that address behaviors and practice, such as Community Led Total Sanitation (CLTS), starting with an in-depth feasibility study.</w:t>
      </w:r>
    </w:p>
    <w:p w14:paraId="0A0C4197" w14:textId="77777777" w:rsidR="009819B8" w:rsidRPr="0018783A" w:rsidRDefault="009819B8" w:rsidP="009819B8">
      <w:pPr>
        <w:pStyle w:val="ListParagraph"/>
        <w:numPr>
          <w:ilvl w:val="0"/>
          <w:numId w:val="38"/>
        </w:numPr>
        <w:spacing w:after="160" w:line="240" w:lineRule="auto"/>
        <w:jc w:val="both"/>
        <w:rPr>
          <w:rFonts w:cs="Calibri"/>
        </w:rPr>
      </w:pPr>
      <w:r w:rsidRPr="0018783A">
        <w:rPr>
          <w:rFonts w:cs="Calibri"/>
        </w:rPr>
        <w:t>Explore further the potential of using more locally available materials for latrine construction</w:t>
      </w:r>
      <w:r w:rsidR="00E85CAD">
        <w:rPr>
          <w:rFonts w:cs="Calibri"/>
        </w:rPr>
        <w:t>,</w:t>
      </w:r>
      <w:r w:rsidRPr="0018783A">
        <w:rPr>
          <w:rFonts w:cs="Calibri"/>
        </w:rPr>
        <w:t xml:space="preserve"> for the sustainability of the practice in all aspects while retaining standard approved technical design.</w:t>
      </w:r>
    </w:p>
    <w:p w14:paraId="133CFD9F" w14:textId="77777777" w:rsidR="009819B8" w:rsidRPr="0018783A" w:rsidRDefault="009819B8" w:rsidP="009819B8">
      <w:pPr>
        <w:spacing w:line="240" w:lineRule="auto"/>
        <w:jc w:val="both"/>
        <w:rPr>
          <w:rFonts w:cs="Calibri"/>
          <w:b/>
          <w:noProof/>
        </w:rPr>
      </w:pPr>
      <w:r w:rsidRPr="0018783A">
        <w:rPr>
          <w:rFonts w:cs="Calibri"/>
          <w:b/>
          <w:noProof/>
        </w:rPr>
        <w:t>Messaging</w:t>
      </w:r>
    </w:p>
    <w:p w14:paraId="25DA8658" w14:textId="77777777" w:rsidR="009819B8" w:rsidRPr="0018783A" w:rsidRDefault="009819B8" w:rsidP="009819B8">
      <w:pPr>
        <w:pStyle w:val="ListParagraph"/>
        <w:numPr>
          <w:ilvl w:val="0"/>
          <w:numId w:val="39"/>
        </w:numPr>
        <w:shd w:val="clear" w:color="auto" w:fill="FFFFFF"/>
        <w:spacing w:line="240" w:lineRule="auto"/>
        <w:jc w:val="both"/>
        <w:rPr>
          <w:rFonts w:eastAsia="Times New Roman" w:cs="Calibri"/>
        </w:rPr>
      </w:pPr>
      <w:r>
        <w:rPr>
          <w:rFonts w:eastAsia="Times New Roman" w:cs="Calibri"/>
        </w:rPr>
        <w:t>Focus on home visits and communal gatherings with innovative messaging when</w:t>
      </w:r>
      <w:r w:rsidRPr="0018783A">
        <w:rPr>
          <w:rFonts w:eastAsia="Times New Roman" w:cs="Calibri"/>
        </w:rPr>
        <w:t xml:space="preserve"> discussing health and hygiene. </w:t>
      </w:r>
    </w:p>
    <w:p w14:paraId="4B609FAE" w14:textId="1F03F88A" w:rsidR="009819B8" w:rsidRDefault="00A95B18" w:rsidP="009819B8">
      <w:pPr>
        <w:pStyle w:val="ListParagraph"/>
        <w:numPr>
          <w:ilvl w:val="0"/>
          <w:numId w:val="39"/>
        </w:numPr>
        <w:shd w:val="clear" w:color="auto" w:fill="FFFFFF"/>
        <w:spacing w:line="240" w:lineRule="auto"/>
        <w:jc w:val="both"/>
        <w:rPr>
          <w:rFonts w:eastAsia="Times New Roman" w:cs="Calibri"/>
        </w:rPr>
      </w:pPr>
      <w:r>
        <w:t>Revise the health promotion strategy targeting community members who have access to radio since it was reported to be a highly favored medium.</w:t>
      </w:r>
      <w:r w:rsidR="009819B8" w:rsidRPr="0018783A">
        <w:rPr>
          <w:rFonts w:eastAsia="Times New Roman" w:cs="Calibri"/>
        </w:rPr>
        <w:t xml:space="preserve"> </w:t>
      </w:r>
    </w:p>
    <w:p w14:paraId="54DABB83" w14:textId="77777777" w:rsidR="009819B8" w:rsidRPr="0018783A" w:rsidRDefault="009819B8" w:rsidP="009819B8">
      <w:pPr>
        <w:spacing w:line="240" w:lineRule="auto"/>
        <w:jc w:val="both"/>
        <w:rPr>
          <w:rFonts w:cs="Calibri"/>
          <w:b/>
        </w:rPr>
      </w:pPr>
      <w:r w:rsidRPr="0018783A">
        <w:rPr>
          <w:rFonts w:cs="Calibri"/>
          <w:b/>
        </w:rPr>
        <w:t>Non-Food Items (NFIs)</w:t>
      </w:r>
    </w:p>
    <w:p w14:paraId="6658809B" w14:textId="51D49D3B" w:rsidR="009819B8" w:rsidRPr="0018783A" w:rsidRDefault="009819B8" w:rsidP="009819B8">
      <w:pPr>
        <w:pStyle w:val="ListParagraph"/>
        <w:numPr>
          <w:ilvl w:val="0"/>
          <w:numId w:val="40"/>
        </w:numPr>
        <w:spacing w:line="240" w:lineRule="auto"/>
        <w:jc w:val="both"/>
        <w:rPr>
          <w:rFonts w:cs="Calibri"/>
        </w:rPr>
      </w:pPr>
      <w:r w:rsidRPr="0018783A">
        <w:rPr>
          <w:rFonts w:cs="Calibri"/>
        </w:rPr>
        <w:t>Hold more engagements with beneficiaries to provide local solution</w:t>
      </w:r>
      <w:r w:rsidR="00E85CAD">
        <w:rPr>
          <w:rFonts w:cs="Calibri"/>
        </w:rPr>
        <w:t>s</w:t>
      </w:r>
      <w:r w:rsidRPr="0018783A">
        <w:rPr>
          <w:rFonts w:cs="Calibri"/>
        </w:rPr>
        <w:t xml:space="preserve"> </w:t>
      </w:r>
      <w:r w:rsidR="00E85CAD">
        <w:rPr>
          <w:rFonts w:cs="Calibri"/>
        </w:rPr>
        <w:t>to the</w:t>
      </w:r>
      <w:r w:rsidRPr="0018783A">
        <w:rPr>
          <w:rFonts w:cs="Calibri"/>
        </w:rPr>
        <w:t xml:space="preserve"> areas </w:t>
      </w:r>
      <w:r w:rsidR="00E85CAD">
        <w:rPr>
          <w:rFonts w:cs="Calibri"/>
        </w:rPr>
        <w:t>with which</w:t>
      </w:r>
      <w:r w:rsidRPr="0018783A">
        <w:rPr>
          <w:rFonts w:cs="Calibri"/>
        </w:rPr>
        <w:t xml:space="preserve"> they are dissatisfied concerning NFIs.</w:t>
      </w:r>
    </w:p>
    <w:p w14:paraId="6C4AA95A" w14:textId="64A0CEA7" w:rsidR="009819B8" w:rsidRPr="0018783A" w:rsidRDefault="009819B8" w:rsidP="009819B8">
      <w:pPr>
        <w:spacing w:line="240" w:lineRule="auto"/>
        <w:jc w:val="both"/>
        <w:rPr>
          <w:rFonts w:cs="Calibri"/>
          <w:b/>
        </w:rPr>
      </w:pPr>
      <w:r>
        <w:rPr>
          <w:rFonts w:cs="Calibri"/>
          <w:b/>
        </w:rPr>
        <w:t>Diarrh</w:t>
      </w:r>
      <w:r w:rsidRPr="0018783A">
        <w:rPr>
          <w:rFonts w:cs="Calibri"/>
          <w:b/>
        </w:rPr>
        <w:t>ea Prevalence, Knowledge and Health Seeking Behavior</w:t>
      </w:r>
    </w:p>
    <w:p w14:paraId="074FC2E2" w14:textId="77777777" w:rsidR="009819B8" w:rsidRPr="0018783A" w:rsidRDefault="009819B8" w:rsidP="009819B8">
      <w:pPr>
        <w:pStyle w:val="ListParagraph"/>
        <w:numPr>
          <w:ilvl w:val="0"/>
          <w:numId w:val="40"/>
        </w:numPr>
        <w:spacing w:after="160" w:line="240" w:lineRule="auto"/>
        <w:jc w:val="both"/>
        <w:rPr>
          <w:rFonts w:cs="Calibri"/>
        </w:rPr>
      </w:pPr>
      <w:r w:rsidRPr="0018783A">
        <w:rPr>
          <w:rFonts w:cs="Calibri"/>
        </w:rPr>
        <w:t xml:space="preserve">Strengthen WASH activities and intensify on health promotion messaging on </w:t>
      </w:r>
      <w:r>
        <w:rPr>
          <w:rFonts w:cs="Calibri"/>
        </w:rPr>
        <w:t>diarrhea</w:t>
      </w:r>
      <w:r w:rsidRPr="0018783A">
        <w:rPr>
          <w:rFonts w:cs="Calibri"/>
        </w:rPr>
        <w:t>.</w:t>
      </w:r>
    </w:p>
    <w:p w14:paraId="19F3FBD8" w14:textId="0824BDEE" w:rsidR="009819B8" w:rsidRPr="0018783A" w:rsidRDefault="009819B8" w:rsidP="009819B8">
      <w:pPr>
        <w:spacing w:line="240" w:lineRule="auto"/>
        <w:jc w:val="both"/>
        <w:rPr>
          <w:rFonts w:cs="Calibri"/>
          <w:b/>
        </w:rPr>
      </w:pPr>
      <w:r w:rsidRPr="0018783A">
        <w:rPr>
          <w:rFonts w:cs="Calibri"/>
          <w:b/>
        </w:rPr>
        <w:t>Menstrual Hygiene</w:t>
      </w:r>
    </w:p>
    <w:p w14:paraId="40115999" w14:textId="0496FE19" w:rsidR="009819B8" w:rsidRPr="0018783A" w:rsidRDefault="009819B8" w:rsidP="009819B8">
      <w:pPr>
        <w:numPr>
          <w:ilvl w:val="0"/>
          <w:numId w:val="40"/>
        </w:numPr>
        <w:spacing w:line="240" w:lineRule="auto"/>
        <w:jc w:val="both"/>
        <w:rPr>
          <w:rFonts w:cs="Calibri"/>
        </w:rPr>
      </w:pPr>
      <w:r>
        <w:rPr>
          <w:rFonts w:cs="Calibri"/>
        </w:rPr>
        <w:t>Increase and a</w:t>
      </w:r>
      <w:r w:rsidRPr="0018783A">
        <w:rPr>
          <w:rFonts w:cs="Calibri"/>
        </w:rPr>
        <w:t>dapt distribution of menstrual supplies relating to what the women</w:t>
      </w:r>
      <w:r w:rsidR="00076CF1">
        <w:rPr>
          <w:rFonts w:cs="Calibri"/>
        </w:rPr>
        <w:t xml:space="preserve"> and girls</w:t>
      </w:r>
      <w:r w:rsidRPr="0018783A">
        <w:rPr>
          <w:rFonts w:cs="Calibri"/>
        </w:rPr>
        <w:t xml:space="preserve"> favor most</w:t>
      </w:r>
      <w:r>
        <w:rPr>
          <w:rFonts w:cs="Calibri"/>
        </w:rPr>
        <w:t xml:space="preserve">, to </w:t>
      </w:r>
      <w:r w:rsidR="00E85CAD">
        <w:rPr>
          <w:rFonts w:cs="Calibri"/>
        </w:rPr>
        <w:t>cover</w:t>
      </w:r>
      <w:r>
        <w:rPr>
          <w:rFonts w:cs="Calibri"/>
        </w:rPr>
        <w:t xml:space="preserve"> the unmet need</w:t>
      </w:r>
      <w:r w:rsidRPr="0018783A">
        <w:rPr>
          <w:rFonts w:cs="Calibri"/>
        </w:rPr>
        <w:t>.</w:t>
      </w:r>
    </w:p>
    <w:p w14:paraId="74A70B09" w14:textId="77777777" w:rsidR="009819B8" w:rsidRPr="0018783A" w:rsidRDefault="009819B8" w:rsidP="009819B8">
      <w:pPr>
        <w:keepNext/>
        <w:keepLines/>
        <w:spacing w:before="40" w:after="0" w:line="240" w:lineRule="auto"/>
        <w:jc w:val="both"/>
        <w:outlineLvl w:val="1"/>
        <w:rPr>
          <w:rFonts w:eastAsia="Times New Roman" w:cs="Calibri"/>
          <w:color w:val="2E74B5"/>
        </w:rPr>
      </w:pPr>
    </w:p>
    <w:p w14:paraId="475F4AE9" w14:textId="77777777" w:rsidR="00E00049" w:rsidRDefault="00E00049" w:rsidP="001A43D1">
      <w:pPr>
        <w:spacing w:line="240" w:lineRule="auto"/>
        <w:jc w:val="both"/>
        <w:rPr>
          <w:rFonts w:cs="Calibri"/>
        </w:rPr>
      </w:pPr>
    </w:p>
    <w:p w14:paraId="2DC9A330" w14:textId="77777777" w:rsidR="00D96937" w:rsidRDefault="00D96937" w:rsidP="001A43D1">
      <w:pPr>
        <w:spacing w:line="240" w:lineRule="auto"/>
        <w:jc w:val="both"/>
        <w:rPr>
          <w:rFonts w:cs="Calibri"/>
        </w:rPr>
      </w:pPr>
    </w:p>
    <w:p w14:paraId="2B863A69" w14:textId="77777777" w:rsidR="00D96937" w:rsidRDefault="00D96937" w:rsidP="001A43D1">
      <w:pPr>
        <w:spacing w:line="240" w:lineRule="auto"/>
        <w:jc w:val="both"/>
        <w:rPr>
          <w:rFonts w:cs="Calibri"/>
        </w:rPr>
      </w:pPr>
    </w:p>
    <w:p w14:paraId="577B9D0B" w14:textId="77777777" w:rsidR="00D96937" w:rsidRDefault="00D96937" w:rsidP="001A43D1">
      <w:pPr>
        <w:spacing w:line="240" w:lineRule="auto"/>
        <w:jc w:val="both"/>
        <w:rPr>
          <w:rFonts w:cs="Calibri"/>
        </w:rPr>
      </w:pPr>
    </w:p>
    <w:p w14:paraId="3C44931A" w14:textId="77777777" w:rsidR="00D96937" w:rsidRDefault="00D96937" w:rsidP="001A43D1">
      <w:pPr>
        <w:spacing w:line="240" w:lineRule="auto"/>
        <w:jc w:val="both"/>
        <w:rPr>
          <w:rFonts w:cs="Calibri"/>
        </w:rPr>
      </w:pPr>
    </w:p>
    <w:p w14:paraId="2DCC19B3" w14:textId="77777777" w:rsidR="00025CF3" w:rsidRDefault="00025CF3" w:rsidP="001A43D1">
      <w:pPr>
        <w:spacing w:line="240" w:lineRule="auto"/>
        <w:jc w:val="both"/>
        <w:rPr>
          <w:rFonts w:cs="Calibri"/>
        </w:rPr>
      </w:pPr>
    </w:p>
    <w:p w14:paraId="0A02A5EC" w14:textId="77777777" w:rsidR="00025CF3" w:rsidRDefault="00025CF3" w:rsidP="001A43D1">
      <w:pPr>
        <w:spacing w:line="240" w:lineRule="auto"/>
        <w:jc w:val="both"/>
        <w:rPr>
          <w:rFonts w:cs="Calibri"/>
        </w:rPr>
      </w:pPr>
    </w:p>
    <w:p w14:paraId="22A40390" w14:textId="77777777" w:rsidR="00025CF3" w:rsidRDefault="00025CF3" w:rsidP="001A43D1">
      <w:pPr>
        <w:spacing w:line="240" w:lineRule="auto"/>
        <w:jc w:val="both"/>
        <w:rPr>
          <w:rFonts w:cs="Calibri"/>
        </w:rPr>
      </w:pPr>
    </w:p>
    <w:p w14:paraId="092960F7" w14:textId="77777777" w:rsidR="00025CF3" w:rsidRDefault="00025CF3" w:rsidP="001A43D1">
      <w:pPr>
        <w:spacing w:line="240" w:lineRule="auto"/>
        <w:jc w:val="both"/>
        <w:rPr>
          <w:rFonts w:cs="Calibri"/>
        </w:rPr>
      </w:pPr>
    </w:p>
    <w:p w14:paraId="1379994F" w14:textId="77777777" w:rsidR="00D96937" w:rsidRDefault="00D96937" w:rsidP="001A43D1">
      <w:pPr>
        <w:spacing w:line="240" w:lineRule="auto"/>
        <w:jc w:val="both"/>
        <w:rPr>
          <w:rFonts w:cs="Calibri"/>
        </w:rPr>
      </w:pPr>
    </w:p>
    <w:p w14:paraId="3AFB1A4E" w14:textId="27396975" w:rsidR="00D96937" w:rsidRDefault="00D96937" w:rsidP="001A43D1">
      <w:pPr>
        <w:spacing w:line="240" w:lineRule="auto"/>
        <w:jc w:val="both"/>
        <w:rPr>
          <w:rFonts w:cs="Calibri"/>
        </w:rPr>
      </w:pPr>
    </w:p>
    <w:p w14:paraId="4E2CFB6D" w14:textId="77777777" w:rsidR="006B59C6" w:rsidRPr="00357973" w:rsidRDefault="00DF0F30" w:rsidP="001A43D1">
      <w:pPr>
        <w:pStyle w:val="Heading1"/>
        <w:spacing w:line="240" w:lineRule="auto"/>
        <w:jc w:val="both"/>
        <w:rPr>
          <w:rFonts w:ascii="Calibri" w:eastAsia="Calibri" w:hAnsi="Calibri" w:cs="Calibri"/>
          <w:sz w:val="22"/>
          <w:szCs w:val="22"/>
        </w:rPr>
      </w:pPr>
      <w:bookmarkStart w:id="14" w:name="_Toc530478"/>
      <w:bookmarkStart w:id="15" w:name="_Toc30425718"/>
      <w:bookmarkStart w:id="16" w:name="_Toc31184120"/>
      <w:r w:rsidRPr="00EF62AA">
        <w:rPr>
          <w:rFonts w:ascii="Calibri" w:eastAsia="Calibri" w:hAnsi="Calibri"/>
          <w:b/>
          <w:sz w:val="22"/>
        </w:rPr>
        <w:lastRenderedPageBreak/>
        <w:t xml:space="preserve">1.0 </w:t>
      </w:r>
      <w:r w:rsidR="006B59C6" w:rsidRPr="00357973">
        <w:rPr>
          <w:rFonts w:ascii="Calibri" w:eastAsia="Calibri" w:hAnsi="Calibri" w:cs="Calibri"/>
          <w:b/>
          <w:sz w:val="22"/>
          <w:szCs w:val="22"/>
        </w:rPr>
        <w:t>Background and context</w:t>
      </w:r>
      <w:bookmarkEnd w:id="14"/>
      <w:bookmarkEnd w:id="15"/>
      <w:bookmarkEnd w:id="16"/>
    </w:p>
    <w:p w14:paraId="2EB65D50" w14:textId="25BB2B5D" w:rsidR="006B59C6" w:rsidRPr="00357973" w:rsidRDefault="006B59C6" w:rsidP="001A43D1">
      <w:pPr>
        <w:spacing w:after="0" w:line="240" w:lineRule="auto"/>
        <w:jc w:val="both"/>
        <w:rPr>
          <w:rFonts w:eastAsia="Cambria" w:cs="Calibri"/>
          <w:lang w:val="en-GB"/>
        </w:rPr>
      </w:pPr>
      <w:r w:rsidRPr="00357973">
        <w:rPr>
          <w:rFonts w:eastAsia="Cambria" w:cs="Calibri"/>
          <w:lang w:val="en-GB"/>
        </w:rPr>
        <w:t>Samaritan’s Purse International Relief (SP) has been working in South Sudan for over two decades, serving the most vulnerable populations in emergency and conflict settings. Samaritan´s Purse has been serving refugees fleeing from the fighting in South Kordofan State (SKS) since 2011.  L</w:t>
      </w:r>
      <w:r w:rsidRPr="00357973">
        <w:rPr>
          <w:rFonts w:eastAsia="Times New Roman" w:cs="Calibri"/>
          <w:lang w:val="en-GB" w:eastAsia="en-GB"/>
        </w:rPr>
        <w:t>ong standing friction in South</w:t>
      </w:r>
      <w:r w:rsidR="005C2180">
        <w:rPr>
          <w:rFonts w:eastAsia="Times New Roman" w:cs="Calibri"/>
          <w:lang w:val="en-GB" w:eastAsia="en-GB"/>
        </w:rPr>
        <w:t>ern</w:t>
      </w:r>
      <w:r w:rsidRPr="00357973">
        <w:rPr>
          <w:rFonts w:eastAsia="Times New Roman" w:cs="Calibri"/>
          <w:lang w:val="en-GB" w:eastAsia="en-GB"/>
        </w:rPr>
        <w:t xml:space="preserve"> SKS of Sudan resulted in an eruption of violence, which turned into large-scale fighting in the Nuba Mountain region of SKS between the Sudanese Armed Forces (SAF) and the Sudan People´s Liberation Movement-North (SPLM-N). </w:t>
      </w:r>
      <w:r w:rsidRPr="00357973">
        <w:rPr>
          <w:rFonts w:eastAsia="Times New Roman" w:cs="Calibri"/>
        </w:rPr>
        <w:t>This outbreak of war resulted in the creation of a spontaneous refugee settlement in Yida, which is located in Jau County, Ruweng State in South Sudan.</w:t>
      </w:r>
      <w:r w:rsidR="00D96937" w:rsidRPr="00D96937">
        <w:rPr>
          <w:rFonts w:eastAsia="Times New Roman" w:cs="Calibri"/>
          <w:vertAlign w:val="superscript"/>
        </w:rPr>
        <w:t xml:space="preserve"> </w:t>
      </w:r>
      <w:r w:rsidR="00D96937" w:rsidRPr="00357973">
        <w:rPr>
          <w:rFonts w:eastAsia="Times New Roman" w:cs="Calibri"/>
          <w:vertAlign w:val="superscript"/>
        </w:rPr>
        <w:footnoteReference w:id="7"/>
      </w:r>
      <w:r w:rsidR="00D96937" w:rsidRPr="00357973">
        <w:rPr>
          <w:rFonts w:eastAsia="Times New Roman" w:cs="Calibri"/>
        </w:rPr>
        <w:t xml:space="preserve"> </w:t>
      </w:r>
      <w:r w:rsidRPr="00357973">
        <w:rPr>
          <w:rFonts w:eastAsia="Times New Roman" w:cs="Calibri"/>
        </w:rPr>
        <w:t xml:space="preserve"> </w:t>
      </w:r>
    </w:p>
    <w:p w14:paraId="2526A24D" w14:textId="77777777" w:rsidR="006B59C6" w:rsidRPr="00357973" w:rsidRDefault="006B59C6" w:rsidP="001A43D1">
      <w:pPr>
        <w:spacing w:after="0" w:line="240" w:lineRule="auto"/>
        <w:jc w:val="both"/>
        <w:rPr>
          <w:rFonts w:eastAsia="Times New Roman" w:cs="Calibri"/>
        </w:rPr>
      </w:pPr>
    </w:p>
    <w:p w14:paraId="562D2E73" w14:textId="77777777" w:rsidR="006B59C6" w:rsidRPr="00357973" w:rsidRDefault="006B59C6" w:rsidP="001A43D1">
      <w:pPr>
        <w:spacing w:after="0" w:line="240" w:lineRule="auto"/>
        <w:jc w:val="both"/>
        <w:rPr>
          <w:rFonts w:eastAsia="Times New Roman" w:cs="Calibri"/>
        </w:rPr>
      </w:pPr>
      <w:r w:rsidRPr="00357973">
        <w:rPr>
          <w:rFonts w:eastAsia="Times New Roman" w:cs="Calibri"/>
        </w:rPr>
        <w:t>The geographical and security context of the spontaneous Yida Refugee Settlement compromised the protection of refugees residing in the settlement, according to UNHCR.</w:t>
      </w:r>
      <w:r w:rsidRPr="00357973">
        <w:rPr>
          <w:rFonts w:eastAsia="Times New Roman" w:cs="Calibri"/>
          <w:vertAlign w:val="superscript"/>
        </w:rPr>
        <w:footnoteReference w:id="8"/>
      </w:r>
      <w:r w:rsidRPr="00357973">
        <w:rPr>
          <w:rFonts w:eastAsia="Times New Roman" w:cs="Calibri"/>
        </w:rPr>
        <w:t xml:space="preserve"> </w:t>
      </w:r>
      <w:r w:rsidR="00EA5460">
        <w:rPr>
          <w:rFonts w:eastAsia="Times New Roman" w:cs="Calibri"/>
        </w:rPr>
        <w:t>This wa</w:t>
      </w:r>
      <w:r w:rsidR="00D96937">
        <w:rPr>
          <w:rFonts w:eastAsia="Times New Roman" w:cs="Calibri"/>
        </w:rPr>
        <w:t xml:space="preserve">s due to </w:t>
      </w:r>
      <w:r w:rsidRPr="00357973">
        <w:rPr>
          <w:rFonts w:eastAsia="Times New Roman" w:cs="Calibri"/>
        </w:rPr>
        <w:t>Yida’s proximity to the contested border point of Jau and frequent reports of forced recruitme</w:t>
      </w:r>
      <w:r w:rsidR="00D96937">
        <w:rPr>
          <w:rFonts w:eastAsia="Times New Roman" w:cs="Calibri"/>
        </w:rPr>
        <w:t>nt of refugees by armed groups. Additionally, there was a</w:t>
      </w:r>
      <w:r w:rsidRPr="00357973">
        <w:rPr>
          <w:rFonts w:eastAsia="Times New Roman" w:cs="Calibri"/>
        </w:rPr>
        <w:t xml:space="preserve"> risk of refugees becoming a military target for SAF, Yida´s militarization due to the mixed character of influx (civilian asylum-seekers, combatants and former combatants) and other associated protection concerns </w:t>
      </w:r>
      <w:r w:rsidR="00D96937">
        <w:rPr>
          <w:rFonts w:eastAsia="Times New Roman" w:cs="Calibri"/>
        </w:rPr>
        <w:t xml:space="preserve">which </w:t>
      </w:r>
      <w:r w:rsidRPr="00357973">
        <w:rPr>
          <w:rFonts w:eastAsia="Times New Roman" w:cs="Calibri"/>
        </w:rPr>
        <w:t>fundamentally questioned its suitability as a refugee site.</w:t>
      </w:r>
    </w:p>
    <w:p w14:paraId="1E5BE0C0" w14:textId="77777777" w:rsidR="006B59C6" w:rsidRPr="00357973" w:rsidRDefault="006B59C6" w:rsidP="001A43D1">
      <w:pPr>
        <w:spacing w:after="0" w:line="240" w:lineRule="auto"/>
        <w:jc w:val="both"/>
        <w:rPr>
          <w:rFonts w:eastAsia="Times New Roman" w:cs="Calibri"/>
        </w:rPr>
      </w:pPr>
    </w:p>
    <w:p w14:paraId="45C9D99A" w14:textId="62DCCECD" w:rsidR="006B59C6" w:rsidRPr="00357973" w:rsidRDefault="006B59C6" w:rsidP="001A43D1">
      <w:pPr>
        <w:spacing w:line="240" w:lineRule="auto"/>
        <w:jc w:val="both"/>
        <w:rPr>
          <w:rFonts w:cs="Calibri"/>
        </w:rPr>
      </w:pPr>
      <w:r w:rsidRPr="00357973">
        <w:rPr>
          <w:rFonts w:eastAsia="Times New Roman" w:cs="Calibri"/>
        </w:rPr>
        <w:t>Owing to the above factors, the Government of South Sudan (GoSS) issued a policy limiting service provision in Yida to life saving services only, from the onset of humanitarian interventions in Yida.</w:t>
      </w:r>
      <w:r w:rsidRPr="00357973">
        <w:rPr>
          <w:rFonts w:eastAsia="Times New Roman" w:cs="Calibri"/>
          <w:vertAlign w:val="superscript"/>
        </w:rPr>
        <w:footnoteReference w:id="9"/>
      </w:r>
      <w:r w:rsidRPr="00357973">
        <w:rPr>
          <w:rFonts w:eastAsia="Times New Roman" w:cs="Calibri"/>
        </w:rPr>
        <w:t xml:space="preserve"> However, GoSS stated that other services would be made available in the officially recognized refugee camps of Ajuong Thok and Pamir situated in Jamjang County, both established as alternative sites to host refugees in 2013 and 2016, respectively. </w:t>
      </w:r>
      <w:r w:rsidRPr="00357973">
        <w:rPr>
          <w:rFonts w:eastAsia="Times New Roman" w:cs="Calibri"/>
          <w:lang w:eastAsia="en-GB"/>
        </w:rPr>
        <w:t xml:space="preserve">According to UNHCR, </w:t>
      </w:r>
      <w:r w:rsidR="001D5AFB">
        <w:rPr>
          <w:rFonts w:cs="Calibri"/>
        </w:rPr>
        <w:t>t</w:t>
      </w:r>
      <w:r w:rsidR="00162761" w:rsidRPr="00357973">
        <w:rPr>
          <w:rFonts w:cs="Calibri"/>
        </w:rPr>
        <w:t xml:space="preserve">he population of Ajuong Thok </w:t>
      </w:r>
      <w:r w:rsidR="001D5AFB">
        <w:rPr>
          <w:rFonts w:cs="Calibri"/>
        </w:rPr>
        <w:t>C</w:t>
      </w:r>
      <w:r w:rsidR="00162761" w:rsidRPr="00357973">
        <w:rPr>
          <w:rFonts w:cs="Calibri"/>
        </w:rPr>
        <w:t>amp</w:t>
      </w:r>
      <w:r w:rsidR="00860A49">
        <w:rPr>
          <w:rFonts w:cs="Calibri"/>
        </w:rPr>
        <w:t xml:space="preserve"> in September</w:t>
      </w:r>
      <w:r w:rsidR="00D01A1C">
        <w:rPr>
          <w:rFonts w:cs="Calibri"/>
        </w:rPr>
        <w:t>, 2019</w:t>
      </w:r>
      <w:r w:rsidR="00860A49">
        <w:rPr>
          <w:rFonts w:cs="Calibri"/>
        </w:rPr>
        <w:t xml:space="preserve"> </w:t>
      </w:r>
      <w:r w:rsidR="00162761" w:rsidRPr="00357973">
        <w:rPr>
          <w:rFonts w:cs="Calibri"/>
        </w:rPr>
        <w:t xml:space="preserve">was 39,309 (7,996 HHs) and the population in Pamir was </w:t>
      </w:r>
      <w:r w:rsidR="00162761" w:rsidRPr="00357973">
        <w:rPr>
          <w:rFonts w:eastAsia="Times New Roman" w:cs="Calibri"/>
        </w:rPr>
        <w:t xml:space="preserve">34,097 </w:t>
      </w:r>
      <w:r w:rsidR="00162761" w:rsidRPr="00357973">
        <w:rPr>
          <w:rFonts w:cs="Calibri"/>
        </w:rPr>
        <w:t>(</w:t>
      </w:r>
      <w:r w:rsidR="00162761" w:rsidRPr="00357973">
        <w:rPr>
          <w:rFonts w:eastAsia="Times New Roman" w:cs="Calibri"/>
        </w:rPr>
        <w:t xml:space="preserve">8,008 </w:t>
      </w:r>
      <w:r w:rsidR="00162761" w:rsidRPr="00357973">
        <w:rPr>
          <w:rFonts w:cs="Calibri"/>
        </w:rPr>
        <w:t>HHs)</w:t>
      </w:r>
      <w:r w:rsidR="001D5AFB">
        <w:rPr>
          <w:rFonts w:cs="Calibri"/>
        </w:rPr>
        <w:t>.</w:t>
      </w:r>
      <w:r w:rsidR="00162761" w:rsidRPr="00357973">
        <w:rPr>
          <w:rStyle w:val="FootnoteReference"/>
          <w:rFonts w:cs="Calibri"/>
        </w:rPr>
        <w:footnoteReference w:id="10"/>
      </w:r>
      <w:r w:rsidR="00162761" w:rsidRPr="00357973">
        <w:rPr>
          <w:rFonts w:cs="Calibri"/>
        </w:rPr>
        <w:t xml:space="preserve"> </w:t>
      </w:r>
    </w:p>
    <w:p w14:paraId="6BADB718" w14:textId="4A037498" w:rsidR="006B59C6" w:rsidRPr="00357973" w:rsidRDefault="00162761" w:rsidP="001A43D1">
      <w:pPr>
        <w:spacing w:after="0" w:line="240" w:lineRule="auto"/>
        <w:jc w:val="both"/>
        <w:rPr>
          <w:rFonts w:cs="Calibri"/>
        </w:rPr>
      </w:pPr>
      <w:r w:rsidRPr="00357973">
        <w:rPr>
          <w:rFonts w:cs="Calibri"/>
        </w:rPr>
        <w:t>In 2019</w:t>
      </w:r>
      <w:r w:rsidR="006B59C6" w:rsidRPr="00357973">
        <w:rPr>
          <w:rFonts w:cs="Calibri"/>
        </w:rPr>
        <w:t xml:space="preserve">, SP implemented a WASH program in both Ajuong Thok and Pamir Refugee Camps. The WASH program focused on rehabilitation and maintenance of water systems, solarization of boreholes, and solid waste disposal. Project activities were specifically designed to include borehole maintenance, water-quality testing </w:t>
      </w:r>
      <w:r w:rsidRPr="00357973">
        <w:rPr>
          <w:rFonts w:cs="Calibri"/>
        </w:rPr>
        <w:t>and water</w:t>
      </w:r>
      <w:r w:rsidR="006B59C6" w:rsidRPr="00357973">
        <w:rPr>
          <w:rFonts w:cs="Calibri"/>
        </w:rPr>
        <w:t xml:space="preserve"> treatment, establishment of water</w:t>
      </w:r>
      <w:r w:rsidR="001D5AFB">
        <w:rPr>
          <w:rFonts w:cs="Calibri"/>
        </w:rPr>
        <w:t xml:space="preserve"> </w:t>
      </w:r>
      <w:r w:rsidR="006B59C6" w:rsidRPr="00357973">
        <w:rPr>
          <w:rFonts w:cs="Calibri"/>
        </w:rPr>
        <w:t xml:space="preserve">management committees (WMCs) and training of pump operators, construction of gender-sensitive emergency latrines in public areas and market </w:t>
      </w:r>
      <w:r w:rsidRPr="00357973">
        <w:rPr>
          <w:rFonts w:cs="Calibri"/>
        </w:rPr>
        <w:t>places,</w:t>
      </w:r>
      <w:r w:rsidR="006B59C6" w:rsidRPr="00357973">
        <w:rPr>
          <w:rFonts w:cs="Calibri"/>
        </w:rPr>
        <w:t xml:space="preserve"> construction of HH latrines and decommissioning of emergency latrines. </w:t>
      </w:r>
    </w:p>
    <w:p w14:paraId="0255FEDF" w14:textId="77777777" w:rsidR="006B59C6" w:rsidRPr="00357973" w:rsidRDefault="006B59C6" w:rsidP="001A43D1">
      <w:pPr>
        <w:spacing w:after="0" w:line="240" w:lineRule="auto"/>
        <w:jc w:val="both"/>
        <w:rPr>
          <w:rFonts w:cs="Calibri"/>
        </w:rPr>
      </w:pPr>
    </w:p>
    <w:p w14:paraId="381F5AE6" w14:textId="4C164FC5" w:rsidR="006B59C6" w:rsidRPr="00357973" w:rsidRDefault="006B59C6" w:rsidP="006A71FF">
      <w:pPr>
        <w:spacing w:line="240" w:lineRule="auto"/>
        <w:jc w:val="both"/>
        <w:rPr>
          <w:rFonts w:cs="Calibri"/>
          <w:b/>
        </w:rPr>
      </w:pPr>
      <w:r w:rsidRPr="00357973">
        <w:rPr>
          <w:rFonts w:cs="Calibri"/>
        </w:rPr>
        <w:t>Samaritan´s Purse, AHA</w:t>
      </w:r>
      <w:r w:rsidR="006A71FF">
        <w:rPr>
          <w:rFonts w:cs="Calibri"/>
        </w:rPr>
        <w:t xml:space="preserve"> in </w:t>
      </w:r>
      <w:r w:rsidRPr="00357973">
        <w:rPr>
          <w:rFonts w:cs="Calibri"/>
        </w:rPr>
        <w:t>Ajuong Thok and IRC</w:t>
      </w:r>
      <w:r w:rsidR="006A71FF">
        <w:rPr>
          <w:rFonts w:cs="Calibri"/>
        </w:rPr>
        <w:t xml:space="preserve"> in </w:t>
      </w:r>
      <w:r w:rsidRPr="00357973">
        <w:rPr>
          <w:rFonts w:cs="Calibri"/>
        </w:rPr>
        <w:t>Pamir</w:t>
      </w:r>
      <w:r w:rsidR="006A71FF">
        <w:rPr>
          <w:rFonts w:cs="Calibri"/>
        </w:rPr>
        <w:t xml:space="preserve"> implemented</w:t>
      </w:r>
      <w:r w:rsidRPr="00357973">
        <w:rPr>
          <w:rFonts w:cs="Calibri"/>
        </w:rPr>
        <w:t xml:space="preserve"> hygiene promotion activities including distribution of NFIs, establishment of health and hygiene volunteers (HHVs), hygiene campaigns, and construction of handwashing facilities. Environmental health activities included solid waste management trainings, community-led debris clean-ups, construction of refuse pits, and the installation and maintenance of water drainage systems and established water points/tap stands.</w:t>
      </w:r>
    </w:p>
    <w:p w14:paraId="25EEF1A4" w14:textId="77777777" w:rsidR="006B59C6" w:rsidRPr="00357973" w:rsidRDefault="006B59C6" w:rsidP="001A43D1">
      <w:pPr>
        <w:tabs>
          <w:tab w:val="left" w:pos="6840"/>
        </w:tabs>
        <w:spacing w:line="240" w:lineRule="auto"/>
        <w:jc w:val="both"/>
        <w:rPr>
          <w:rFonts w:cs="Calibri"/>
          <w:b/>
        </w:rPr>
      </w:pPr>
    </w:p>
    <w:p w14:paraId="5AB8E104" w14:textId="77777777" w:rsidR="006B59C6" w:rsidRPr="00357973" w:rsidRDefault="006B59C6" w:rsidP="001A43D1">
      <w:pPr>
        <w:tabs>
          <w:tab w:val="left" w:pos="6840"/>
        </w:tabs>
        <w:spacing w:line="240" w:lineRule="auto"/>
        <w:jc w:val="both"/>
        <w:rPr>
          <w:rFonts w:cs="Calibri"/>
          <w:b/>
        </w:rPr>
      </w:pPr>
    </w:p>
    <w:p w14:paraId="019D3863" w14:textId="77777777" w:rsidR="006B59C6" w:rsidRPr="00357973" w:rsidRDefault="006B59C6" w:rsidP="001A43D1">
      <w:pPr>
        <w:tabs>
          <w:tab w:val="left" w:pos="6840"/>
        </w:tabs>
        <w:spacing w:line="240" w:lineRule="auto"/>
        <w:jc w:val="both"/>
        <w:rPr>
          <w:rFonts w:cs="Calibri"/>
          <w:b/>
        </w:rPr>
      </w:pPr>
    </w:p>
    <w:p w14:paraId="0788F0F4" w14:textId="77777777" w:rsidR="0002686A" w:rsidRPr="00357973" w:rsidRDefault="0002686A" w:rsidP="001A43D1">
      <w:pPr>
        <w:spacing w:line="240" w:lineRule="auto"/>
        <w:jc w:val="both"/>
        <w:rPr>
          <w:rFonts w:cs="Calibri"/>
        </w:rPr>
      </w:pPr>
    </w:p>
    <w:p w14:paraId="2B9082F4" w14:textId="77777777" w:rsidR="00E573AF" w:rsidRPr="00357973" w:rsidRDefault="00C512C3" w:rsidP="001A43D1">
      <w:pPr>
        <w:pStyle w:val="Heading1"/>
        <w:spacing w:line="240" w:lineRule="auto"/>
        <w:jc w:val="both"/>
        <w:rPr>
          <w:rFonts w:ascii="Calibri" w:hAnsi="Calibri" w:cs="Calibri"/>
          <w:b/>
          <w:sz w:val="22"/>
          <w:szCs w:val="22"/>
        </w:rPr>
      </w:pPr>
      <w:bookmarkStart w:id="17" w:name="_Toc30425719"/>
      <w:bookmarkStart w:id="18" w:name="_Toc31184121"/>
      <w:r w:rsidRPr="00357973">
        <w:rPr>
          <w:rFonts w:ascii="Calibri" w:hAnsi="Calibri" w:cs="Calibri"/>
          <w:b/>
          <w:sz w:val="22"/>
          <w:szCs w:val="22"/>
        </w:rPr>
        <w:lastRenderedPageBreak/>
        <w:t xml:space="preserve">2.0 </w:t>
      </w:r>
      <w:r w:rsidR="00E573AF" w:rsidRPr="00357973">
        <w:rPr>
          <w:rFonts w:ascii="Calibri" w:hAnsi="Calibri" w:cs="Calibri"/>
          <w:b/>
          <w:sz w:val="22"/>
          <w:szCs w:val="22"/>
        </w:rPr>
        <w:t>Introduction</w:t>
      </w:r>
      <w:bookmarkEnd w:id="17"/>
      <w:bookmarkEnd w:id="18"/>
    </w:p>
    <w:p w14:paraId="61FCA677" w14:textId="63ADC3E6" w:rsidR="00E573AF" w:rsidRPr="00357973" w:rsidRDefault="00183AED" w:rsidP="001A43D1">
      <w:pPr>
        <w:spacing w:line="240" w:lineRule="auto"/>
        <w:jc w:val="both"/>
        <w:rPr>
          <w:rFonts w:cs="Calibri"/>
        </w:rPr>
      </w:pPr>
      <w:r w:rsidRPr="00357973">
        <w:rPr>
          <w:rFonts w:cs="Calibri"/>
        </w:rPr>
        <w:t>This section highlights</w:t>
      </w:r>
      <w:r w:rsidR="00A20CA9" w:rsidRPr="00357973">
        <w:rPr>
          <w:rFonts w:cs="Calibri"/>
        </w:rPr>
        <w:t xml:space="preserve"> t</w:t>
      </w:r>
      <w:r w:rsidR="00E573AF" w:rsidRPr="00357973">
        <w:rPr>
          <w:rFonts w:cs="Calibri"/>
        </w:rPr>
        <w:t xml:space="preserve">he steps that </w:t>
      </w:r>
      <w:r w:rsidR="00A20CA9" w:rsidRPr="00357973">
        <w:rPr>
          <w:rFonts w:cs="Calibri"/>
        </w:rPr>
        <w:t xml:space="preserve">were </w:t>
      </w:r>
      <w:r w:rsidR="00E573AF" w:rsidRPr="00357973">
        <w:rPr>
          <w:rFonts w:cs="Calibri"/>
        </w:rPr>
        <w:t xml:space="preserve">taken to conduct the WASH KAP survey for UNHCR in </w:t>
      </w:r>
      <w:r w:rsidR="007F2F96" w:rsidRPr="00357973">
        <w:rPr>
          <w:rFonts w:cs="Calibri"/>
        </w:rPr>
        <w:t>Ajuong</w:t>
      </w:r>
      <w:r w:rsidR="00A20CA9" w:rsidRPr="00357973">
        <w:rPr>
          <w:rFonts w:cs="Calibri"/>
        </w:rPr>
        <w:t xml:space="preserve"> Thok and Pamir </w:t>
      </w:r>
      <w:r w:rsidR="00E573AF" w:rsidRPr="00357973">
        <w:rPr>
          <w:rFonts w:cs="Calibri"/>
        </w:rPr>
        <w:t xml:space="preserve">outlined below. This includes the overall objective, survey methodologies, sample frames, data collection, entry and analysis. The assessment </w:t>
      </w:r>
      <w:r w:rsidR="00A20CA9" w:rsidRPr="00357973">
        <w:rPr>
          <w:rFonts w:cs="Calibri"/>
        </w:rPr>
        <w:t xml:space="preserve">was </w:t>
      </w:r>
      <w:r w:rsidR="00E573AF" w:rsidRPr="00357973">
        <w:rPr>
          <w:rFonts w:cs="Calibri"/>
        </w:rPr>
        <w:t>completed</w:t>
      </w:r>
      <w:r w:rsidR="00A20CA9" w:rsidRPr="00357973">
        <w:rPr>
          <w:rFonts w:cs="Calibri"/>
        </w:rPr>
        <w:t xml:space="preserve"> in November</w:t>
      </w:r>
      <w:r w:rsidR="00E573AF" w:rsidRPr="00357973">
        <w:rPr>
          <w:rFonts w:cs="Calibri"/>
        </w:rPr>
        <w:t xml:space="preserve"> 2019.  S</w:t>
      </w:r>
      <w:r w:rsidR="004118DE">
        <w:rPr>
          <w:rFonts w:cs="Calibri"/>
        </w:rPr>
        <w:t xml:space="preserve">amaritan´s </w:t>
      </w:r>
      <w:r w:rsidR="00E573AF" w:rsidRPr="00357973">
        <w:rPr>
          <w:rFonts w:cs="Calibri"/>
        </w:rPr>
        <w:t>P</w:t>
      </w:r>
      <w:r w:rsidR="004118DE">
        <w:rPr>
          <w:rFonts w:cs="Calibri"/>
        </w:rPr>
        <w:t>urse</w:t>
      </w:r>
      <w:r w:rsidR="00E573AF" w:rsidRPr="00357973">
        <w:rPr>
          <w:rFonts w:cs="Calibri"/>
        </w:rPr>
        <w:t xml:space="preserve"> is currently providing </w:t>
      </w:r>
      <w:r w:rsidR="002C7210">
        <w:rPr>
          <w:rFonts w:cs="Calibri"/>
        </w:rPr>
        <w:t>water supply, maintenance and sanitation services</w:t>
      </w:r>
      <w:r w:rsidR="00E573AF" w:rsidRPr="00357973">
        <w:rPr>
          <w:rFonts w:cs="Calibri"/>
        </w:rPr>
        <w:t xml:space="preserve"> while </w:t>
      </w:r>
      <w:r w:rsidR="004118DE">
        <w:rPr>
          <w:rFonts w:cs="Calibri"/>
        </w:rPr>
        <w:t xml:space="preserve">the </w:t>
      </w:r>
      <w:r w:rsidR="00E573AF" w:rsidRPr="00357973">
        <w:rPr>
          <w:rFonts w:cs="Calibri"/>
        </w:rPr>
        <w:t>other partners</w:t>
      </w:r>
      <w:r w:rsidR="004118DE">
        <w:rPr>
          <w:rFonts w:cs="Calibri"/>
        </w:rPr>
        <w:t>,</w:t>
      </w:r>
      <w:r w:rsidR="00E573AF" w:rsidRPr="00357973">
        <w:rPr>
          <w:rFonts w:cs="Calibri"/>
        </w:rPr>
        <w:t xml:space="preserve"> AHA and IRC</w:t>
      </w:r>
      <w:r w:rsidR="004118DE">
        <w:rPr>
          <w:rFonts w:cs="Calibri"/>
        </w:rPr>
        <w:t>,</w:t>
      </w:r>
      <w:r w:rsidR="00E573AF" w:rsidRPr="00357973">
        <w:rPr>
          <w:rFonts w:cs="Calibri"/>
        </w:rPr>
        <w:t xml:space="preserve"> are implementing the health and hygiene component.</w:t>
      </w:r>
    </w:p>
    <w:p w14:paraId="348B00EE" w14:textId="77777777" w:rsidR="00E573AF" w:rsidRPr="00357973" w:rsidRDefault="00A20CA9" w:rsidP="001A43D1">
      <w:pPr>
        <w:pStyle w:val="Heading2"/>
        <w:tabs>
          <w:tab w:val="left" w:pos="7995"/>
        </w:tabs>
        <w:spacing w:line="240" w:lineRule="auto"/>
        <w:jc w:val="both"/>
        <w:rPr>
          <w:rFonts w:ascii="Calibri" w:hAnsi="Calibri" w:cs="Calibri"/>
          <w:b w:val="0"/>
          <w:sz w:val="22"/>
          <w:szCs w:val="22"/>
        </w:rPr>
      </w:pPr>
      <w:bookmarkStart w:id="19" w:name="_Toc30425720"/>
      <w:bookmarkStart w:id="20" w:name="_Toc31184122"/>
      <w:r w:rsidRPr="00357973">
        <w:rPr>
          <w:rFonts w:ascii="Calibri" w:hAnsi="Calibri" w:cs="Calibri"/>
          <w:sz w:val="22"/>
          <w:szCs w:val="22"/>
        </w:rPr>
        <w:t xml:space="preserve">2.1 </w:t>
      </w:r>
      <w:r w:rsidR="00E573AF" w:rsidRPr="00357973">
        <w:rPr>
          <w:rFonts w:ascii="Calibri" w:hAnsi="Calibri" w:cs="Calibri"/>
          <w:sz w:val="22"/>
          <w:szCs w:val="22"/>
        </w:rPr>
        <w:t>Objectives of the WASH KAP Survey</w:t>
      </w:r>
      <w:bookmarkEnd w:id="19"/>
      <w:bookmarkEnd w:id="20"/>
      <w:r w:rsidR="00E573AF" w:rsidRPr="00357973">
        <w:rPr>
          <w:rFonts w:ascii="Calibri" w:hAnsi="Calibri" w:cs="Calibri"/>
          <w:sz w:val="22"/>
          <w:szCs w:val="22"/>
        </w:rPr>
        <w:t xml:space="preserve"> </w:t>
      </w:r>
      <w:r w:rsidR="00E573AF" w:rsidRPr="00357973">
        <w:rPr>
          <w:rFonts w:ascii="Calibri" w:hAnsi="Calibri" w:cs="Calibri"/>
          <w:sz w:val="22"/>
          <w:szCs w:val="22"/>
        </w:rPr>
        <w:tab/>
      </w:r>
    </w:p>
    <w:p w14:paraId="53AF7696" w14:textId="292C87F0" w:rsidR="00E573AF" w:rsidRPr="00357973" w:rsidRDefault="00A36355" w:rsidP="001A43D1">
      <w:pPr>
        <w:spacing w:line="240" w:lineRule="auto"/>
        <w:jc w:val="both"/>
        <w:rPr>
          <w:rFonts w:cs="Calibri"/>
        </w:rPr>
      </w:pPr>
      <w:r w:rsidRPr="00357973">
        <w:rPr>
          <w:rFonts w:cs="Calibri"/>
        </w:rPr>
        <w:t>The objective of the survey was</w:t>
      </w:r>
      <w:r w:rsidR="00E573AF" w:rsidRPr="00357973">
        <w:rPr>
          <w:rFonts w:cs="Calibri"/>
        </w:rPr>
        <w:t xml:space="preserve"> to evaluate</w:t>
      </w:r>
      <w:r w:rsidRPr="00357973">
        <w:rPr>
          <w:rFonts w:cs="Calibri"/>
        </w:rPr>
        <w:t xml:space="preserve"> </w:t>
      </w:r>
      <w:r w:rsidR="004118DE">
        <w:rPr>
          <w:rFonts w:cs="Calibri"/>
        </w:rPr>
        <w:t xml:space="preserve">the </w:t>
      </w:r>
      <w:r w:rsidR="00E573AF" w:rsidRPr="00357973">
        <w:rPr>
          <w:rFonts w:cs="Calibri"/>
        </w:rPr>
        <w:t xml:space="preserve">knowledge, attitudes and practices related to WASH of refugees living in both </w:t>
      </w:r>
      <w:r w:rsidR="007F2F96" w:rsidRPr="00357973">
        <w:rPr>
          <w:rFonts w:cs="Calibri"/>
        </w:rPr>
        <w:t>Ajuong</w:t>
      </w:r>
      <w:r w:rsidR="00E573AF" w:rsidRPr="00357973">
        <w:rPr>
          <w:rFonts w:cs="Calibri"/>
        </w:rPr>
        <w:t xml:space="preserve"> Thok</w:t>
      </w:r>
      <w:r w:rsidRPr="00357973">
        <w:rPr>
          <w:rFonts w:cs="Calibri"/>
        </w:rPr>
        <w:t xml:space="preserve"> and Pamir </w:t>
      </w:r>
      <w:r w:rsidR="004118DE">
        <w:rPr>
          <w:rFonts w:cs="Calibri"/>
        </w:rPr>
        <w:t>C</w:t>
      </w:r>
      <w:r w:rsidRPr="00357973">
        <w:rPr>
          <w:rFonts w:cs="Calibri"/>
        </w:rPr>
        <w:t>amps. Questions were</w:t>
      </w:r>
      <w:r w:rsidR="00E573AF" w:rsidRPr="00357973">
        <w:rPr>
          <w:rFonts w:cs="Calibri"/>
        </w:rPr>
        <w:t xml:space="preserve"> focus</w:t>
      </w:r>
      <w:r w:rsidRPr="00357973">
        <w:rPr>
          <w:rFonts w:cs="Calibri"/>
        </w:rPr>
        <w:t>ed</w:t>
      </w:r>
      <w:r w:rsidR="00E573AF" w:rsidRPr="00357973">
        <w:rPr>
          <w:rFonts w:cs="Calibri"/>
        </w:rPr>
        <w:t xml:space="preserve"> on water source, collection, storage, hygiene and sanitation. Th</w:t>
      </w:r>
      <w:r w:rsidR="004118DE">
        <w:rPr>
          <w:rFonts w:cs="Calibri"/>
        </w:rPr>
        <w:t>e</w:t>
      </w:r>
      <w:r w:rsidR="00E573AF" w:rsidRPr="00357973">
        <w:rPr>
          <w:rFonts w:cs="Calibri"/>
        </w:rPr>
        <w:t xml:space="preserve"> information </w:t>
      </w:r>
      <w:r w:rsidRPr="00357973">
        <w:rPr>
          <w:rFonts w:cs="Calibri"/>
        </w:rPr>
        <w:t xml:space="preserve">gathered </w:t>
      </w:r>
      <w:r w:rsidR="00E573AF" w:rsidRPr="00357973">
        <w:rPr>
          <w:rFonts w:cs="Calibri"/>
        </w:rPr>
        <w:t>will be used to inform SP and other WASH partners’ future programming in the camps.</w:t>
      </w:r>
    </w:p>
    <w:p w14:paraId="0D654751" w14:textId="77777777" w:rsidR="00E573AF" w:rsidRPr="00357973" w:rsidRDefault="00473DF7" w:rsidP="001A43D1">
      <w:pPr>
        <w:pStyle w:val="Heading2"/>
        <w:spacing w:line="240" w:lineRule="auto"/>
        <w:jc w:val="both"/>
        <w:rPr>
          <w:rFonts w:ascii="Calibri" w:hAnsi="Calibri" w:cs="Calibri"/>
          <w:b w:val="0"/>
          <w:sz w:val="22"/>
          <w:szCs w:val="22"/>
        </w:rPr>
      </w:pPr>
      <w:bookmarkStart w:id="21" w:name="_Toc30425721"/>
      <w:bookmarkStart w:id="22" w:name="_Toc31184123"/>
      <w:r w:rsidRPr="00357973">
        <w:rPr>
          <w:rFonts w:ascii="Calibri" w:hAnsi="Calibri" w:cs="Calibri"/>
          <w:sz w:val="22"/>
          <w:szCs w:val="22"/>
        </w:rPr>
        <w:t xml:space="preserve">2.2 </w:t>
      </w:r>
      <w:r w:rsidR="00E573AF" w:rsidRPr="00357973">
        <w:rPr>
          <w:rFonts w:ascii="Calibri" w:hAnsi="Calibri" w:cs="Calibri"/>
          <w:sz w:val="22"/>
          <w:szCs w:val="22"/>
        </w:rPr>
        <w:t>Methodology</w:t>
      </w:r>
      <w:bookmarkEnd w:id="21"/>
      <w:bookmarkEnd w:id="22"/>
    </w:p>
    <w:p w14:paraId="016D9458" w14:textId="6CAD1267" w:rsidR="00E573AF" w:rsidRPr="00357973" w:rsidRDefault="00E573AF" w:rsidP="001A43D1">
      <w:pPr>
        <w:spacing w:line="240" w:lineRule="auto"/>
        <w:jc w:val="both"/>
        <w:rPr>
          <w:rFonts w:cs="Calibri"/>
        </w:rPr>
      </w:pPr>
      <w:r w:rsidRPr="00357973">
        <w:rPr>
          <w:rFonts w:cs="Calibri"/>
        </w:rPr>
        <w:t>The survey population</w:t>
      </w:r>
      <w:r w:rsidR="00A36355" w:rsidRPr="00357973">
        <w:rPr>
          <w:rFonts w:cs="Calibri"/>
        </w:rPr>
        <w:t xml:space="preserve"> for the KAP assessment consisted</w:t>
      </w:r>
      <w:r w:rsidRPr="00357973">
        <w:rPr>
          <w:rFonts w:cs="Calibri"/>
        </w:rPr>
        <w:t xml:space="preserve"> of the affected population </w:t>
      </w:r>
      <w:r w:rsidR="004118DE">
        <w:rPr>
          <w:rFonts w:cs="Calibri"/>
        </w:rPr>
        <w:t>(</w:t>
      </w:r>
      <w:r w:rsidRPr="00357973">
        <w:rPr>
          <w:rFonts w:cs="Calibri"/>
        </w:rPr>
        <w:t>children, women and men</w:t>
      </w:r>
      <w:r w:rsidR="004118DE">
        <w:rPr>
          <w:rFonts w:cs="Calibri"/>
        </w:rPr>
        <w:t>)</w:t>
      </w:r>
      <w:r w:rsidRPr="00357973">
        <w:rPr>
          <w:rFonts w:cs="Calibri"/>
        </w:rPr>
        <w:t xml:space="preserve"> residing in </w:t>
      </w:r>
      <w:r w:rsidR="00A36355" w:rsidRPr="00357973">
        <w:rPr>
          <w:rFonts w:cs="Calibri"/>
        </w:rPr>
        <w:t>Ajuong</w:t>
      </w:r>
      <w:r w:rsidRPr="00357973">
        <w:rPr>
          <w:rFonts w:cs="Calibri"/>
        </w:rPr>
        <w:t xml:space="preserve"> Thok and Pamir </w:t>
      </w:r>
      <w:r w:rsidR="004118DE">
        <w:rPr>
          <w:rFonts w:cs="Calibri"/>
        </w:rPr>
        <w:t>C</w:t>
      </w:r>
      <w:r w:rsidRPr="00357973">
        <w:rPr>
          <w:rFonts w:cs="Calibri"/>
        </w:rPr>
        <w:t xml:space="preserve">amps in Jamjang County. Quantitative data </w:t>
      </w:r>
      <w:r w:rsidR="00A36355" w:rsidRPr="00357973">
        <w:rPr>
          <w:rFonts w:cs="Calibri"/>
        </w:rPr>
        <w:t>was obtained through</w:t>
      </w:r>
      <w:r w:rsidRPr="00357973">
        <w:rPr>
          <w:rFonts w:cs="Calibri"/>
        </w:rPr>
        <w:t xml:space="preserve"> </w:t>
      </w:r>
      <w:r w:rsidR="004118DE">
        <w:rPr>
          <w:rFonts w:cs="Calibri"/>
        </w:rPr>
        <w:t>HH</w:t>
      </w:r>
      <w:r w:rsidRPr="00357973">
        <w:rPr>
          <w:rFonts w:cs="Calibri"/>
        </w:rPr>
        <w:t xml:space="preserve"> structured questionnaires and qualitative information through focus group discussions</w:t>
      </w:r>
      <w:r w:rsidR="004118DE">
        <w:rPr>
          <w:rFonts w:cs="Calibri"/>
        </w:rPr>
        <w:t xml:space="preserve"> (FGDs)</w:t>
      </w:r>
      <w:r w:rsidRPr="00357973">
        <w:rPr>
          <w:rFonts w:cs="Calibri"/>
        </w:rPr>
        <w:t>. S</w:t>
      </w:r>
      <w:r w:rsidR="004118DE">
        <w:rPr>
          <w:rFonts w:cs="Calibri"/>
        </w:rPr>
        <w:t xml:space="preserve">amaritan´s </w:t>
      </w:r>
      <w:r w:rsidRPr="00357973">
        <w:rPr>
          <w:rFonts w:cs="Calibri"/>
        </w:rPr>
        <w:t>P</w:t>
      </w:r>
      <w:r w:rsidR="004118DE">
        <w:rPr>
          <w:rFonts w:cs="Calibri"/>
        </w:rPr>
        <w:t>urse</w:t>
      </w:r>
      <w:r w:rsidRPr="00357973">
        <w:rPr>
          <w:rFonts w:cs="Calibri"/>
        </w:rPr>
        <w:t xml:space="preserve"> employ</w:t>
      </w:r>
      <w:r w:rsidR="00473DF7" w:rsidRPr="00357973">
        <w:rPr>
          <w:rFonts w:cs="Calibri"/>
        </w:rPr>
        <w:t>ed</w:t>
      </w:r>
      <w:r w:rsidRPr="00357973">
        <w:rPr>
          <w:rFonts w:cs="Calibri"/>
        </w:rPr>
        <w:t xml:space="preserve"> </w:t>
      </w:r>
      <w:r w:rsidR="00473DF7" w:rsidRPr="00357973">
        <w:rPr>
          <w:rFonts w:cs="Calibri"/>
        </w:rPr>
        <w:t xml:space="preserve">a </w:t>
      </w:r>
      <w:r w:rsidRPr="00357973">
        <w:rPr>
          <w:rFonts w:cs="Calibri"/>
        </w:rPr>
        <w:t xml:space="preserve">multistage sampling </w:t>
      </w:r>
      <w:r w:rsidR="00473DF7" w:rsidRPr="00357973">
        <w:rPr>
          <w:rFonts w:cs="Calibri"/>
        </w:rPr>
        <w:t>where the primary sample unit was</w:t>
      </w:r>
      <w:r w:rsidRPr="00357973">
        <w:rPr>
          <w:rFonts w:cs="Calibri"/>
        </w:rPr>
        <w:t xml:space="preserve"> selected systematically. A</w:t>
      </w:r>
      <w:r w:rsidR="00473DF7" w:rsidRPr="00357973">
        <w:rPr>
          <w:rFonts w:cs="Calibri"/>
        </w:rPr>
        <w:t xml:space="preserve">t </w:t>
      </w:r>
      <w:r w:rsidR="004118DE">
        <w:rPr>
          <w:rFonts w:cs="Calibri"/>
        </w:rPr>
        <w:t xml:space="preserve">the </w:t>
      </w:r>
      <w:r w:rsidR="00473DF7" w:rsidRPr="00357973">
        <w:rPr>
          <w:rFonts w:cs="Calibri"/>
        </w:rPr>
        <w:t>first stage, Jamjang County was</w:t>
      </w:r>
      <w:r w:rsidRPr="00357973">
        <w:rPr>
          <w:rFonts w:cs="Calibri"/>
        </w:rPr>
        <w:t xml:space="preserve"> broken up into </w:t>
      </w:r>
      <w:r w:rsidR="004118DE">
        <w:rPr>
          <w:rFonts w:cs="Calibri"/>
        </w:rPr>
        <w:t>two</w:t>
      </w:r>
      <w:r w:rsidRPr="00357973">
        <w:rPr>
          <w:rFonts w:cs="Calibri"/>
        </w:rPr>
        <w:t xml:space="preserve"> clusters based on naturally occurring administrative areas, A</w:t>
      </w:r>
      <w:r w:rsidR="002C7210">
        <w:rPr>
          <w:rFonts w:cs="Calibri"/>
        </w:rPr>
        <w:t xml:space="preserve">juong </w:t>
      </w:r>
      <w:r w:rsidRPr="00357973">
        <w:rPr>
          <w:rFonts w:cs="Calibri"/>
        </w:rPr>
        <w:t>T</w:t>
      </w:r>
      <w:r w:rsidR="00F45BD5">
        <w:rPr>
          <w:rFonts w:cs="Calibri"/>
        </w:rPr>
        <w:t>hok</w:t>
      </w:r>
      <w:r w:rsidRPr="00357973">
        <w:rPr>
          <w:rFonts w:cs="Calibri"/>
        </w:rPr>
        <w:t xml:space="preserve"> and Pamir </w:t>
      </w:r>
      <w:r w:rsidR="004118DE">
        <w:rPr>
          <w:rFonts w:cs="Calibri"/>
        </w:rPr>
        <w:t>C</w:t>
      </w:r>
      <w:r w:rsidRPr="00357973">
        <w:rPr>
          <w:rFonts w:cs="Calibri"/>
        </w:rPr>
        <w:t xml:space="preserve">amps. </w:t>
      </w:r>
      <w:r w:rsidRPr="00357973">
        <w:rPr>
          <w:rFonts w:cs="Calibri"/>
          <w:iCs/>
        </w:rPr>
        <w:t>At the sec</w:t>
      </w:r>
      <w:r w:rsidR="00473DF7" w:rsidRPr="00357973">
        <w:rPr>
          <w:rFonts w:cs="Calibri"/>
          <w:iCs/>
        </w:rPr>
        <w:t>ond stage</w:t>
      </w:r>
      <w:r w:rsidR="004118DE">
        <w:rPr>
          <w:rFonts w:cs="Calibri"/>
          <w:iCs/>
        </w:rPr>
        <w:t>,</w:t>
      </w:r>
      <w:r w:rsidR="00473DF7" w:rsidRPr="00357973">
        <w:rPr>
          <w:rFonts w:cs="Calibri"/>
          <w:iCs/>
        </w:rPr>
        <w:t xml:space="preserve"> since all clusters were</w:t>
      </w:r>
      <w:r w:rsidRPr="00357973">
        <w:rPr>
          <w:rFonts w:cs="Calibri"/>
          <w:iCs/>
        </w:rPr>
        <w:t xml:space="preserve"> easily accessible, each</w:t>
      </w:r>
      <w:r w:rsidRPr="00357973">
        <w:rPr>
          <w:rFonts w:cs="Calibri"/>
          <w:b/>
          <w:bCs/>
          <w:iCs/>
        </w:rPr>
        <w:t xml:space="preserve"> </w:t>
      </w:r>
      <w:r w:rsidRPr="00357973">
        <w:rPr>
          <w:rFonts w:cs="Calibri"/>
          <w:bCs/>
          <w:iCs/>
        </w:rPr>
        <w:t xml:space="preserve">cluster </w:t>
      </w:r>
      <w:r w:rsidR="00473DF7" w:rsidRPr="00357973">
        <w:rPr>
          <w:rFonts w:cs="Calibri"/>
          <w:bCs/>
          <w:iCs/>
        </w:rPr>
        <w:t xml:space="preserve">was </w:t>
      </w:r>
      <w:r w:rsidRPr="00357973">
        <w:rPr>
          <w:rFonts w:cs="Calibri"/>
          <w:bCs/>
          <w:iCs/>
        </w:rPr>
        <w:t>sampled</w:t>
      </w:r>
      <w:r w:rsidRPr="00357973">
        <w:rPr>
          <w:rFonts w:cs="Calibri"/>
          <w:iCs/>
        </w:rPr>
        <w:t xml:space="preserve"> within A</w:t>
      </w:r>
      <w:r w:rsidR="00F45BD5">
        <w:rPr>
          <w:rFonts w:cs="Calibri"/>
          <w:iCs/>
        </w:rPr>
        <w:t xml:space="preserve">juong </w:t>
      </w:r>
      <w:r w:rsidRPr="00357973">
        <w:rPr>
          <w:rFonts w:cs="Calibri"/>
          <w:iCs/>
        </w:rPr>
        <w:t>T</w:t>
      </w:r>
      <w:r w:rsidR="00F45BD5">
        <w:rPr>
          <w:rFonts w:cs="Calibri"/>
          <w:iCs/>
        </w:rPr>
        <w:t>hok</w:t>
      </w:r>
      <w:r w:rsidRPr="00357973">
        <w:rPr>
          <w:rFonts w:cs="Calibri"/>
          <w:iCs/>
        </w:rPr>
        <w:t xml:space="preserve"> and Pamir Camp</w:t>
      </w:r>
      <w:r w:rsidR="004118DE">
        <w:rPr>
          <w:rFonts w:cs="Calibri"/>
          <w:iCs/>
        </w:rPr>
        <w:t>,</w:t>
      </w:r>
      <w:r w:rsidRPr="00357973">
        <w:rPr>
          <w:rFonts w:cs="Calibri"/>
          <w:iCs/>
        </w:rPr>
        <w:t xml:space="preserve"> respectively. </w:t>
      </w:r>
      <w:r w:rsidRPr="00357973">
        <w:rPr>
          <w:rFonts w:cs="Calibri"/>
        </w:rPr>
        <w:t>At the third stage, HHs within the c</w:t>
      </w:r>
      <w:r w:rsidR="00473DF7" w:rsidRPr="00357973">
        <w:rPr>
          <w:rFonts w:cs="Calibri"/>
        </w:rPr>
        <w:t>lusters were</w:t>
      </w:r>
      <w:r w:rsidRPr="00357973">
        <w:rPr>
          <w:rFonts w:cs="Calibri"/>
        </w:rPr>
        <w:t xml:space="preserve"> selected using </w:t>
      </w:r>
      <w:r w:rsidR="00F45BD5">
        <w:rPr>
          <w:rFonts w:cs="Calibri"/>
        </w:rPr>
        <w:t xml:space="preserve">systematic </w:t>
      </w:r>
      <w:r w:rsidRPr="00357973">
        <w:rPr>
          <w:rFonts w:cs="Calibri"/>
        </w:rPr>
        <w:t xml:space="preserve">random sampling.  </w:t>
      </w:r>
    </w:p>
    <w:p w14:paraId="63E0A3FF" w14:textId="77777777" w:rsidR="00E573AF" w:rsidRPr="00357973" w:rsidRDefault="00473DF7" w:rsidP="001A43D1">
      <w:pPr>
        <w:spacing w:line="240" w:lineRule="auto"/>
        <w:jc w:val="both"/>
        <w:rPr>
          <w:rFonts w:cs="Calibri"/>
        </w:rPr>
      </w:pPr>
      <w:r w:rsidRPr="00357973">
        <w:rPr>
          <w:rFonts w:cs="Calibri"/>
        </w:rPr>
        <w:t>Sample size was</w:t>
      </w:r>
      <w:r w:rsidR="00E573AF" w:rsidRPr="00357973">
        <w:rPr>
          <w:rFonts w:cs="Calibri"/>
        </w:rPr>
        <w:t xml:space="preserve"> determined as outlined below. All blocks in each of the two refugee camps </w:t>
      </w:r>
      <w:r w:rsidRPr="00357973">
        <w:rPr>
          <w:rFonts w:cs="Calibri"/>
        </w:rPr>
        <w:t>were</w:t>
      </w:r>
      <w:r w:rsidR="00E573AF" w:rsidRPr="00357973">
        <w:rPr>
          <w:rFonts w:cs="Calibri"/>
        </w:rPr>
        <w:t xml:space="preserve"> visited. </w:t>
      </w:r>
    </w:p>
    <w:p w14:paraId="3C005809" w14:textId="77777777" w:rsidR="00E573AF" w:rsidRPr="00357973" w:rsidRDefault="00000BB7" w:rsidP="001A43D1">
      <w:pPr>
        <w:pStyle w:val="Heading2"/>
        <w:spacing w:line="240" w:lineRule="auto"/>
        <w:jc w:val="both"/>
        <w:rPr>
          <w:rFonts w:ascii="Calibri" w:hAnsi="Calibri" w:cs="Calibri"/>
          <w:sz w:val="22"/>
          <w:szCs w:val="22"/>
        </w:rPr>
      </w:pPr>
      <w:bookmarkStart w:id="23" w:name="_Toc30425722"/>
      <w:bookmarkStart w:id="24" w:name="_Toc31184124"/>
      <w:r w:rsidRPr="00357973">
        <w:rPr>
          <w:rFonts w:ascii="Calibri" w:hAnsi="Calibri" w:cs="Calibri"/>
          <w:sz w:val="22"/>
          <w:szCs w:val="22"/>
        </w:rPr>
        <w:t xml:space="preserve">2.3 </w:t>
      </w:r>
      <w:r w:rsidR="00E573AF" w:rsidRPr="00357973">
        <w:rPr>
          <w:rFonts w:ascii="Calibri" w:hAnsi="Calibri" w:cs="Calibri"/>
          <w:sz w:val="22"/>
          <w:szCs w:val="22"/>
        </w:rPr>
        <w:t>Sample Size Calculation</w:t>
      </w:r>
      <w:bookmarkEnd w:id="23"/>
      <w:bookmarkEnd w:id="24"/>
    </w:p>
    <w:p w14:paraId="743E33DF" w14:textId="1FC7DE04" w:rsidR="00E573AF" w:rsidRPr="00357973" w:rsidRDefault="00000BB7" w:rsidP="001A43D1">
      <w:pPr>
        <w:spacing w:line="240" w:lineRule="auto"/>
        <w:jc w:val="both"/>
        <w:rPr>
          <w:rFonts w:cs="Calibri"/>
        </w:rPr>
      </w:pPr>
      <w:r w:rsidRPr="00357973">
        <w:rPr>
          <w:rFonts w:cs="Calibri"/>
        </w:rPr>
        <w:t xml:space="preserve">The sampling unit </w:t>
      </w:r>
      <w:r w:rsidR="00556C08">
        <w:rPr>
          <w:rFonts w:cs="Calibri"/>
        </w:rPr>
        <w:t>was</w:t>
      </w:r>
      <w:r w:rsidR="00E573AF" w:rsidRPr="00357973">
        <w:rPr>
          <w:rFonts w:cs="Calibri"/>
        </w:rPr>
        <w:t xml:space="preserve"> </w:t>
      </w:r>
      <w:r w:rsidR="00556C08">
        <w:rPr>
          <w:rFonts w:cs="Calibri"/>
        </w:rPr>
        <w:t>HHs</w:t>
      </w:r>
      <w:r w:rsidR="00E573AF" w:rsidRPr="00357973">
        <w:rPr>
          <w:rFonts w:cs="Calibri"/>
        </w:rPr>
        <w:t xml:space="preserve">. The population of </w:t>
      </w:r>
      <w:r w:rsidRPr="00357973">
        <w:rPr>
          <w:rFonts w:cs="Calibri"/>
        </w:rPr>
        <w:t xml:space="preserve">Ajuong Thok </w:t>
      </w:r>
      <w:r w:rsidR="00556C08">
        <w:rPr>
          <w:rFonts w:cs="Calibri"/>
        </w:rPr>
        <w:t>C</w:t>
      </w:r>
      <w:r w:rsidRPr="00357973">
        <w:rPr>
          <w:rFonts w:cs="Calibri"/>
        </w:rPr>
        <w:t>amp was</w:t>
      </w:r>
      <w:r w:rsidR="00E573AF" w:rsidRPr="00357973">
        <w:rPr>
          <w:rFonts w:cs="Calibri"/>
        </w:rPr>
        <w:t xml:space="preserve"> 39,309 (7,996 HH</w:t>
      </w:r>
      <w:r w:rsidR="00556C08">
        <w:rPr>
          <w:rFonts w:cs="Calibri"/>
        </w:rPr>
        <w:t>s</w:t>
      </w:r>
      <w:r w:rsidRPr="00357973">
        <w:rPr>
          <w:rFonts w:cs="Calibri"/>
        </w:rPr>
        <w:t>) and the population in Pamir was</w:t>
      </w:r>
      <w:r w:rsidR="00E573AF" w:rsidRPr="00357973">
        <w:rPr>
          <w:rFonts w:cs="Calibri"/>
        </w:rPr>
        <w:t xml:space="preserve"> </w:t>
      </w:r>
      <w:r w:rsidR="00E573AF" w:rsidRPr="00357973">
        <w:rPr>
          <w:rFonts w:eastAsia="Times New Roman" w:cs="Calibri"/>
        </w:rPr>
        <w:t xml:space="preserve">34,097 </w:t>
      </w:r>
      <w:r w:rsidR="00E573AF" w:rsidRPr="00357973">
        <w:rPr>
          <w:rFonts w:cs="Calibri"/>
        </w:rPr>
        <w:t>(</w:t>
      </w:r>
      <w:r w:rsidR="00E573AF" w:rsidRPr="00357973">
        <w:rPr>
          <w:rFonts w:eastAsia="Times New Roman" w:cs="Calibri"/>
        </w:rPr>
        <w:t xml:space="preserve">8,008 </w:t>
      </w:r>
      <w:r w:rsidR="00E573AF" w:rsidRPr="00357973">
        <w:rPr>
          <w:rFonts w:cs="Calibri"/>
        </w:rPr>
        <w:t>HH</w:t>
      </w:r>
      <w:r w:rsidR="00556C08">
        <w:rPr>
          <w:rFonts w:cs="Calibri"/>
        </w:rPr>
        <w:t>s</w:t>
      </w:r>
      <w:r w:rsidR="00E573AF" w:rsidRPr="00357973">
        <w:rPr>
          <w:rFonts w:cs="Calibri"/>
        </w:rPr>
        <w:t>)</w:t>
      </w:r>
      <w:r w:rsidR="00556C08">
        <w:rPr>
          <w:rFonts w:cs="Calibri"/>
        </w:rPr>
        <w:t>.</w:t>
      </w:r>
      <w:r w:rsidR="00E573AF" w:rsidRPr="00357973">
        <w:rPr>
          <w:rStyle w:val="FootnoteReference"/>
          <w:rFonts w:cs="Calibri"/>
        </w:rPr>
        <w:footnoteReference w:id="11"/>
      </w:r>
      <w:r w:rsidRPr="00357973">
        <w:rPr>
          <w:rFonts w:cs="Calibri"/>
        </w:rPr>
        <w:t xml:space="preserve"> Ajuo</w:t>
      </w:r>
      <w:r w:rsidR="00E573AF" w:rsidRPr="00357973">
        <w:rPr>
          <w:rFonts w:cs="Calibri"/>
        </w:rPr>
        <w:t xml:space="preserve">ng Thok has 68 </w:t>
      </w:r>
      <w:r w:rsidR="00556C08">
        <w:rPr>
          <w:rFonts w:cs="Calibri"/>
        </w:rPr>
        <w:t xml:space="preserve">occupied </w:t>
      </w:r>
      <w:r w:rsidR="00E573AF" w:rsidRPr="00357973">
        <w:rPr>
          <w:rFonts w:cs="Calibri"/>
        </w:rPr>
        <w:t xml:space="preserve">blocks and Pamir 54. Sample size for each camp </w:t>
      </w:r>
      <w:r w:rsidRPr="00357973">
        <w:rPr>
          <w:rFonts w:cs="Calibri"/>
        </w:rPr>
        <w:t xml:space="preserve">was </w:t>
      </w:r>
      <w:r w:rsidR="00E573AF" w:rsidRPr="00357973">
        <w:rPr>
          <w:rFonts w:cs="Calibri"/>
        </w:rPr>
        <w:t>determined independently.</w:t>
      </w:r>
    </w:p>
    <w:p w14:paraId="1158F3B7" w14:textId="77777777" w:rsidR="00E573AF" w:rsidRPr="00357973" w:rsidRDefault="00E573AF" w:rsidP="001A43D1">
      <w:pPr>
        <w:pStyle w:val="Default"/>
        <w:jc w:val="both"/>
        <w:rPr>
          <w:rFonts w:ascii="Calibri" w:hAnsi="Calibri" w:cs="Calibri"/>
          <w:sz w:val="22"/>
          <w:szCs w:val="22"/>
        </w:rPr>
      </w:pPr>
      <w:r w:rsidRPr="00357973">
        <w:rPr>
          <w:rFonts w:ascii="Calibri" w:hAnsi="Calibri" w:cs="Calibri"/>
          <w:sz w:val="22"/>
          <w:szCs w:val="22"/>
        </w:rPr>
        <w:t xml:space="preserve">The sample size for the Standardized WASH KAP Survey </w:t>
      </w:r>
      <w:r w:rsidR="00000BB7" w:rsidRPr="00357973">
        <w:rPr>
          <w:rFonts w:ascii="Calibri" w:hAnsi="Calibri" w:cs="Calibri"/>
          <w:sz w:val="22"/>
          <w:szCs w:val="22"/>
        </w:rPr>
        <w:t xml:space="preserve">was </w:t>
      </w:r>
      <w:r w:rsidRPr="00357973">
        <w:rPr>
          <w:rFonts w:ascii="Calibri" w:hAnsi="Calibri" w:cs="Calibri"/>
          <w:sz w:val="22"/>
          <w:szCs w:val="22"/>
        </w:rPr>
        <w:t xml:space="preserve">calculated using the recommended (and widely used) formula below: </w:t>
      </w:r>
    </w:p>
    <w:p w14:paraId="1C8A7725" w14:textId="77777777" w:rsidR="00183AED" w:rsidRPr="00357973" w:rsidRDefault="00183AED" w:rsidP="001A43D1">
      <w:pPr>
        <w:pStyle w:val="Default"/>
        <w:jc w:val="both"/>
        <w:rPr>
          <w:rFonts w:ascii="Calibri" w:hAnsi="Calibri" w:cs="Calibri"/>
          <w:sz w:val="22"/>
          <w:szCs w:val="22"/>
        </w:rPr>
      </w:pPr>
    </w:p>
    <w:p w14:paraId="07097ABF" w14:textId="0FCD4430" w:rsidR="00E573AF" w:rsidRPr="00357973" w:rsidRDefault="00E573AF" w:rsidP="001A43D1">
      <w:pPr>
        <w:pStyle w:val="Default"/>
        <w:jc w:val="both"/>
        <w:rPr>
          <w:rFonts w:ascii="Calibri" w:hAnsi="Calibri" w:cs="Calibri"/>
          <w:sz w:val="22"/>
          <w:szCs w:val="22"/>
        </w:rPr>
      </w:pPr>
      <w:r w:rsidRPr="00C37436">
        <w:rPr>
          <w:rFonts w:ascii="Cambria Math" w:hAnsi="Cambria Math" w:cs="Cambria Math"/>
          <w:sz w:val="22"/>
          <w:szCs w:val="22"/>
        </w:rPr>
        <w:t>𝑛</w:t>
      </w:r>
      <w:r w:rsidRPr="00357973">
        <w:rPr>
          <w:rFonts w:ascii="Calibri" w:hAnsi="Calibri" w:cs="Calibri"/>
          <w:sz w:val="22"/>
          <w:szCs w:val="22"/>
        </w:rPr>
        <w:t xml:space="preserve">= </w:t>
      </w:r>
      <w:r w:rsidR="00556C08">
        <w:rPr>
          <w:rFonts w:ascii="Calibri" w:hAnsi="Calibri" w:cs="Calibri"/>
          <w:sz w:val="22"/>
          <w:szCs w:val="22"/>
        </w:rPr>
        <w:t>[</w:t>
      </w:r>
      <w:r w:rsidRPr="00357973">
        <w:rPr>
          <w:rFonts w:ascii="Calibri" w:hAnsi="Calibri" w:cs="Calibri"/>
          <w:sz w:val="22"/>
          <w:szCs w:val="22"/>
        </w:rPr>
        <w:t>(t</w:t>
      </w:r>
      <w:r w:rsidRPr="00357973">
        <w:rPr>
          <w:rFonts w:ascii="Calibri" w:hAnsi="Calibri" w:cs="Calibri"/>
          <w:sz w:val="22"/>
          <w:szCs w:val="22"/>
          <w:vertAlign w:val="superscript"/>
        </w:rPr>
        <w:t xml:space="preserve">2 </w:t>
      </w:r>
      <w:r w:rsidRPr="00357973">
        <w:rPr>
          <w:rFonts w:ascii="Calibri" w:hAnsi="Calibri" w:cs="Calibri"/>
          <w:sz w:val="22"/>
          <w:szCs w:val="22"/>
        </w:rPr>
        <w:t>x p x q)/d</w:t>
      </w:r>
      <w:r w:rsidRPr="00357973">
        <w:rPr>
          <w:rFonts w:ascii="Calibri" w:hAnsi="Calibri" w:cs="Calibri"/>
          <w:sz w:val="22"/>
          <w:szCs w:val="22"/>
          <w:vertAlign w:val="superscript"/>
        </w:rPr>
        <w:t>2</w:t>
      </w:r>
      <w:r w:rsidR="00556C08">
        <w:rPr>
          <w:rFonts w:ascii="Calibri" w:hAnsi="Calibri" w:cs="Calibri"/>
          <w:sz w:val="22"/>
          <w:szCs w:val="22"/>
        </w:rPr>
        <w:t>]]</w:t>
      </w:r>
      <w:r w:rsidRPr="00357973">
        <w:rPr>
          <w:rFonts w:ascii="Calibri" w:hAnsi="Calibri" w:cs="Calibri"/>
          <w:sz w:val="22"/>
          <w:szCs w:val="22"/>
        </w:rPr>
        <w:t xml:space="preserve">* </w:t>
      </w:r>
      <w:r w:rsidRPr="00C37436">
        <w:rPr>
          <w:rFonts w:ascii="Cambria Math" w:hAnsi="Cambria Math" w:cs="Cambria Math"/>
          <w:sz w:val="22"/>
          <w:szCs w:val="22"/>
        </w:rPr>
        <w:t>𝑑𝑒𝑓𝑓</w:t>
      </w:r>
      <w:r w:rsidRPr="00357973">
        <w:rPr>
          <w:rFonts w:ascii="Calibri" w:hAnsi="Calibri" w:cs="Calibri"/>
          <w:sz w:val="22"/>
          <w:szCs w:val="22"/>
        </w:rPr>
        <w:t xml:space="preserve"> </w:t>
      </w:r>
    </w:p>
    <w:p w14:paraId="11B69CA0" w14:textId="77777777" w:rsidR="00E573AF" w:rsidRPr="00357973" w:rsidRDefault="00E573AF" w:rsidP="001A43D1">
      <w:pPr>
        <w:pStyle w:val="Default"/>
        <w:jc w:val="both"/>
        <w:rPr>
          <w:rFonts w:ascii="Calibri" w:hAnsi="Calibri" w:cs="Calibri"/>
          <w:sz w:val="22"/>
          <w:szCs w:val="22"/>
        </w:rPr>
      </w:pPr>
      <w:r w:rsidRPr="00357973">
        <w:rPr>
          <w:rFonts w:ascii="Calibri" w:hAnsi="Calibri" w:cs="Calibri"/>
          <w:sz w:val="22"/>
          <w:szCs w:val="22"/>
        </w:rPr>
        <w:t xml:space="preserve">Where: </w:t>
      </w:r>
    </w:p>
    <w:p w14:paraId="25A3522F" w14:textId="156671C2" w:rsidR="00E573AF" w:rsidRPr="00357973" w:rsidRDefault="00E573AF" w:rsidP="001A43D1">
      <w:pPr>
        <w:pStyle w:val="Default"/>
        <w:numPr>
          <w:ilvl w:val="0"/>
          <w:numId w:val="18"/>
        </w:numPr>
        <w:spacing w:after="58"/>
        <w:jc w:val="both"/>
        <w:rPr>
          <w:rFonts w:ascii="Calibri" w:hAnsi="Calibri" w:cs="Calibri"/>
          <w:sz w:val="22"/>
          <w:szCs w:val="22"/>
        </w:rPr>
      </w:pPr>
      <w:r w:rsidRPr="00357973">
        <w:rPr>
          <w:rFonts w:ascii="Calibri" w:hAnsi="Calibri" w:cs="Calibri"/>
          <w:sz w:val="22"/>
          <w:szCs w:val="22"/>
        </w:rPr>
        <w:t>n =</w:t>
      </w:r>
      <w:r w:rsidR="00556C08">
        <w:rPr>
          <w:rFonts w:ascii="Calibri" w:hAnsi="Calibri" w:cs="Calibri"/>
          <w:sz w:val="22"/>
          <w:szCs w:val="22"/>
        </w:rPr>
        <w:t xml:space="preserve"> </w:t>
      </w:r>
      <w:r w:rsidRPr="00357973">
        <w:rPr>
          <w:rFonts w:ascii="Calibri" w:hAnsi="Calibri" w:cs="Calibri"/>
          <w:sz w:val="22"/>
          <w:szCs w:val="22"/>
        </w:rPr>
        <w:t xml:space="preserve">the calculated sample size </w:t>
      </w:r>
    </w:p>
    <w:p w14:paraId="0594A76D" w14:textId="1626E90F" w:rsidR="00E573AF" w:rsidRPr="00357973" w:rsidRDefault="00E573AF" w:rsidP="001A43D1">
      <w:pPr>
        <w:pStyle w:val="Default"/>
        <w:numPr>
          <w:ilvl w:val="0"/>
          <w:numId w:val="18"/>
        </w:numPr>
        <w:spacing w:after="58"/>
        <w:jc w:val="both"/>
        <w:rPr>
          <w:rFonts w:ascii="Calibri" w:hAnsi="Calibri" w:cs="Calibri"/>
          <w:sz w:val="22"/>
          <w:szCs w:val="22"/>
        </w:rPr>
      </w:pPr>
      <w:r w:rsidRPr="00357973">
        <w:rPr>
          <w:rFonts w:ascii="Calibri" w:hAnsi="Calibri" w:cs="Calibri"/>
          <w:sz w:val="22"/>
          <w:szCs w:val="22"/>
        </w:rPr>
        <w:t xml:space="preserve">t = the error risk parameter (which is 1.96, for a confidence interval of 95%) </w:t>
      </w:r>
    </w:p>
    <w:p w14:paraId="32E7A59D" w14:textId="6DC7A629" w:rsidR="00E573AF" w:rsidRPr="00357973" w:rsidRDefault="00E573AF" w:rsidP="001A43D1">
      <w:pPr>
        <w:pStyle w:val="Default"/>
        <w:numPr>
          <w:ilvl w:val="0"/>
          <w:numId w:val="18"/>
        </w:numPr>
        <w:spacing w:after="58"/>
        <w:jc w:val="both"/>
        <w:rPr>
          <w:rFonts w:ascii="Calibri" w:hAnsi="Calibri" w:cs="Calibri"/>
          <w:sz w:val="22"/>
          <w:szCs w:val="22"/>
        </w:rPr>
      </w:pPr>
      <w:r w:rsidRPr="00357973">
        <w:rPr>
          <w:rFonts w:ascii="Calibri" w:hAnsi="Calibri" w:cs="Calibri"/>
          <w:sz w:val="22"/>
          <w:szCs w:val="22"/>
        </w:rPr>
        <w:t xml:space="preserve">p= the expected prevalence (which is 0.5 for 50% prevalence - in normal situations) </w:t>
      </w:r>
    </w:p>
    <w:p w14:paraId="7BC94788" w14:textId="1F3E5833" w:rsidR="00E573AF" w:rsidRPr="00357973" w:rsidRDefault="00E573AF" w:rsidP="001A43D1">
      <w:pPr>
        <w:pStyle w:val="Default"/>
        <w:numPr>
          <w:ilvl w:val="0"/>
          <w:numId w:val="18"/>
        </w:numPr>
        <w:spacing w:after="58"/>
        <w:jc w:val="both"/>
        <w:rPr>
          <w:rFonts w:ascii="Calibri" w:hAnsi="Calibri" w:cs="Calibri"/>
          <w:sz w:val="22"/>
          <w:szCs w:val="22"/>
        </w:rPr>
      </w:pPr>
      <w:r w:rsidRPr="00357973">
        <w:rPr>
          <w:rFonts w:ascii="Calibri" w:hAnsi="Calibri" w:cs="Calibri"/>
          <w:sz w:val="22"/>
          <w:szCs w:val="22"/>
        </w:rPr>
        <w:t>q = 1-p</w:t>
      </w:r>
      <w:r w:rsidR="00556C08">
        <w:rPr>
          <w:rFonts w:ascii="Calibri" w:hAnsi="Calibri" w:cs="Calibri"/>
          <w:sz w:val="22"/>
          <w:szCs w:val="22"/>
        </w:rPr>
        <w:t>,</w:t>
      </w:r>
      <w:r w:rsidRPr="00357973">
        <w:rPr>
          <w:rFonts w:ascii="Calibri" w:hAnsi="Calibri" w:cs="Calibri"/>
          <w:sz w:val="22"/>
          <w:szCs w:val="22"/>
        </w:rPr>
        <w:t xml:space="preserve"> the expected non-prevalence (which is 50% in normal situations) </w:t>
      </w:r>
    </w:p>
    <w:p w14:paraId="73CA21E4" w14:textId="35CA662F" w:rsidR="00E573AF" w:rsidRPr="00357973" w:rsidRDefault="00E573AF" w:rsidP="001A43D1">
      <w:pPr>
        <w:pStyle w:val="Default"/>
        <w:numPr>
          <w:ilvl w:val="0"/>
          <w:numId w:val="18"/>
        </w:numPr>
        <w:spacing w:after="58"/>
        <w:jc w:val="both"/>
        <w:rPr>
          <w:rFonts w:ascii="Calibri" w:hAnsi="Calibri" w:cs="Calibri"/>
          <w:sz w:val="22"/>
          <w:szCs w:val="22"/>
        </w:rPr>
      </w:pPr>
      <w:r w:rsidRPr="00357973">
        <w:rPr>
          <w:rFonts w:ascii="Calibri" w:hAnsi="Calibri" w:cs="Calibri"/>
          <w:sz w:val="22"/>
          <w:szCs w:val="22"/>
        </w:rPr>
        <w:t xml:space="preserve">d= the relative desired precision (for simple/systematic random sampling, 5% precision in normal situations) </w:t>
      </w:r>
    </w:p>
    <w:p w14:paraId="2C8320D7" w14:textId="30BEE1C2" w:rsidR="00E573AF" w:rsidRPr="00357973" w:rsidRDefault="00E573AF" w:rsidP="001A43D1">
      <w:pPr>
        <w:pStyle w:val="Default"/>
        <w:numPr>
          <w:ilvl w:val="0"/>
          <w:numId w:val="18"/>
        </w:numPr>
        <w:spacing w:after="58"/>
        <w:jc w:val="both"/>
        <w:rPr>
          <w:rFonts w:ascii="Calibri" w:hAnsi="Calibri" w:cs="Calibri"/>
          <w:sz w:val="22"/>
          <w:szCs w:val="22"/>
        </w:rPr>
      </w:pPr>
      <w:r w:rsidRPr="00357973">
        <w:rPr>
          <w:rFonts w:ascii="Calibri" w:hAnsi="Calibri" w:cs="Calibri"/>
          <w:sz w:val="22"/>
          <w:szCs w:val="22"/>
        </w:rPr>
        <w:t xml:space="preserve">deff = the design effect in case of cluster sampling (which is 2 for cluster sampling) </w:t>
      </w:r>
    </w:p>
    <w:p w14:paraId="3D8F9912" w14:textId="14541E3D" w:rsidR="00E573AF" w:rsidRPr="00357973" w:rsidRDefault="00E573AF" w:rsidP="001A43D1">
      <w:pPr>
        <w:spacing w:after="200" w:line="240" w:lineRule="auto"/>
        <w:jc w:val="both"/>
        <w:rPr>
          <w:rFonts w:cs="Calibri"/>
        </w:rPr>
      </w:pPr>
      <w:r w:rsidRPr="00357973">
        <w:rPr>
          <w:rFonts w:cs="Calibri"/>
        </w:rPr>
        <w:lastRenderedPageBreak/>
        <w:t>Using the formula, th</w:t>
      </w:r>
      <w:r w:rsidR="00000BB7" w:rsidRPr="00357973">
        <w:rPr>
          <w:rFonts w:cs="Calibri"/>
        </w:rPr>
        <w:t>e calculated sample size was</w:t>
      </w:r>
      <w:r w:rsidRPr="00357973">
        <w:rPr>
          <w:rFonts w:cs="Calibri"/>
        </w:rPr>
        <w:t xml:space="preserve"> 769 per location. The adjusted sample size with </w:t>
      </w:r>
      <w:r w:rsidR="00556C08">
        <w:rPr>
          <w:rFonts w:cs="Calibri"/>
        </w:rPr>
        <w:t xml:space="preserve">an </w:t>
      </w:r>
      <w:r w:rsidRPr="00357973">
        <w:rPr>
          <w:rFonts w:cs="Calibri"/>
        </w:rPr>
        <w:t>anticipated</w:t>
      </w:r>
      <w:r w:rsidR="00000BB7" w:rsidRPr="00357973">
        <w:rPr>
          <w:rFonts w:cs="Calibri"/>
        </w:rPr>
        <w:t xml:space="preserve"> non</w:t>
      </w:r>
      <w:r w:rsidR="00556C08">
        <w:rPr>
          <w:rFonts w:cs="Calibri"/>
        </w:rPr>
        <w:t>-</w:t>
      </w:r>
      <w:r w:rsidR="00000BB7" w:rsidRPr="00357973">
        <w:rPr>
          <w:rFonts w:cs="Calibri"/>
        </w:rPr>
        <w:t>response rate of 5% was</w:t>
      </w:r>
      <w:r w:rsidRPr="00357973">
        <w:rPr>
          <w:rFonts w:cs="Calibri"/>
        </w:rPr>
        <w:t xml:space="preserve"> </w:t>
      </w:r>
      <w:r w:rsidR="000F4EDC">
        <w:rPr>
          <w:rFonts w:cs="Calibri"/>
        </w:rPr>
        <w:t>739 in each location</w:t>
      </w:r>
      <w:r w:rsidR="00556C08">
        <w:rPr>
          <w:rFonts w:cs="Calibri"/>
        </w:rPr>
        <w:t>,</w:t>
      </w:r>
      <w:r w:rsidR="000F4EDC">
        <w:rPr>
          <w:rFonts w:cs="Calibri"/>
        </w:rPr>
        <w:t xml:space="preserve"> using a</w:t>
      </w:r>
      <w:r w:rsidR="00556C08">
        <w:rPr>
          <w:rFonts w:cs="Calibri"/>
        </w:rPr>
        <w:t xml:space="preserve"> customized Excel</w:t>
      </w:r>
      <w:r w:rsidR="000F4EDC">
        <w:rPr>
          <w:rFonts w:cs="Calibri"/>
        </w:rPr>
        <w:t xml:space="preserve"> template </w:t>
      </w:r>
      <w:r w:rsidRPr="00357973">
        <w:rPr>
          <w:rFonts w:cs="Calibri"/>
        </w:rPr>
        <w:t xml:space="preserve">developed by UNHCR. </w:t>
      </w:r>
    </w:p>
    <w:p w14:paraId="48F00D86" w14:textId="0185F812" w:rsidR="00E573AF" w:rsidRPr="00357973" w:rsidRDefault="00E573AF" w:rsidP="001A43D1">
      <w:pPr>
        <w:spacing w:after="200" w:line="240" w:lineRule="auto"/>
        <w:jc w:val="both"/>
        <w:rPr>
          <w:rFonts w:cs="Calibri"/>
        </w:rPr>
      </w:pPr>
      <w:r w:rsidRPr="00357973">
        <w:rPr>
          <w:rFonts w:cs="Calibri"/>
        </w:rPr>
        <w:t>For instanc</w:t>
      </w:r>
      <w:r w:rsidR="00000BB7" w:rsidRPr="00357973">
        <w:rPr>
          <w:rFonts w:cs="Calibri"/>
        </w:rPr>
        <w:t>e, the calculated sample size was</w:t>
      </w:r>
      <w:r w:rsidRPr="00357973">
        <w:rPr>
          <w:rFonts w:cs="Calibri"/>
        </w:rPr>
        <w:t xml:space="preserve"> 769 HHs and th</w:t>
      </w:r>
      <w:r w:rsidR="00000BB7" w:rsidRPr="00357973">
        <w:rPr>
          <w:rFonts w:cs="Calibri"/>
        </w:rPr>
        <w:t>e total number of H</w:t>
      </w:r>
      <w:r w:rsidR="00556C08">
        <w:rPr>
          <w:rFonts w:cs="Calibri"/>
        </w:rPr>
        <w:t>Hs</w:t>
      </w:r>
      <w:r w:rsidR="00000BB7" w:rsidRPr="00357973">
        <w:rPr>
          <w:rFonts w:cs="Calibri"/>
        </w:rPr>
        <w:t xml:space="preserve"> </w:t>
      </w:r>
      <w:r w:rsidR="00556C08">
        <w:rPr>
          <w:rFonts w:cs="Calibri"/>
        </w:rPr>
        <w:t xml:space="preserve">was </w:t>
      </w:r>
      <w:r w:rsidR="00000BB7" w:rsidRPr="00357973">
        <w:rPr>
          <w:rFonts w:cs="Calibri"/>
        </w:rPr>
        <w:t>7,996 in Ajuong Thok</w:t>
      </w:r>
      <w:r w:rsidR="00556C08">
        <w:rPr>
          <w:rFonts w:cs="Calibri"/>
        </w:rPr>
        <w:t>;</w:t>
      </w:r>
      <w:r w:rsidRPr="00357973">
        <w:rPr>
          <w:rFonts w:cs="Calibri"/>
        </w:rPr>
        <w:t xml:space="preserve"> </w:t>
      </w:r>
      <w:r w:rsidR="00556C08">
        <w:rPr>
          <w:rFonts w:cs="Calibri"/>
        </w:rPr>
        <w:t>thus,</w:t>
      </w:r>
      <w:r w:rsidRPr="00357973">
        <w:rPr>
          <w:rFonts w:cs="Calibri"/>
        </w:rPr>
        <w:t xml:space="preserve"> the adjusted sample size with </w:t>
      </w:r>
      <w:r w:rsidR="00556C08">
        <w:rPr>
          <w:rFonts w:cs="Calibri"/>
        </w:rPr>
        <w:t xml:space="preserve">an </w:t>
      </w:r>
      <w:r w:rsidRPr="00357973">
        <w:rPr>
          <w:rFonts w:cs="Calibri"/>
        </w:rPr>
        <w:t>anticipated</w:t>
      </w:r>
      <w:r w:rsidR="00000BB7" w:rsidRPr="00357973">
        <w:rPr>
          <w:rFonts w:cs="Calibri"/>
        </w:rPr>
        <w:t xml:space="preserve"> non-response rate of 5% was 739 in Ajuong Thok</w:t>
      </w:r>
      <w:r w:rsidR="00556C08">
        <w:rPr>
          <w:rFonts w:cs="Calibri"/>
        </w:rPr>
        <w:t>,</w:t>
      </w:r>
      <w:r w:rsidRPr="00357973">
        <w:rPr>
          <w:rFonts w:cs="Calibri"/>
        </w:rPr>
        <w:t xml:space="preserve"> as shown below.</w:t>
      </w:r>
    </w:p>
    <w:p w14:paraId="3C439A2F" w14:textId="77777777" w:rsidR="00000BB7" w:rsidRPr="00357973" w:rsidRDefault="00000BB7" w:rsidP="001A43D1">
      <w:pPr>
        <w:pStyle w:val="Caption"/>
        <w:jc w:val="both"/>
        <w:rPr>
          <w:rFonts w:cs="Calibri"/>
          <w:b/>
          <w:i w:val="0"/>
          <w:color w:val="000000"/>
          <w:sz w:val="22"/>
          <w:szCs w:val="22"/>
        </w:rPr>
      </w:pPr>
      <w:bookmarkStart w:id="25" w:name="_Toc25163959"/>
      <w:r w:rsidRPr="00357973">
        <w:rPr>
          <w:rFonts w:cs="Calibri"/>
          <w:b/>
          <w:i w:val="0"/>
          <w:color w:val="000000"/>
          <w:sz w:val="22"/>
          <w:szCs w:val="22"/>
        </w:rPr>
        <w:t xml:space="preserve">Table </w:t>
      </w:r>
      <w:r w:rsidRPr="00357973">
        <w:rPr>
          <w:rFonts w:cs="Calibri"/>
          <w:b/>
          <w:i w:val="0"/>
          <w:color w:val="000000"/>
          <w:sz w:val="22"/>
          <w:szCs w:val="22"/>
        </w:rPr>
        <w:fldChar w:fldCharType="begin"/>
      </w:r>
      <w:r w:rsidRPr="00357973">
        <w:rPr>
          <w:rFonts w:cs="Calibri"/>
          <w:b/>
          <w:i w:val="0"/>
          <w:color w:val="000000"/>
          <w:sz w:val="22"/>
          <w:szCs w:val="22"/>
        </w:rPr>
        <w:instrText xml:space="preserve"> SEQ Table \* ARABIC </w:instrText>
      </w:r>
      <w:r w:rsidRPr="00357973">
        <w:rPr>
          <w:rFonts w:cs="Calibri"/>
          <w:b/>
          <w:i w:val="0"/>
          <w:color w:val="000000"/>
          <w:sz w:val="22"/>
          <w:szCs w:val="22"/>
        </w:rPr>
        <w:fldChar w:fldCharType="separate"/>
      </w:r>
      <w:r w:rsidR="00EB54A1" w:rsidRPr="00357973">
        <w:rPr>
          <w:rFonts w:cs="Calibri"/>
          <w:b/>
          <w:i w:val="0"/>
          <w:noProof/>
          <w:color w:val="000000"/>
          <w:sz w:val="22"/>
          <w:szCs w:val="22"/>
        </w:rPr>
        <w:t>1</w:t>
      </w:r>
      <w:r w:rsidRPr="00357973">
        <w:rPr>
          <w:rFonts w:cs="Calibri"/>
          <w:b/>
          <w:i w:val="0"/>
          <w:color w:val="000000"/>
          <w:sz w:val="22"/>
          <w:szCs w:val="22"/>
        </w:rPr>
        <w:fldChar w:fldCharType="end"/>
      </w:r>
      <w:r w:rsidRPr="00357973">
        <w:rPr>
          <w:rFonts w:cs="Calibri"/>
          <w:b/>
          <w:i w:val="0"/>
          <w:color w:val="000000"/>
          <w:sz w:val="22"/>
          <w:szCs w:val="22"/>
        </w:rPr>
        <w:t xml:space="preserve">: Sample Size Calculator </w:t>
      </w:r>
      <w:r w:rsidR="00443C0D" w:rsidRPr="00357973">
        <w:rPr>
          <w:rFonts w:cs="Calibri"/>
          <w:b/>
          <w:i w:val="0"/>
          <w:color w:val="000000"/>
          <w:sz w:val="22"/>
          <w:szCs w:val="22"/>
        </w:rPr>
        <w:t>for Ajuong Thok</w:t>
      </w:r>
      <w:bookmarkEnd w:id="25"/>
    </w:p>
    <w:p w14:paraId="0E272598" w14:textId="77777777" w:rsidR="00E573AF" w:rsidRPr="00357973" w:rsidRDefault="00624B3A" w:rsidP="001A43D1">
      <w:pPr>
        <w:spacing w:after="200" w:line="240" w:lineRule="auto"/>
        <w:jc w:val="both"/>
        <w:rPr>
          <w:rFonts w:cs="Calibri"/>
        </w:rPr>
      </w:pPr>
      <w:r w:rsidRPr="00357973">
        <w:rPr>
          <w:rFonts w:cs="Calibri"/>
          <w:noProof/>
        </w:rPr>
        <w:drawing>
          <wp:inline distT="0" distB="0" distL="0" distR="0" wp14:anchorId="5CDA134E" wp14:editId="35237419">
            <wp:extent cx="6457950" cy="1695450"/>
            <wp:effectExtent l="0" t="0" r="0" b="0"/>
            <wp:docPr id="12" name="Picture 5" descr="C:\Users\User\Pictures\Screenshots\Screenshot (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Screenshots\Screenshot (74).png"/>
                    <pic:cNvPicPr>
                      <a:picLocks noChangeAspect="1" noChangeArrowheads="1"/>
                    </pic:cNvPicPr>
                  </pic:nvPicPr>
                  <pic:blipFill>
                    <a:blip r:embed="rId10">
                      <a:extLst>
                        <a:ext uri="{28A0092B-C50C-407E-A947-70E740481C1C}">
                          <a14:useLocalDpi xmlns:a14="http://schemas.microsoft.com/office/drawing/2010/main" val="0"/>
                        </a:ext>
                      </a:extLst>
                    </a:blip>
                    <a:srcRect l="1282" t="38747" r="11432" b="40550"/>
                    <a:stretch>
                      <a:fillRect/>
                    </a:stretch>
                  </pic:blipFill>
                  <pic:spPr bwMode="auto">
                    <a:xfrm>
                      <a:off x="0" y="0"/>
                      <a:ext cx="6457950" cy="1695450"/>
                    </a:xfrm>
                    <a:prstGeom prst="rect">
                      <a:avLst/>
                    </a:prstGeom>
                    <a:noFill/>
                    <a:ln>
                      <a:noFill/>
                    </a:ln>
                  </pic:spPr>
                </pic:pic>
              </a:graphicData>
            </a:graphic>
          </wp:inline>
        </w:drawing>
      </w:r>
    </w:p>
    <w:p w14:paraId="01E5A4C4" w14:textId="0FA9ECAB" w:rsidR="00E573AF" w:rsidRPr="00357973" w:rsidRDefault="00EB54A1" w:rsidP="001A43D1">
      <w:pPr>
        <w:spacing w:after="200" w:line="240" w:lineRule="auto"/>
        <w:jc w:val="both"/>
        <w:rPr>
          <w:rFonts w:cs="Calibri"/>
        </w:rPr>
      </w:pPr>
      <w:r w:rsidRPr="00357973">
        <w:rPr>
          <w:rFonts w:cs="Calibri"/>
        </w:rPr>
        <w:t>A similar step was</w:t>
      </w:r>
      <w:r w:rsidR="00E573AF" w:rsidRPr="00357973">
        <w:rPr>
          <w:rFonts w:cs="Calibri"/>
        </w:rPr>
        <w:t xml:space="preserve"> repeated for Pami</w:t>
      </w:r>
      <w:r w:rsidRPr="00357973">
        <w:rPr>
          <w:rFonts w:cs="Calibri"/>
        </w:rPr>
        <w:t>r, the calculated sample size was</w:t>
      </w:r>
      <w:r w:rsidR="00E573AF" w:rsidRPr="00357973">
        <w:rPr>
          <w:rFonts w:cs="Calibri"/>
        </w:rPr>
        <w:t xml:space="preserve"> 769 HHs and th</w:t>
      </w:r>
      <w:r w:rsidRPr="00357973">
        <w:rPr>
          <w:rFonts w:cs="Calibri"/>
        </w:rPr>
        <w:t>e total number of H</w:t>
      </w:r>
      <w:r w:rsidR="00556C08">
        <w:rPr>
          <w:rFonts w:cs="Calibri"/>
        </w:rPr>
        <w:t>Hs was</w:t>
      </w:r>
      <w:r w:rsidR="00E573AF" w:rsidRPr="00357973">
        <w:rPr>
          <w:rFonts w:cs="Calibri"/>
        </w:rPr>
        <w:t xml:space="preserve"> 8,008 in Pamir</w:t>
      </w:r>
      <w:r w:rsidR="00556C08">
        <w:rPr>
          <w:rFonts w:cs="Calibri"/>
        </w:rPr>
        <w:t>;</w:t>
      </w:r>
      <w:r w:rsidR="00E573AF" w:rsidRPr="00357973">
        <w:rPr>
          <w:rFonts w:cs="Calibri"/>
        </w:rPr>
        <w:t xml:space="preserve"> </w:t>
      </w:r>
      <w:r w:rsidR="00556C08">
        <w:rPr>
          <w:rFonts w:cs="Calibri"/>
        </w:rPr>
        <w:t>thus,</w:t>
      </w:r>
      <w:r w:rsidR="00E573AF" w:rsidRPr="00357973">
        <w:rPr>
          <w:rFonts w:cs="Calibri"/>
        </w:rPr>
        <w:t xml:space="preserve"> the adjusted sample size with </w:t>
      </w:r>
      <w:r w:rsidR="00556C08">
        <w:rPr>
          <w:rFonts w:cs="Calibri"/>
        </w:rPr>
        <w:t xml:space="preserve">an </w:t>
      </w:r>
      <w:r w:rsidR="00E573AF" w:rsidRPr="00357973">
        <w:rPr>
          <w:rFonts w:cs="Calibri"/>
        </w:rPr>
        <w:t>anticipated non-</w:t>
      </w:r>
      <w:r w:rsidRPr="00357973">
        <w:rPr>
          <w:rFonts w:cs="Calibri"/>
        </w:rPr>
        <w:t>response rate of 5% was</w:t>
      </w:r>
      <w:r w:rsidR="00E573AF" w:rsidRPr="00357973">
        <w:rPr>
          <w:rFonts w:cs="Calibri"/>
        </w:rPr>
        <w:t xml:space="preserve"> 739 in Pamir</w:t>
      </w:r>
      <w:r w:rsidR="00556C08">
        <w:rPr>
          <w:rFonts w:cs="Calibri"/>
        </w:rPr>
        <w:t>,</w:t>
      </w:r>
      <w:r w:rsidR="00E573AF" w:rsidRPr="00357973">
        <w:rPr>
          <w:rFonts w:cs="Calibri"/>
        </w:rPr>
        <w:t xml:space="preserve"> as shown below.</w:t>
      </w:r>
    </w:p>
    <w:p w14:paraId="61EEA51B" w14:textId="77777777" w:rsidR="00EB54A1" w:rsidRPr="00357973" w:rsidRDefault="00EB54A1" w:rsidP="001A43D1">
      <w:pPr>
        <w:pStyle w:val="Caption"/>
        <w:jc w:val="both"/>
        <w:rPr>
          <w:rFonts w:cs="Calibri"/>
          <w:b/>
          <w:i w:val="0"/>
          <w:color w:val="000000"/>
          <w:sz w:val="22"/>
          <w:szCs w:val="22"/>
        </w:rPr>
      </w:pPr>
      <w:bookmarkStart w:id="26" w:name="_Toc25163960"/>
      <w:r w:rsidRPr="00357973">
        <w:rPr>
          <w:rFonts w:cs="Calibri"/>
          <w:b/>
          <w:i w:val="0"/>
          <w:color w:val="000000"/>
          <w:sz w:val="22"/>
          <w:szCs w:val="22"/>
        </w:rPr>
        <w:t xml:space="preserve">Table </w:t>
      </w:r>
      <w:r w:rsidRPr="00357973">
        <w:rPr>
          <w:rFonts w:cs="Calibri"/>
          <w:b/>
          <w:i w:val="0"/>
          <w:color w:val="000000"/>
          <w:sz w:val="22"/>
          <w:szCs w:val="22"/>
        </w:rPr>
        <w:fldChar w:fldCharType="begin"/>
      </w:r>
      <w:r w:rsidRPr="00357973">
        <w:rPr>
          <w:rFonts w:cs="Calibri"/>
          <w:b/>
          <w:i w:val="0"/>
          <w:color w:val="000000"/>
          <w:sz w:val="22"/>
          <w:szCs w:val="22"/>
        </w:rPr>
        <w:instrText xml:space="preserve"> SEQ Table \* ARABIC </w:instrText>
      </w:r>
      <w:r w:rsidRPr="00357973">
        <w:rPr>
          <w:rFonts w:cs="Calibri"/>
          <w:b/>
          <w:i w:val="0"/>
          <w:color w:val="000000"/>
          <w:sz w:val="22"/>
          <w:szCs w:val="22"/>
        </w:rPr>
        <w:fldChar w:fldCharType="separate"/>
      </w:r>
      <w:r w:rsidRPr="00357973">
        <w:rPr>
          <w:rFonts w:cs="Calibri"/>
          <w:b/>
          <w:i w:val="0"/>
          <w:noProof/>
          <w:color w:val="000000"/>
          <w:sz w:val="22"/>
          <w:szCs w:val="22"/>
        </w:rPr>
        <w:t>2</w:t>
      </w:r>
      <w:r w:rsidRPr="00357973">
        <w:rPr>
          <w:rFonts w:cs="Calibri"/>
          <w:b/>
          <w:i w:val="0"/>
          <w:color w:val="000000"/>
          <w:sz w:val="22"/>
          <w:szCs w:val="22"/>
        </w:rPr>
        <w:fldChar w:fldCharType="end"/>
      </w:r>
      <w:r w:rsidRPr="00357973">
        <w:rPr>
          <w:rFonts w:cs="Calibri"/>
          <w:b/>
          <w:i w:val="0"/>
          <w:color w:val="000000"/>
          <w:sz w:val="22"/>
          <w:szCs w:val="22"/>
        </w:rPr>
        <w:t>: Sample Size Calculator for Pamir</w:t>
      </w:r>
      <w:bookmarkEnd w:id="26"/>
    </w:p>
    <w:p w14:paraId="4FAA1793" w14:textId="77777777" w:rsidR="002C2621" w:rsidRDefault="00624B3A" w:rsidP="002C2621">
      <w:r w:rsidRPr="00357973">
        <w:rPr>
          <w:noProof/>
        </w:rPr>
        <w:drawing>
          <wp:inline distT="0" distB="0" distL="0" distR="0" wp14:anchorId="3D358508" wp14:editId="493D4BFD">
            <wp:extent cx="6604000" cy="1746250"/>
            <wp:effectExtent l="0" t="0" r="0" b="0"/>
            <wp:docPr id="13" name="Picture 6" descr="C:\Users\User\Pictures\Screenshots\Screenshot (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Pictures\Screenshots\Screenshot (75).png"/>
                    <pic:cNvPicPr>
                      <a:picLocks noChangeAspect="1" noChangeArrowheads="1"/>
                    </pic:cNvPicPr>
                  </pic:nvPicPr>
                  <pic:blipFill>
                    <a:blip r:embed="rId11">
                      <a:extLst>
                        <a:ext uri="{28A0092B-C50C-407E-A947-70E740481C1C}">
                          <a14:useLocalDpi xmlns:a14="http://schemas.microsoft.com/office/drawing/2010/main" val="0"/>
                        </a:ext>
                      </a:extLst>
                    </a:blip>
                    <a:srcRect l="1816" t="37798" r="11325" b="40930"/>
                    <a:stretch>
                      <a:fillRect/>
                    </a:stretch>
                  </pic:blipFill>
                  <pic:spPr bwMode="auto">
                    <a:xfrm>
                      <a:off x="0" y="0"/>
                      <a:ext cx="6604000" cy="1746250"/>
                    </a:xfrm>
                    <a:prstGeom prst="rect">
                      <a:avLst/>
                    </a:prstGeom>
                    <a:noFill/>
                    <a:ln>
                      <a:noFill/>
                    </a:ln>
                  </pic:spPr>
                </pic:pic>
              </a:graphicData>
            </a:graphic>
          </wp:inline>
        </w:drawing>
      </w:r>
      <w:bookmarkStart w:id="27" w:name="_Toc30425723"/>
    </w:p>
    <w:p w14:paraId="214F48CB" w14:textId="4B57539E" w:rsidR="00E573AF" w:rsidRPr="00357973" w:rsidRDefault="00443C0D" w:rsidP="001A43D1">
      <w:pPr>
        <w:pStyle w:val="Heading2"/>
        <w:spacing w:line="240" w:lineRule="auto"/>
        <w:jc w:val="both"/>
        <w:rPr>
          <w:rFonts w:ascii="Calibri" w:hAnsi="Calibri" w:cs="Calibri"/>
          <w:b w:val="0"/>
          <w:sz w:val="22"/>
          <w:szCs w:val="22"/>
        </w:rPr>
      </w:pPr>
      <w:bookmarkStart w:id="28" w:name="_Toc31184125"/>
      <w:r w:rsidRPr="00357973">
        <w:rPr>
          <w:rFonts w:ascii="Calibri" w:hAnsi="Calibri" w:cs="Calibri"/>
          <w:sz w:val="22"/>
          <w:szCs w:val="22"/>
        </w:rPr>
        <w:t xml:space="preserve">2.4 </w:t>
      </w:r>
      <w:r w:rsidR="00E573AF" w:rsidRPr="00357973">
        <w:rPr>
          <w:rFonts w:ascii="Calibri" w:hAnsi="Calibri" w:cs="Calibri"/>
          <w:sz w:val="22"/>
          <w:szCs w:val="22"/>
        </w:rPr>
        <w:t>Household Selection</w:t>
      </w:r>
      <w:bookmarkEnd w:id="27"/>
      <w:bookmarkEnd w:id="28"/>
    </w:p>
    <w:p w14:paraId="79A85109" w14:textId="47F3EDE7" w:rsidR="00E573AF" w:rsidRPr="00357973" w:rsidRDefault="00AA0205" w:rsidP="001A43D1">
      <w:pPr>
        <w:spacing w:line="240" w:lineRule="auto"/>
        <w:jc w:val="both"/>
        <w:rPr>
          <w:rFonts w:cs="Calibri"/>
        </w:rPr>
      </w:pPr>
      <w:r w:rsidRPr="00357973">
        <w:rPr>
          <w:rFonts w:cs="Calibri"/>
        </w:rPr>
        <w:t>Households were</w:t>
      </w:r>
      <w:r w:rsidR="00E573AF" w:rsidRPr="00357973">
        <w:rPr>
          <w:rFonts w:cs="Calibri"/>
        </w:rPr>
        <w:t xml:space="preserve"> selected using systematic ran</w:t>
      </w:r>
      <w:r w:rsidR="009B7EE6" w:rsidRPr="00357973">
        <w:rPr>
          <w:rFonts w:cs="Calibri"/>
        </w:rPr>
        <w:t xml:space="preserve">dom sampling.  Enumerators </w:t>
      </w:r>
      <w:r w:rsidR="00E573AF" w:rsidRPr="00357973">
        <w:rPr>
          <w:rFonts w:cs="Calibri"/>
        </w:rPr>
        <w:t>systematically walk</w:t>
      </w:r>
      <w:r w:rsidR="009B7EE6" w:rsidRPr="00357973">
        <w:rPr>
          <w:rFonts w:cs="Calibri"/>
        </w:rPr>
        <w:t>ed</w:t>
      </w:r>
      <w:r w:rsidR="00E573AF" w:rsidRPr="00357973">
        <w:rPr>
          <w:rFonts w:cs="Calibri"/>
        </w:rPr>
        <w:t xml:space="preserve"> through the camp block by block, row by row, in such a way as to pass each HH. </w:t>
      </w:r>
      <w:r w:rsidR="009B7EE6" w:rsidRPr="00357973">
        <w:rPr>
          <w:rFonts w:cs="Calibri"/>
        </w:rPr>
        <w:t xml:space="preserve">Within blocks, enumerators </w:t>
      </w:r>
      <w:r w:rsidR="00E573AF" w:rsidRPr="00357973">
        <w:rPr>
          <w:rFonts w:cs="Calibri"/>
        </w:rPr>
        <w:t>start</w:t>
      </w:r>
      <w:r w:rsidR="009B7EE6" w:rsidRPr="00357973">
        <w:rPr>
          <w:rFonts w:cs="Calibri"/>
        </w:rPr>
        <w:t>ed</w:t>
      </w:r>
      <w:r w:rsidR="00E573AF" w:rsidRPr="00357973">
        <w:rPr>
          <w:rFonts w:cs="Calibri"/>
        </w:rPr>
        <w:t xml:space="preserve"> at one corner, then systematically use</w:t>
      </w:r>
      <w:r w:rsidR="00411925">
        <w:rPr>
          <w:rFonts w:cs="Calibri"/>
        </w:rPr>
        <w:t xml:space="preserve">d the sampling interval </w:t>
      </w:r>
      <w:r w:rsidR="00556C08">
        <w:rPr>
          <w:rFonts w:cs="Calibri"/>
        </w:rPr>
        <w:t xml:space="preserve">as they </w:t>
      </w:r>
      <w:r w:rsidR="00411925" w:rsidRPr="00357973">
        <w:rPr>
          <w:rFonts w:cs="Calibri"/>
        </w:rPr>
        <w:t>walk</w:t>
      </w:r>
      <w:r w:rsidR="00411925">
        <w:rPr>
          <w:rFonts w:cs="Calibri"/>
        </w:rPr>
        <w:t>ed</w:t>
      </w:r>
      <w:r w:rsidR="00E573AF" w:rsidRPr="00357973">
        <w:rPr>
          <w:rFonts w:cs="Calibri"/>
        </w:rPr>
        <w:t xml:space="preserve"> up and down each of the rows throughout the block</w:t>
      </w:r>
      <w:r w:rsidR="00690102">
        <w:rPr>
          <w:rFonts w:cs="Calibri"/>
        </w:rPr>
        <w:t>, covering</w:t>
      </w:r>
      <w:r w:rsidR="00E573AF" w:rsidRPr="00357973">
        <w:rPr>
          <w:rFonts w:cs="Calibri"/>
        </w:rPr>
        <w:t xml:space="preserve"> every block in </w:t>
      </w:r>
      <w:r w:rsidR="00DF5316">
        <w:rPr>
          <w:rFonts w:cs="Calibri"/>
        </w:rPr>
        <w:t>Ajuong</w:t>
      </w:r>
      <w:r w:rsidR="00E573AF" w:rsidRPr="00357973">
        <w:rPr>
          <w:rFonts w:cs="Calibri"/>
        </w:rPr>
        <w:t xml:space="preserve"> Thok and Pamir. </w:t>
      </w:r>
    </w:p>
    <w:p w14:paraId="4939B670" w14:textId="70C67AAB" w:rsidR="00E573AF" w:rsidRDefault="00E573AF" w:rsidP="001A43D1">
      <w:pPr>
        <w:spacing w:line="240" w:lineRule="auto"/>
        <w:jc w:val="both"/>
        <w:rPr>
          <w:rFonts w:cs="Calibri"/>
        </w:rPr>
      </w:pPr>
      <w:r w:rsidRPr="00357973">
        <w:rPr>
          <w:rFonts w:cs="Calibri"/>
        </w:rPr>
        <w:t>In each location, the fir</w:t>
      </w:r>
      <w:r w:rsidR="009B7EE6" w:rsidRPr="00357973">
        <w:rPr>
          <w:rFonts w:cs="Calibri"/>
        </w:rPr>
        <w:t>st HH sampled in a block was</w:t>
      </w:r>
      <w:r w:rsidRPr="00357973">
        <w:rPr>
          <w:rFonts w:cs="Calibri"/>
        </w:rPr>
        <w:t xml:space="preserve"> generated using </w:t>
      </w:r>
      <w:r w:rsidR="00690102">
        <w:rPr>
          <w:rFonts w:cs="Calibri"/>
        </w:rPr>
        <w:t xml:space="preserve">an Excel </w:t>
      </w:r>
      <w:r w:rsidRPr="00357973">
        <w:rPr>
          <w:rFonts w:cs="Calibri"/>
        </w:rPr>
        <w:t xml:space="preserve">tool customized by UNHCR which </w:t>
      </w:r>
      <w:r w:rsidR="009B7EE6" w:rsidRPr="00357973">
        <w:rPr>
          <w:rFonts w:cs="Calibri"/>
        </w:rPr>
        <w:t xml:space="preserve">generated a </w:t>
      </w:r>
      <w:r w:rsidRPr="00357973">
        <w:rPr>
          <w:rFonts w:cs="Calibri"/>
        </w:rPr>
        <w:t xml:space="preserve">Random Start and Sampling Interval. </w:t>
      </w:r>
    </w:p>
    <w:p w14:paraId="4A54153B" w14:textId="77777777" w:rsidR="00CE5E8D" w:rsidRDefault="00CE5E8D" w:rsidP="001A43D1">
      <w:pPr>
        <w:spacing w:line="240" w:lineRule="auto"/>
        <w:jc w:val="both"/>
        <w:rPr>
          <w:rFonts w:cs="Calibri"/>
        </w:rPr>
      </w:pPr>
    </w:p>
    <w:p w14:paraId="16BF574C" w14:textId="77777777" w:rsidR="00CE5E8D" w:rsidRDefault="00CE5E8D" w:rsidP="001A43D1">
      <w:pPr>
        <w:spacing w:line="240" w:lineRule="auto"/>
        <w:jc w:val="both"/>
        <w:rPr>
          <w:rFonts w:cs="Calibri"/>
        </w:rPr>
      </w:pPr>
    </w:p>
    <w:p w14:paraId="31A45BEA" w14:textId="77777777" w:rsidR="009B7EE6" w:rsidRPr="00357973" w:rsidRDefault="009B7EE6" w:rsidP="001A43D1">
      <w:pPr>
        <w:pStyle w:val="Caption"/>
        <w:jc w:val="both"/>
        <w:rPr>
          <w:rFonts w:cs="Calibri"/>
          <w:b/>
          <w:i w:val="0"/>
          <w:color w:val="000000"/>
          <w:sz w:val="22"/>
          <w:szCs w:val="22"/>
        </w:rPr>
      </w:pPr>
      <w:bookmarkStart w:id="29" w:name="_Toc30425697"/>
      <w:bookmarkStart w:id="30" w:name="_Toc30425781"/>
      <w:r w:rsidRPr="00357973">
        <w:rPr>
          <w:rFonts w:cs="Calibri"/>
          <w:b/>
          <w:i w:val="0"/>
          <w:color w:val="000000"/>
          <w:sz w:val="22"/>
          <w:szCs w:val="22"/>
        </w:rPr>
        <w:lastRenderedPageBreak/>
        <w:t xml:space="preserve">Figure </w:t>
      </w:r>
      <w:r w:rsidRPr="00357973">
        <w:rPr>
          <w:rFonts w:cs="Calibri"/>
          <w:b/>
          <w:i w:val="0"/>
          <w:color w:val="000000"/>
          <w:sz w:val="22"/>
          <w:szCs w:val="22"/>
        </w:rPr>
        <w:fldChar w:fldCharType="begin"/>
      </w:r>
      <w:r w:rsidRPr="00357973">
        <w:rPr>
          <w:rFonts w:cs="Calibri"/>
          <w:b/>
          <w:i w:val="0"/>
          <w:color w:val="000000"/>
          <w:sz w:val="22"/>
          <w:szCs w:val="22"/>
        </w:rPr>
        <w:instrText xml:space="preserve"> SEQ Figure \* ARABIC </w:instrText>
      </w:r>
      <w:r w:rsidRPr="00357973">
        <w:rPr>
          <w:rFonts w:cs="Calibri"/>
          <w:b/>
          <w:i w:val="0"/>
          <w:color w:val="000000"/>
          <w:sz w:val="22"/>
          <w:szCs w:val="22"/>
        </w:rPr>
        <w:fldChar w:fldCharType="separate"/>
      </w:r>
      <w:r w:rsidR="00394956">
        <w:rPr>
          <w:rFonts w:cs="Calibri"/>
          <w:b/>
          <w:i w:val="0"/>
          <w:noProof/>
          <w:color w:val="000000"/>
          <w:sz w:val="22"/>
          <w:szCs w:val="22"/>
        </w:rPr>
        <w:t>1</w:t>
      </w:r>
      <w:r w:rsidRPr="00357973">
        <w:rPr>
          <w:rFonts w:cs="Calibri"/>
          <w:b/>
          <w:i w:val="0"/>
          <w:color w:val="000000"/>
          <w:sz w:val="22"/>
          <w:szCs w:val="22"/>
        </w:rPr>
        <w:fldChar w:fldCharType="end"/>
      </w:r>
      <w:r w:rsidRPr="00357973">
        <w:rPr>
          <w:rFonts w:cs="Calibri"/>
          <w:b/>
          <w:i w:val="0"/>
          <w:color w:val="000000"/>
          <w:sz w:val="22"/>
          <w:szCs w:val="22"/>
        </w:rPr>
        <w:t>: HH Selection Method Movement</w:t>
      </w:r>
      <w:bookmarkEnd w:id="29"/>
      <w:bookmarkEnd w:id="30"/>
    </w:p>
    <w:p w14:paraId="05B72813" w14:textId="77777777" w:rsidR="002C2621" w:rsidRDefault="00624B3A" w:rsidP="002C2621">
      <w:r w:rsidRPr="00357973">
        <w:rPr>
          <w:noProof/>
        </w:rPr>
        <w:drawing>
          <wp:inline distT="0" distB="0" distL="0" distR="0" wp14:anchorId="6C2A1200" wp14:editId="25017B5E">
            <wp:extent cx="5899150" cy="2387600"/>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t="2354"/>
                    <a:stretch>
                      <a:fillRect/>
                    </a:stretch>
                  </pic:blipFill>
                  <pic:spPr bwMode="auto">
                    <a:xfrm>
                      <a:off x="0" y="0"/>
                      <a:ext cx="5899150" cy="2387600"/>
                    </a:xfrm>
                    <a:prstGeom prst="rect">
                      <a:avLst/>
                    </a:prstGeom>
                    <a:noFill/>
                    <a:ln>
                      <a:noFill/>
                    </a:ln>
                  </pic:spPr>
                </pic:pic>
              </a:graphicData>
            </a:graphic>
          </wp:inline>
        </w:drawing>
      </w:r>
      <w:bookmarkStart w:id="31" w:name="_Toc30425724"/>
    </w:p>
    <w:p w14:paraId="4F4F42B6" w14:textId="5E89229D" w:rsidR="00E573AF" w:rsidRPr="00357973" w:rsidRDefault="00226A56" w:rsidP="001A43D1">
      <w:pPr>
        <w:pStyle w:val="Heading2"/>
        <w:spacing w:line="240" w:lineRule="auto"/>
        <w:jc w:val="both"/>
        <w:rPr>
          <w:rFonts w:ascii="Calibri" w:hAnsi="Calibri" w:cs="Calibri"/>
          <w:sz w:val="22"/>
          <w:szCs w:val="22"/>
        </w:rPr>
      </w:pPr>
      <w:bookmarkStart w:id="32" w:name="_Toc31184126"/>
      <w:r w:rsidRPr="00357973">
        <w:rPr>
          <w:rFonts w:ascii="Calibri" w:hAnsi="Calibri" w:cs="Calibri"/>
          <w:sz w:val="22"/>
          <w:szCs w:val="22"/>
        </w:rPr>
        <w:t xml:space="preserve">2.5 </w:t>
      </w:r>
      <w:r w:rsidR="00E573AF" w:rsidRPr="00357973">
        <w:rPr>
          <w:rFonts w:ascii="Calibri" w:hAnsi="Calibri" w:cs="Calibri"/>
          <w:sz w:val="22"/>
          <w:szCs w:val="22"/>
        </w:rPr>
        <w:t>Survey Respondents</w:t>
      </w:r>
      <w:bookmarkEnd w:id="31"/>
      <w:bookmarkEnd w:id="32"/>
    </w:p>
    <w:p w14:paraId="2EBF0DD2" w14:textId="09C76855" w:rsidR="00E573AF" w:rsidRPr="00357973" w:rsidRDefault="00E573AF" w:rsidP="001A43D1">
      <w:pPr>
        <w:spacing w:line="240" w:lineRule="auto"/>
        <w:jc w:val="both"/>
        <w:rPr>
          <w:rFonts w:cs="Calibri"/>
        </w:rPr>
      </w:pPr>
      <w:r w:rsidRPr="00357973">
        <w:rPr>
          <w:rFonts w:cs="Calibri"/>
        </w:rPr>
        <w:t>The preferred respondent</w:t>
      </w:r>
      <w:r w:rsidR="00690102">
        <w:rPr>
          <w:rFonts w:cs="Calibri"/>
        </w:rPr>
        <w:t>s</w:t>
      </w:r>
      <w:r w:rsidRPr="00357973">
        <w:rPr>
          <w:rFonts w:cs="Calibri"/>
        </w:rPr>
        <w:t xml:space="preserve"> </w:t>
      </w:r>
      <w:r w:rsidR="00226A56" w:rsidRPr="00357973">
        <w:rPr>
          <w:rFonts w:cs="Calibri"/>
        </w:rPr>
        <w:t>were female head</w:t>
      </w:r>
      <w:r w:rsidR="00690102">
        <w:rPr>
          <w:rFonts w:cs="Calibri"/>
        </w:rPr>
        <w:t>s</w:t>
      </w:r>
      <w:r w:rsidR="00226A56" w:rsidRPr="00357973">
        <w:rPr>
          <w:rFonts w:cs="Calibri"/>
        </w:rPr>
        <w:t xml:space="preserve"> of </w:t>
      </w:r>
      <w:r w:rsidR="00690102">
        <w:rPr>
          <w:rFonts w:cs="Calibri"/>
        </w:rPr>
        <w:t>HH</w:t>
      </w:r>
      <w:r w:rsidR="00226A56" w:rsidRPr="00357973">
        <w:rPr>
          <w:rFonts w:cs="Calibri"/>
        </w:rPr>
        <w:t xml:space="preserve">. If </w:t>
      </w:r>
      <w:r w:rsidR="00690102">
        <w:rPr>
          <w:rFonts w:cs="Calibri"/>
        </w:rPr>
        <w:t>this person</w:t>
      </w:r>
      <w:r w:rsidR="00226A56" w:rsidRPr="00357973">
        <w:rPr>
          <w:rFonts w:cs="Calibri"/>
        </w:rPr>
        <w:t xml:space="preserve"> was</w:t>
      </w:r>
      <w:r w:rsidRPr="00357973">
        <w:rPr>
          <w:rFonts w:cs="Calibri"/>
        </w:rPr>
        <w:t xml:space="preserve"> not available, another adult (over 15 years of age) with knowle</w:t>
      </w:r>
      <w:r w:rsidR="00226A56" w:rsidRPr="00357973">
        <w:rPr>
          <w:rFonts w:cs="Calibri"/>
        </w:rPr>
        <w:t>dge of the HH</w:t>
      </w:r>
      <w:r w:rsidR="00690102">
        <w:rPr>
          <w:rFonts w:cs="Calibri"/>
        </w:rPr>
        <w:t>´</w:t>
      </w:r>
      <w:r w:rsidR="00226A56" w:rsidRPr="00357973">
        <w:rPr>
          <w:rFonts w:cs="Calibri"/>
        </w:rPr>
        <w:t>s practices was</w:t>
      </w:r>
      <w:r w:rsidRPr="00357973">
        <w:rPr>
          <w:rFonts w:cs="Calibri"/>
        </w:rPr>
        <w:t xml:space="preserve"> surveyed. If no one q</w:t>
      </w:r>
      <w:r w:rsidR="00226A56" w:rsidRPr="00357973">
        <w:rPr>
          <w:rFonts w:cs="Calibri"/>
        </w:rPr>
        <w:t>ualified to answer the survey was home, enumerators would</w:t>
      </w:r>
      <w:r w:rsidRPr="00357973">
        <w:rPr>
          <w:rFonts w:cs="Calibri"/>
        </w:rPr>
        <w:t xml:space="preserve"> move to the next HH following the sampling interval.</w:t>
      </w:r>
    </w:p>
    <w:p w14:paraId="7281F2A0" w14:textId="77777777" w:rsidR="00E573AF" w:rsidRPr="00357973" w:rsidRDefault="00355881" w:rsidP="001A43D1">
      <w:pPr>
        <w:pStyle w:val="Heading2"/>
        <w:spacing w:line="240" w:lineRule="auto"/>
        <w:jc w:val="both"/>
        <w:rPr>
          <w:rFonts w:ascii="Calibri" w:hAnsi="Calibri" w:cs="Calibri"/>
          <w:sz w:val="22"/>
          <w:szCs w:val="22"/>
        </w:rPr>
      </w:pPr>
      <w:bookmarkStart w:id="33" w:name="_Toc504942275"/>
      <w:bookmarkStart w:id="34" w:name="_Toc30425725"/>
      <w:bookmarkStart w:id="35" w:name="_Toc31184127"/>
      <w:r w:rsidRPr="00357973">
        <w:rPr>
          <w:rFonts w:ascii="Calibri" w:hAnsi="Calibri" w:cs="Calibri"/>
          <w:sz w:val="22"/>
          <w:szCs w:val="22"/>
        </w:rPr>
        <w:t xml:space="preserve">2.6 </w:t>
      </w:r>
      <w:r w:rsidR="00E573AF" w:rsidRPr="00357973">
        <w:rPr>
          <w:rFonts w:ascii="Calibri" w:hAnsi="Calibri" w:cs="Calibri"/>
          <w:sz w:val="22"/>
          <w:szCs w:val="22"/>
        </w:rPr>
        <w:t>Data Collection, Data Quality and Analysis</w:t>
      </w:r>
      <w:bookmarkEnd w:id="33"/>
      <w:bookmarkEnd w:id="34"/>
      <w:bookmarkEnd w:id="35"/>
    </w:p>
    <w:p w14:paraId="7E45CCF2" w14:textId="5CECDBC9" w:rsidR="00E573AF" w:rsidRPr="00357973" w:rsidRDefault="00E573AF" w:rsidP="001A43D1">
      <w:pPr>
        <w:spacing w:line="240" w:lineRule="auto"/>
        <w:jc w:val="both"/>
        <w:rPr>
          <w:rFonts w:cs="Calibri"/>
        </w:rPr>
      </w:pPr>
      <w:r w:rsidRPr="00357973">
        <w:rPr>
          <w:rFonts w:cs="Calibri"/>
        </w:rPr>
        <w:t>Mobi</w:t>
      </w:r>
      <w:r w:rsidR="00355881" w:rsidRPr="00357973">
        <w:rPr>
          <w:rFonts w:cs="Calibri"/>
        </w:rPr>
        <w:t>le Data Collection was</w:t>
      </w:r>
      <w:r w:rsidRPr="00357973">
        <w:rPr>
          <w:rFonts w:cs="Calibri"/>
        </w:rPr>
        <w:t xml:space="preserve"> used to collect the quantitative data using Apple iPad tablets fitted with the </w:t>
      </w:r>
      <w:r w:rsidRPr="00357973">
        <w:rPr>
          <w:rFonts w:cs="Calibri"/>
          <w:i/>
        </w:rPr>
        <w:t>iFormBuilder</w:t>
      </w:r>
      <w:r w:rsidRPr="00357973">
        <w:rPr>
          <w:rFonts w:cs="Calibri"/>
        </w:rPr>
        <w:t xml:space="preserve"> software platform. All questionnaires </w:t>
      </w:r>
      <w:r w:rsidR="00355881" w:rsidRPr="00357973">
        <w:rPr>
          <w:rFonts w:cs="Calibri"/>
        </w:rPr>
        <w:t xml:space="preserve">were </w:t>
      </w:r>
      <w:r w:rsidRPr="00357973">
        <w:rPr>
          <w:rFonts w:cs="Calibri"/>
        </w:rPr>
        <w:t>written in English</w:t>
      </w:r>
      <w:r w:rsidR="00690102">
        <w:rPr>
          <w:rFonts w:cs="Calibri"/>
        </w:rPr>
        <w:t>,</w:t>
      </w:r>
      <w:r w:rsidR="009A0A72" w:rsidRPr="00357973">
        <w:rPr>
          <w:rFonts w:cs="Calibri"/>
        </w:rPr>
        <w:t xml:space="preserve"> although the interviews were</w:t>
      </w:r>
      <w:r w:rsidRPr="00357973">
        <w:rPr>
          <w:rFonts w:cs="Calibri"/>
        </w:rPr>
        <w:t xml:space="preserve"> conducted in Arabic</w:t>
      </w:r>
      <w:r w:rsidR="00690102">
        <w:rPr>
          <w:rFonts w:cs="Calibri"/>
        </w:rPr>
        <w:t>,</w:t>
      </w:r>
      <w:r w:rsidRPr="00357973">
        <w:rPr>
          <w:rFonts w:cs="Calibri"/>
        </w:rPr>
        <w:t xml:space="preserve"> the </w:t>
      </w:r>
      <w:r w:rsidR="00690102">
        <w:rPr>
          <w:rFonts w:cs="Calibri"/>
        </w:rPr>
        <w:t xml:space="preserve">language </w:t>
      </w:r>
      <w:r w:rsidRPr="00357973">
        <w:rPr>
          <w:rFonts w:cs="Calibri"/>
        </w:rPr>
        <w:t>most widely spoken by the respondents and participants. During trainin</w:t>
      </w:r>
      <w:r w:rsidR="009A0A72" w:rsidRPr="00357973">
        <w:rPr>
          <w:rFonts w:cs="Calibri"/>
        </w:rPr>
        <w:t xml:space="preserve">g, question translation </w:t>
      </w:r>
      <w:r w:rsidR="00690102">
        <w:rPr>
          <w:rFonts w:cs="Calibri"/>
        </w:rPr>
        <w:t>was</w:t>
      </w:r>
      <w:r w:rsidR="009A0A72" w:rsidRPr="00357973">
        <w:rPr>
          <w:rFonts w:cs="Calibri"/>
        </w:rPr>
        <w:t xml:space="preserve"> </w:t>
      </w:r>
      <w:r w:rsidRPr="00357973">
        <w:rPr>
          <w:rFonts w:cs="Calibri"/>
        </w:rPr>
        <w:t xml:space="preserve">mastered to ensure translation consistency among the enumerators. A questionnaire pretest </w:t>
      </w:r>
      <w:r w:rsidR="009A0A72" w:rsidRPr="00357973">
        <w:rPr>
          <w:rFonts w:cs="Calibri"/>
        </w:rPr>
        <w:t xml:space="preserve">was </w:t>
      </w:r>
      <w:r w:rsidRPr="00357973">
        <w:rPr>
          <w:rFonts w:cs="Calibri"/>
        </w:rPr>
        <w:t xml:space="preserve">done with some </w:t>
      </w:r>
      <w:r w:rsidR="00690102">
        <w:rPr>
          <w:rFonts w:cs="Calibri"/>
        </w:rPr>
        <w:t>HHs</w:t>
      </w:r>
      <w:r w:rsidRPr="00357973">
        <w:rPr>
          <w:rFonts w:cs="Calibri"/>
        </w:rPr>
        <w:t xml:space="preserve"> to ascertain that the enumerators </w:t>
      </w:r>
      <w:r w:rsidR="00690102">
        <w:rPr>
          <w:rFonts w:cs="Calibri"/>
        </w:rPr>
        <w:t>had</w:t>
      </w:r>
      <w:r w:rsidRPr="00357973">
        <w:rPr>
          <w:rFonts w:cs="Calibri"/>
        </w:rPr>
        <w:t xml:space="preserve"> understood the </w:t>
      </w:r>
      <w:r w:rsidR="009A0A72" w:rsidRPr="00357973">
        <w:rPr>
          <w:rFonts w:cs="Calibri"/>
        </w:rPr>
        <w:t>questionnaires; any issues emerging were</w:t>
      </w:r>
      <w:r w:rsidRPr="00357973">
        <w:rPr>
          <w:rFonts w:cs="Calibri"/>
        </w:rPr>
        <w:t xml:space="preserve"> addressed. </w:t>
      </w:r>
    </w:p>
    <w:p w14:paraId="56D4649C" w14:textId="13A57012" w:rsidR="00E573AF" w:rsidRPr="00357973" w:rsidRDefault="00E573AF" w:rsidP="001A43D1">
      <w:pPr>
        <w:spacing w:after="0" w:line="240" w:lineRule="auto"/>
        <w:jc w:val="both"/>
        <w:rPr>
          <w:rFonts w:cs="Calibri"/>
        </w:rPr>
      </w:pPr>
      <w:r w:rsidRPr="00357973">
        <w:rPr>
          <w:rFonts w:cs="Calibri"/>
        </w:rPr>
        <w:t>Data collection occur</w:t>
      </w:r>
      <w:r w:rsidR="009A0A72" w:rsidRPr="00357973">
        <w:rPr>
          <w:rFonts w:cs="Calibri"/>
        </w:rPr>
        <w:t>red over a period of 18</w:t>
      </w:r>
      <w:r w:rsidRPr="00357973">
        <w:rPr>
          <w:rFonts w:cs="Calibri"/>
        </w:rPr>
        <w:t xml:space="preserve"> days. F</w:t>
      </w:r>
      <w:r w:rsidR="00690102">
        <w:rPr>
          <w:rFonts w:cs="Calibri"/>
        </w:rPr>
        <w:t>ocus group discussions</w:t>
      </w:r>
      <w:r w:rsidRPr="00357973">
        <w:rPr>
          <w:rFonts w:cs="Calibri"/>
        </w:rPr>
        <w:t xml:space="preserve"> </w:t>
      </w:r>
      <w:r w:rsidR="009A0A72" w:rsidRPr="00357973">
        <w:rPr>
          <w:rFonts w:cs="Calibri"/>
        </w:rPr>
        <w:t xml:space="preserve">included </w:t>
      </w:r>
      <w:r w:rsidRPr="00357973">
        <w:rPr>
          <w:rFonts w:cs="Calibri"/>
        </w:rPr>
        <w:t>both male and female members of AT and Pamir</w:t>
      </w:r>
      <w:r w:rsidR="00690102">
        <w:rPr>
          <w:rFonts w:cs="Calibri"/>
        </w:rPr>
        <w:t>,</w:t>
      </w:r>
      <w:r w:rsidRPr="00357973">
        <w:rPr>
          <w:rFonts w:cs="Calibri"/>
        </w:rPr>
        <w:t xml:space="preserve"> involving at least 72 people (36 males and 36 females). The collected data </w:t>
      </w:r>
      <w:r w:rsidR="009A0A72" w:rsidRPr="00357973">
        <w:rPr>
          <w:rFonts w:cs="Calibri"/>
        </w:rPr>
        <w:t xml:space="preserve">was </w:t>
      </w:r>
      <w:r w:rsidRPr="00357973">
        <w:rPr>
          <w:rFonts w:cs="Calibri"/>
        </w:rPr>
        <w:t xml:space="preserve">verified on a daily basis prior to data syncing onto the cloud server, and feedback </w:t>
      </w:r>
      <w:r w:rsidR="009A0A72" w:rsidRPr="00357973">
        <w:rPr>
          <w:rFonts w:cs="Calibri"/>
        </w:rPr>
        <w:t xml:space="preserve">was </w:t>
      </w:r>
      <w:r w:rsidRPr="00357973">
        <w:rPr>
          <w:rFonts w:cs="Calibri"/>
        </w:rPr>
        <w:t xml:space="preserve">given to enumerators before beginning data collection the following </w:t>
      </w:r>
      <w:r w:rsidR="009A0A72" w:rsidRPr="00357973">
        <w:rPr>
          <w:rFonts w:cs="Calibri"/>
        </w:rPr>
        <w:t xml:space="preserve">day. Random spot checks were </w:t>
      </w:r>
      <w:r w:rsidRPr="00357973">
        <w:rPr>
          <w:rFonts w:cs="Calibri"/>
        </w:rPr>
        <w:t>made on data that was synced and cleaned, to ensure consistency and accuracy before beginning analysis.</w:t>
      </w:r>
    </w:p>
    <w:p w14:paraId="2D24A8E3" w14:textId="77777777" w:rsidR="00E573AF" w:rsidRPr="00357973" w:rsidRDefault="009A0A72" w:rsidP="001A43D1">
      <w:pPr>
        <w:pStyle w:val="Heading2"/>
        <w:spacing w:line="240" w:lineRule="auto"/>
        <w:jc w:val="both"/>
        <w:rPr>
          <w:rFonts w:ascii="Calibri" w:hAnsi="Calibri" w:cs="Calibri"/>
          <w:sz w:val="22"/>
          <w:szCs w:val="22"/>
        </w:rPr>
      </w:pPr>
      <w:bookmarkStart w:id="36" w:name="_Toc30425726"/>
      <w:bookmarkStart w:id="37" w:name="_Toc31184128"/>
      <w:r w:rsidRPr="00357973">
        <w:rPr>
          <w:rFonts w:ascii="Calibri" w:hAnsi="Calibri" w:cs="Calibri"/>
          <w:sz w:val="22"/>
          <w:szCs w:val="22"/>
        </w:rPr>
        <w:t xml:space="preserve">2.7 </w:t>
      </w:r>
      <w:r w:rsidR="00E573AF" w:rsidRPr="00357973">
        <w:rPr>
          <w:rFonts w:ascii="Calibri" w:hAnsi="Calibri" w:cs="Calibri"/>
          <w:sz w:val="22"/>
          <w:szCs w:val="22"/>
        </w:rPr>
        <w:t>Evaluation Team</w:t>
      </w:r>
      <w:bookmarkEnd w:id="36"/>
      <w:bookmarkEnd w:id="37"/>
    </w:p>
    <w:p w14:paraId="6A21A39B" w14:textId="7E2269C1" w:rsidR="00411925" w:rsidRPr="00357973" w:rsidRDefault="009A0A72" w:rsidP="001A43D1">
      <w:pPr>
        <w:spacing w:after="0" w:line="240" w:lineRule="auto"/>
        <w:jc w:val="both"/>
        <w:rPr>
          <w:rFonts w:cs="Calibri"/>
        </w:rPr>
      </w:pPr>
      <w:r w:rsidRPr="00357973">
        <w:rPr>
          <w:rFonts w:cs="Calibri"/>
        </w:rPr>
        <w:t xml:space="preserve">The evaluation </w:t>
      </w:r>
      <w:r w:rsidR="00690102">
        <w:rPr>
          <w:rFonts w:cs="Calibri"/>
        </w:rPr>
        <w:t>t</w:t>
      </w:r>
      <w:r w:rsidRPr="00357973">
        <w:rPr>
          <w:rFonts w:cs="Calibri"/>
        </w:rPr>
        <w:t xml:space="preserve">eam </w:t>
      </w:r>
      <w:r w:rsidR="00E573AF" w:rsidRPr="00357973">
        <w:rPr>
          <w:rFonts w:cs="Calibri"/>
        </w:rPr>
        <w:t>consist</w:t>
      </w:r>
      <w:r w:rsidRPr="00357973">
        <w:rPr>
          <w:rFonts w:cs="Calibri"/>
        </w:rPr>
        <w:t>ed</w:t>
      </w:r>
      <w:r w:rsidR="00E573AF" w:rsidRPr="00357973">
        <w:rPr>
          <w:rFonts w:cs="Calibri"/>
        </w:rPr>
        <w:t xml:space="preserve"> of both SP and UNHCR technical staff who provide</w:t>
      </w:r>
      <w:r w:rsidRPr="00357973">
        <w:rPr>
          <w:rFonts w:cs="Calibri"/>
        </w:rPr>
        <w:t>d</w:t>
      </w:r>
      <w:r w:rsidR="00E573AF" w:rsidRPr="00357973">
        <w:rPr>
          <w:rFonts w:cs="Calibri"/>
        </w:rPr>
        <w:t xml:space="preserve"> overall oversight in the management and execution of </w:t>
      </w:r>
      <w:r w:rsidR="00690102">
        <w:rPr>
          <w:rFonts w:cs="Calibri"/>
        </w:rPr>
        <w:t xml:space="preserve">the </w:t>
      </w:r>
      <w:r w:rsidR="00E573AF" w:rsidRPr="00357973">
        <w:rPr>
          <w:rFonts w:cs="Calibri"/>
        </w:rPr>
        <w:t xml:space="preserve">WASH KAP Survey. The overall lead </w:t>
      </w:r>
      <w:r w:rsidRPr="00357973">
        <w:rPr>
          <w:rFonts w:cs="Calibri"/>
        </w:rPr>
        <w:t xml:space="preserve">was </w:t>
      </w:r>
      <w:r w:rsidR="00690102">
        <w:rPr>
          <w:rFonts w:cs="Calibri"/>
        </w:rPr>
        <w:t xml:space="preserve">the </w:t>
      </w:r>
      <w:r w:rsidR="00E573AF" w:rsidRPr="00357973">
        <w:rPr>
          <w:rFonts w:cs="Calibri"/>
        </w:rPr>
        <w:t xml:space="preserve">SP National M&amp;E Manager assisted by </w:t>
      </w:r>
      <w:r w:rsidR="00690102">
        <w:rPr>
          <w:rFonts w:cs="Calibri"/>
        </w:rPr>
        <w:t xml:space="preserve">the </w:t>
      </w:r>
      <w:r w:rsidR="00E573AF" w:rsidRPr="00357973">
        <w:rPr>
          <w:rFonts w:cs="Calibri"/>
        </w:rPr>
        <w:t xml:space="preserve">M&amp;E Training Coordinator, M&amp;E Officer and </w:t>
      </w:r>
      <w:r w:rsidR="00690102">
        <w:rPr>
          <w:rFonts w:cs="Calibri"/>
        </w:rPr>
        <w:t>p</w:t>
      </w:r>
      <w:r w:rsidR="00E573AF" w:rsidRPr="00357973">
        <w:rPr>
          <w:rFonts w:cs="Calibri"/>
        </w:rPr>
        <w:t xml:space="preserve">roject </w:t>
      </w:r>
      <w:r w:rsidR="00690102">
        <w:rPr>
          <w:rFonts w:cs="Calibri"/>
        </w:rPr>
        <w:t>s</w:t>
      </w:r>
      <w:r w:rsidR="00E573AF" w:rsidRPr="00357973">
        <w:rPr>
          <w:rFonts w:cs="Calibri"/>
        </w:rPr>
        <w:t xml:space="preserve">taff. In addition, project staff </w:t>
      </w:r>
      <w:r w:rsidRPr="00357973">
        <w:rPr>
          <w:rFonts w:cs="Calibri"/>
        </w:rPr>
        <w:t xml:space="preserve">played a </w:t>
      </w:r>
      <w:r w:rsidR="00E573AF" w:rsidRPr="00357973">
        <w:rPr>
          <w:rFonts w:cs="Calibri"/>
        </w:rPr>
        <w:t>key role in communicating project related challenges, new interventions introduced based on previous recommendations and other contextual issues which need</w:t>
      </w:r>
      <w:r w:rsidRPr="00357973">
        <w:rPr>
          <w:rFonts w:cs="Calibri"/>
        </w:rPr>
        <w:t>ed</w:t>
      </w:r>
      <w:r w:rsidR="00E573AF" w:rsidRPr="00357973">
        <w:rPr>
          <w:rFonts w:cs="Calibri"/>
        </w:rPr>
        <w:t xml:space="preserve"> to be considered during the evaluation. </w:t>
      </w:r>
      <w:r w:rsidR="00690102">
        <w:rPr>
          <w:rFonts w:cs="Calibri"/>
        </w:rPr>
        <w:t xml:space="preserve">Overall oversight was provided by </w:t>
      </w:r>
      <w:r w:rsidR="00E573AF" w:rsidRPr="00357973">
        <w:rPr>
          <w:rFonts w:cs="Calibri"/>
        </w:rPr>
        <w:t>UNHCR</w:t>
      </w:r>
      <w:r w:rsidRPr="00357973">
        <w:rPr>
          <w:rFonts w:cs="Calibri"/>
        </w:rPr>
        <w:t xml:space="preserve"> to ensure that </w:t>
      </w:r>
      <w:r w:rsidR="00690102">
        <w:rPr>
          <w:rFonts w:cs="Calibri"/>
        </w:rPr>
        <w:t xml:space="preserve">the </w:t>
      </w:r>
      <w:r w:rsidRPr="00357973">
        <w:rPr>
          <w:rFonts w:cs="Calibri"/>
        </w:rPr>
        <w:t>evaluation was</w:t>
      </w:r>
      <w:r w:rsidR="00E573AF" w:rsidRPr="00357973">
        <w:rPr>
          <w:rFonts w:cs="Calibri"/>
        </w:rPr>
        <w:t xml:space="preserve"> conducted in line with </w:t>
      </w:r>
      <w:r w:rsidR="00690102">
        <w:rPr>
          <w:rFonts w:cs="Calibri"/>
        </w:rPr>
        <w:t xml:space="preserve">the </w:t>
      </w:r>
      <w:r w:rsidR="00E573AF" w:rsidRPr="00357973">
        <w:rPr>
          <w:rFonts w:cs="Calibri"/>
        </w:rPr>
        <w:t xml:space="preserve">UNHCR Standard </w:t>
      </w:r>
      <w:r w:rsidR="00690102">
        <w:rPr>
          <w:rFonts w:cs="Calibri"/>
        </w:rPr>
        <w:t>G</w:t>
      </w:r>
      <w:r w:rsidR="00E573AF" w:rsidRPr="00357973">
        <w:rPr>
          <w:rFonts w:cs="Calibri"/>
        </w:rPr>
        <w:t>uideline</w:t>
      </w:r>
      <w:r w:rsidR="00690102">
        <w:rPr>
          <w:rFonts w:cs="Calibri"/>
        </w:rPr>
        <w:t>s</w:t>
      </w:r>
      <w:r w:rsidR="00E573AF" w:rsidRPr="00357973">
        <w:rPr>
          <w:rFonts w:cs="Calibri"/>
        </w:rPr>
        <w:t xml:space="preserve"> for WASH KAP Survey</w:t>
      </w:r>
      <w:r w:rsidR="00690102">
        <w:rPr>
          <w:rFonts w:cs="Calibri"/>
        </w:rPr>
        <w:t>s</w:t>
      </w:r>
      <w:r w:rsidR="00E573AF" w:rsidRPr="00357973">
        <w:rPr>
          <w:rFonts w:cs="Calibri"/>
        </w:rPr>
        <w:t>.</w:t>
      </w:r>
      <w:r w:rsidRPr="00357973">
        <w:rPr>
          <w:rFonts w:cs="Calibri"/>
        </w:rPr>
        <w:t xml:space="preserve"> </w:t>
      </w:r>
    </w:p>
    <w:p w14:paraId="278E5E68" w14:textId="77777777" w:rsidR="00E573AF" w:rsidRPr="00357973" w:rsidRDefault="009A0A72" w:rsidP="001A43D1">
      <w:pPr>
        <w:pStyle w:val="Heading2"/>
        <w:spacing w:line="240" w:lineRule="auto"/>
        <w:jc w:val="both"/>
        <w:rPr>
          <w:rFonts w:ascii="Calibri" w:hAnsi="Calibri" w:cs="Calibri"/>
          <w:sz w:val="22"/>
          <w:szCs w:val="22"/>
        </w:rPr>
      </w:pPr>
      <w:bookmarkStart w:id="38" w:name="_Toc30425727"/>
      <w:bookmarkStart w:id="39" w:name="_Toc31184129"/>
      <w:r w:rsidRPr="00357973">
        <w:rPr>
          <w:rFonts w:ascii="Calibri" w:hAnsi="Calibri" w:cs="Calibri"/>
          <w:sz w:val="22"/>
          <w:szCs w:val="22"/>
        </w:rPr>
        <w:t xml:space="preserve">2.8 </w:t>
      </w:r>
      <w:r w:rsidR="00E573AF" w:rsidRPr="00357973">
        <w:rPr>
          <w:rFonts w:ascii="Calibri" w:hAnsi="Calibri" w:cs="Calibri"/>
          <w:sz w:val="22"/>
          <w:szCs w:val="22"/>
        </w:rPr>
        <w:t>Selection of Enumerators and Training</w:t>
      </w:r>
      <w:bookmarkEnd w:id="38"/>
      <w:bookmarkEnd w:id="39"/>
      <w:r w:rsidR="00E573AF" w:rsidRPr="00357973">
        <w:rPr>
          <w:rFonts w:ascii="Calibri" w:hAnsi="Calibri" w:cs="Calibri"/>
          <w:sz w:val="22"/>
          <w:szCs w:val="22"/>
        </w:rPr>
        <w:tab/>
      </w:r>
    </w:p>
    <w:p w14:paraId="1BC8813E" w14:textId="5B0225AE" w:rsidR="00E573AF" w:rsidRPr="00357973" w:rsidRDefault="00E573AF" w:rsidP="001A43D1">
      <w:pPr>
        <w:numPr>
          <w:ilvl w:val="0"/>
          <w:numId w:val="17"/>
        </w:numPr>
        <w:spacing w:line="240" w:lineRule="auto"/>
        <w:jc w:val="both"/>
        <w:rPr>
          <w:rFonts w:cs="Calibri"/>
        </w:rPr>
      </w:pPr>
      <w:r w:rsidRPr="00357973">
        <w:rPr>
          <w:rFonts w:cs="Calibri"/>
        </w:rPr>
        <w:t xml:space="preserve">Due to recurrent incidences related to employment and </w:t>
      </w:r>
      <w:r w:rsidR="00FF5A30">
        <w:rPr>
          <w:rFonts w:cs="Calibri"/>
        </w:rPr>
        <w:t>its</w:t>
      </w:r>
      <w:r w:rsidRPr="00357973">
        <w:rPr>
          <w:rFonts w:cs="Calibri"/>
        </w:rPr>
        <w:t xml:space="preserve"> political implications, and given that the Jamjang population is a mixture of refugees and host community members, </w:t>
      </w:r>
      <w:r w:rsidR="00C6314D">
        <w:t>the selection had to be handled sensitively by</w:t>
      </w:r>
      <w:r w:rsidRPr="00357973">
        <w:rPr>
          <w:rFonts w:cs="Calibri"/>
        </w:rPr>
        <w:t xml:space="preserve"> the </w:t>
      </w:r>
      <w:r w:rsidR="00FF5A30">
        <w:rPr>
          <w:rFonts w:cs="Calibri"/>
        </w:rPr>
        <w:t>Human Resources (</w:t>
      </w:r>
      <w:r w:rsidRPr="00357973">
        <w:rPr>
          <w:rFonts w:cs="Calibri"/>
        </w:rPr>
        <w:t>HR</w:t>
      </w:r>
      <w:r w:rsidR="00FF5A30">
        <w:rPr>
          <w:rFonts w:cs="Calibri"/>
        </w:rPr>
        <w:t>)</w:t>
      </w:r>
      <w:r w:rsidRPr="00357973">
        <w:rPr>
          <w:rFonts w:cs="Calibri"/>
        </w:rPr>
        <w:t xml:space="preserve"> </w:t>
      </w:r>
      <w:r w:rsidR="00FF5A30">
        <w:rPr>
          <w:rFonts w:cs="Calibri"/>
        </w:rPr>
        <w:t>D</w:t>
      </w:r>
      <w:r w:rsidRPr="00357973">
        <w:rPr>
          <w:rFonts w:cs="Calibri"/>
        </w:rPr>
        <w:t>epartment and local leade</w:t>
      </w:r>
      <w:r w:rsidR="009A0A72" w:rsidRPr="00357973">
        <w:rPr>
          <w:rFonts w:cs="Calibri"/>
        </w:rPr>
        <w:t xml:space="preserve">rship since </w:t>
      </w:r>
      <w:r w:rsidR="00C6314D">
        <w:rPr>
          <w:rFonts w:cs="Calibri"/>
        </w:rPr>
        <w:t xml:space="preserve">refugee </w:t>
      </w:r>
      <w:r w:rsidR="00C6314D">
        <w:rPr>
          <w:rFonts w:cs="Calibri"/>
        </w:rPr>
        <w:lastRenderedPageBreak/>
        <w:t>enumerators were favored because they speak the Arabic language which is understood by the survey respondents than their counterparts from the host community.</w:t>
      </w:r>
      <w:r w:rsidRPr="00357973">
        <w:rPr>
          <w:rFonts w:cs="Calibri"/>
        </w:rPr>
        <w:t>.</w:t>
      </w:r>
    </w:p>
    <w:p w14:paraId="7612E99B" w14:textId="75A71B94" w:rsidR="00E573AF" w:rsidRPr="00357973" w:rsidRDefault="00E573AF" w:rsidP="001A43D1">
      <w:pPr>
        <w:numPr>
          <w:ilvl w:val="0"/>
          <w:numId w:val="17"/>
        </w:numPr>
        <w:spacing w:line="240" w:lineRule="auto"/>
        <w:jc w:val="both"/>
        <w:rPr>
          <w:rFonts w:cs="Calibri"/>
        </w:rPr>
      </w:pPr>
      <w:r w:rsidRPr="00357973">
        <w:rPr>
          <w:rFonts w:cs="Calibri"/>
        </w:rPr>
        <w:t xml:space="preserve">Enumerators </w:t>
      </w:r>
      <w:r w:rsidR="009A0A72" w:rsidRPr="00357973">
        <w:rPr>
          <w:rFonts w:cs="Calibri"/>
        </w:rPr>
        <w:t xml:space="preserve">applied </w:t>
      </w:r>
      <w:r w:rsidR="00FF5A30">
        <w:rPr>
          <w:rFonts w:cs="Calibri"/>
        </w:rPr>
        <w:t xml:space="preserve">in response </w:t>
      </w:r>
      <w:r w:rsidR="009A0A72" w:rsidRPr="00357973">
        <w:rPr>
          <w:rFonts w:cs="Calibri"/>
        </w:rPr>
        <w:t>to</w:t>
      </w:r>
      <w:r w:rsidRPr="00357973">
        <w:rPr>
          <w:rFonts w:cs="Calibri"/>
        </w:rPr>
        <w:t xml:space="preserve"> a job advert</w:t>
      </w:r>
      <w:r w:rsidR="00411925">
        <w:rPr>
          <w:rFonts w:cs="Calibri"/>
        </w:rPr>
        <w:t xml:space="preserve"> or through a recommendation</w:t>
      </w:r>
      <w:r w:rsidRPr="00357973">
        <w:rPr>
          <w:rFonts w:cs="Calibri"/>
        </w:rPr>
        <w:t xml:space="preserve">, and they </w:t>
      </w:r>
      <w:r w:rsidR="009A0A72" w:rsidRPr="00357973">
        <w:rPr>
          <w:rFonts w:cs="Calibri"/>
        </w:rPr>
        <w:t xml:space="preserve">were </w:t>
      </w:r>
      <w:r w:rsidRPr="00357973">
        <w:rPr>
          <w:rFonts w:cs="Calibri"/>
        </w:rPr>
        <w:t xml:space="preserve">tested and their performance </w:t>
      </w:r>
      <w:r w:rsidR="009A0A72" w:rsidRPr="00357973">
        <w:rPr>
          <w:rFonts w:cs="Calibri"/>
        </w:rPr>
        <w:t xml:space="preserve">was </w:t>
      </w:r>
      <w:r w:rsidRPr="00357973">
        <w:rPr>
          <w:rFonts w:cs="Calibri"/>
        </w:rPr>
        <w:t>determine</w:t>
      </w:r>
      <w:r w:rsidR="009A0A72" w:rsidRPr="00357973">
        <w:rPr>
          <w:rFonts w:cs="Calibri"/>
        </w:rPr>
        <w:t>d</w:t>
      </w:r>
      <w:r w:rsidRPr="00357973">
        <w:rPr>
          <w:rFonts w:cs="Calibri"/>
        </w:rPr>
        <w:t xml:space="preserve"> </w:t>
      </w:r>
      <w:r w:rsidR="009A0A72" w:rsidRPr="00357973">
        <w:rPr>
          <w:rFonts w:cs="Calibri"/>
        </w:rPr>
        <w:t xml:space="preserve">before selection. The test </w:t>
      </w:r>
      <w:r w:rsidR="00CE5E8D">
        <w:rPr>
          <w:rFonts w:cs="Calibri"/>
        </w:rPr>
        <w:t>assessed</w:t>
      </w:r>
      <w:r w:rsidRPr="00357973">
        <w:rPr>
          <w:rFonts w:cs="Calibri"/>
        </w:rPr>
        <w:t xml:space="preserve"> their ability </w:t>
      </w:r>
      <w:r w:rsidR="002D6B93">
        <w:rPr>
          <w:rFonts w:cs="Calibri"/>
        </w:rPr>
        <w:t xml:space="preserve">to conduct the </w:t>
      </w:r>
      <w:r w:rsidR="00CE5E8D">
        <w:rPr>
          <w:rFonts w:cs="Calibri"/>
        </w:rPr>
        <w:t>assignment</w:t>
      </w:r>
      <w:r w:rsidRPr="00357973">
        <w:rPr>
          <w:rFonts w:cs="Calibri"/>
        </w:rPr>
        <w:t>.  A pool</w:t>
      </w:r>
      <w:r w:rsidR="009A0A72" w:rsidRPr="00357973">
        <w:rPr>
          <w:rFonts w:cs="Calibri"/>
        </w:rPr>
        <w:t xml:space="preserve"> of secondary candidates were</w:t>
      </w:r>
      <w:r w:rsidRPr="00357973">
        <w:rPr>
          <w:rFonts w:cs="Calibri"/>
        </w:rPr>
        <w:t xml:space="preserve"> retained on a waiting list to replace or support the hired t</w:t>
      </w:r>
      <w:r w:rsidR="009A0A72" w:rsidRPr="00357973">
        <w:rPr>
          <w:rFonts w:cs="Calibri"/>
        </w:rPr>
        <w:t xml:space="preserve">eam. Great consideration </w:t>
      </w:r>
      <w:r w:rsidR="00FF5A30">
        <w:rPr>
          <w:rFonts w:cs="Calibri"/>
        </w:rPr>
        <w:t>was</w:t>
      </w:r>
      <w:r w:rsidRPr="00357973">
        <w:rPr>
          <w:rFonts w:cs="Calibri"/>
        </w:rPr>
        <w:t xml:space="preserve"> given to previous enumerators who excel</w:t>
      </w:r>
      <w:r w:rsidR="005A093E">
        <w:rPr>
          <w:rFonts w:cs="Calibri"/>
        </w:rPr>
        <w:t>l</w:t>
      </w:r>
      <w:r w:rsidRPr="00357973">
        <w:rPr>
          <w:rFonts w:cs="Calibri"/>
        </w:rPr>
        <w:t xml:space="preserve">ed while working with SP on previous </w:t>
      </w:r>
      <w:r w:rsidR="00FF5A30">
        <w:rPr>
          <w:rFonts w:cs="Calibri"/>
        </w:rPr>
        <w:t xml:space="preserve">similar </w:t>
      </w:r>
      <w:r w:rsidRPr="00357973">
        <w:rPr>
          <w:rFonts w:cs="Calibri"/>
        </w:rPr>
        <w:t>surveys.</w:t>
      </w:r>
    </w:p>
    <w:p w14:paraId="4E98E774" w14:textId="16CAAF18" w:rsidR="00E573AF" w:rsidRPr="00357973" w:rsidRDefault="00E573AF" w:rsidP="001A43D1">
      <w:pPr>
        <w:pStyle w:val="ListParagraph"/>
        <w:numPr>
          <w:ilvl w:val="0"/>
          <w:numId w:val="17"/>
        </w:numPr>
        <w:spacing w:after="160" w:line="240" w:lineRule="auto"/>
        <w:jc w:val="both"/>
        <w:rPr>
          <w:rFonts w:cs="Calibri"/>
        </w:rPr>
      </w:pPr>
      <w:r w:rsidRPr="00357973">
        <w:rPr>
          <w:rFonts w:cs="Calibri"/>
        </w:rPr>
        <w:t xml:space="preserve">Fifteen enumerators </w:t>
      </w:r>
      <w:r w:rsidR="009A0A72" w:rsidRPr="00357973">
        <w:rPr>
          <w:rFonts w:cs="Calibri"/>
        </w:rPr>
        <w:t xml:space="preserve">were </w:t>
      </w:r>
      <w:r w:rsidRPr="00357973">
        <w:rPr>
          <w:rFonts w:cs="Calibri"/>
        </w:rPr>
        <w:t xml:space="preserve">recruited and trained for the exercise. Three days of training </w:t>
      </w:r>
      <w:r w:rsidR="009A0A72" w:rsidRPr="00357973">
        <w:rPr>
          <w:rFonts w:cs="Calibri"/>
        </w:rPr>
        <w:t xml:space="preserve">were </w:t>
      </w:r>
      <w:r w:rsidRPr="00357973">
        <w:rPr>
          <w:rFonts w:cs="Calibri"/>
        </w:rPr>
        <w:t>given to these previously experienced enumerators, focusing on the data collection protocol, interviewing skills, and fundamental concepts and vocabulary. Review and translation of the questionnaire form</w:t>
      </w:r>
      <w:r w:rsidR="009A0A72" w:rsidRPr="00357973">
        <w:rPr>
          <w:rFonts w:cs="Calibri"/>
        </w:rPr>
        <w:t xml:space="preserve">ed </w:t>
      </w:r>
      <w:r w:rsidR="005A093E">
        <w:rPr>
          <w:rFonts w:cs="Calibri"/>
        </w:rPr>
        <w:t xml:space="preserve">the </w:t>
      </w:r>
      <w:r w:rsidRPr="00357973">
        <w:rPr>
          <w:rFonts w:cs="Calibri"/>
        </w:rPr>
        <w:t xml:space="preserve">main part of the training, as well as an important emphasis on the proper use of the technology, skip patterns, effective probes, etc., to ensure the accuracy and consistency of the data collected. Enumerators </w:t>
      </w:r>
      <w:r w:rsidR="009A0A72" w:rsidRPr="00357973">
        <w:rPr>
          <w:rFonts w:cs="Calibri"/>
        </w:rPr>
        <w:t xml:space="preserve">were </w:t>
      </w:r>
      <w:r w:rsidRPr="00357973">
        <w:rPr>
          <w:rFonts w:cs="Calibri"/>
        </w:rPr>
        <w:t>trained on how to use the tools and how to identify and sample HHs for interview</w:t>
      </w:r>
      <w:r w:rsidR="005A093E">
        <w:rPr>
          <w:rFonts w:cs="Calibri"/>
        </w:rPr>
        <w:t>,</w:t>
      </w:r>
      <w:r w:rsidRPr="00357973">
        <w:rPr>
          <w:rFonts w:cs="Calibri"/>
        </w:rPr>
        <w:t xml:space="preserve">  </w:t>
      </w:r>
      <w:r w:rsidR="005A093E">
        <w:rPr>
          <w:rFonts w:cs="Calibri"/>
        </w:rPr>
        <w:t xml:space="preserve">and underwent </w:t>
      </w:r>
      <w:r w:rsidRPr="00357973">
        <w:rPr>
          <w:rFonts w:cs="Calibri"/>
        </w:rPr>
        <w:t>a thorough pretesting exercise.</w:t>
      </w:r>
    </w:p>
    <w:p w14:paraId="5AF428A0" w14:textId="386D1AB3" w:rsidR="00E573AF" w:rsidRPr="00357973" w:rsidRDefault="00E573AF" w:rsidP="001A43D1">
      <w:pPr>
        <w:spacing w:line="240" w:lineRule="auto"/>
        <w:jc w:val="both"/>
        <w:rPr>
          <w:rFonts w:cs="Calibri"/>
        </w:rPr>
      </w:pPr>
      <w:r w:rsidRPr="00357973">
        <w:rPr>
          <w:rFonts w:cs="Calibri"/>
        </w:rPr>
        <w:t xml:space="preserve">In general, </w:t>
      </w:r>
      <w:r w:rsidR="005A093E">
        <w:rPr>
          <w:rFonts w:cs="Calibri"/>
        </w:rPr>
        <w:t>most</w:t>
      </w:r>
      <w:r w:rsidRPr="00357973">
        <w:rPr>
          <w:rFonts w:cs="Calibri"/>
        </w:rPr>
        <w:t xml:space="preserve"> of the recruited enumerators </w:t>
      </w:r>
      <w:r w:rsidR="009A0A72" w:rsidRPr="00357973">
        <w:rPr>
          <w:rFonts w:cs="Calibri"/>
        </w:rPr>
        <w:t xml:space="preserve">were </w:t>
      </w:r>
      <w:r w:rsidRPr="00357973">
        <w:rPr>
          <w:rFonts w:cs="Calibri"/>
        </w:rPr>
        <w:t>female</w:t>
      </w:r>
      <w:r w:rsidR="005A093E">
        <w:rPr>
          <w:rFonts w:cs="Calibri"/>
        </w:rPr>
        <w:t>,</w:t>
      </w:r>
      <w:r w:rsidRPr="00357973">
        <w:rPr>
          <w:rFonts w:cs="Calibri"/>
        </w:rPr>
        <w:t xml:space="preserve"> because more female respondents </w:t>
      </w:r>
      <w:r w:rsidR="009A0A72" w:rsidRPr="00357973">
        <w:rPr>
          <w:rFonts w:cs="Calibri"/>
        </w:rPr>
        <w:t>were targeted since they were</w:t>
      </w:r>
      <w:r w:rsidRPr="00357973">
        <w:rPr>
          <w:rFonts w:cs="Calibri"/>
        </w:rPr>
        <w:t xml:space="preserve"> more knowledgeable of the </w:t>
      </w:r>
      <w:r w:rsidR="005A093E">
        <w:rPr>
          <w:rFonts w:cs="Calibri"/>
        </w:rPr>
        <w:t>HH</w:t>
      </w:r>
      <w:r w:rsidRPr="00357973">
        <w:rPr>
          <w:rFonts w:cs="Calibri"/>
        </w:rPr>
        <w:t xml:space="preserve"> practices. </w:t>
      </w:r>
      <w:r w:rsidR="009A0A72" w:rsidRPr="00357973">
        <w:rPr>
          <w:rFonts w:cs="Calibri"/>
        </w:rPr>
        <w:t xml:space="preserve">Since an </w:t>
      </w:r>
      <w:r w:rsidRPr="00357973">
        <w:rPr>
          <w:rFonts w:cs="Calibri"/>
        </w:rPr>
        <w:t xml:space="preserve">element of menstrual hygiene </w:t>
      </w:r>
      <w:r w:rsidR="009A0A72" w:rsidRPr="00357973">
        <w:rPr>
          <w:rFonts w:cs="Calibri"/>
        </w:rPr>
        <w:t xml:space="preserve">was included in the survey, </w:t>
      </w:r>
      <w:r w:rsidR="005A093E">
        <w:rPr>
          <w:rFonts w:cs="Calibri"/>
        </w:rPr>
        <w:t xml:space="preserve">past experience indicated that </w:t>
      </w:r>
      <w:r w:rsidR="009A0A72" w:rsidRPr="00357973">
        <w:rPr>
          <w:rFonts w:cs="Calibri"/>
        </w:rPr>
        <w:t>it was prudent</w:t>
      </w:r>
      <w:r w:rsidRPr="00357973">
        <w:rPr>
          <w:rFonts w:cs="Calibri"/>
        </w:rPr>
        <w:t xml:space="preserve"> to use female enumerators</w:t>
      </w:r>
      <w:r w:rsidR="005A093E">
        <w:rPr>
          <w:rFonts w:cs="Calibri"/>
        </w:rPr>
        <w:t>,</w:t>
      </w:r>
      <w:r w:rsidRPr="00357973">
        <w:rPr>
          <w:rFonts w:cs="Calibri"/>
        </w:rPr>
        <w:t xml:space="preserve"> as the female respondents </w:t>
      </w:r>
      <w:r w:rsidR="005A093E">
        <w:rPr>
          <w:rFonts w:cs="Calibri"/>
        </w:rPr>
        <w:t>could</w:t>
      </w:r>
      <w:r w:rsidRPr="00357973">
        <w:rPr>
          <w:rFonts w:cs="Calibri"/>
        </w:rPr>
        <w:t xml:space="preserve"> speak </w:t>
      </w:r>
      <w:r w:rsidR="005A093E">
        <w:rPr>
          <w:rFonts w:cs="Calibri"/>
        </w:rPr>
        <w:t xml:space="preserve">freely </w:t>
      </w:r>
      <w:r w:rsidRPr="00357973">
        <w:rPr>
          <w:rFonts w:cs="Calibri"/>
        </w:rPr>
        <w:t>to female enumerators.</w:t>
      </w:r>
    </w:p>
    <w:p w14:paraId="63C77A02" w14:textId="1B6B42CA" w:rsidR="00E573AF" w:rsidRPr="00357973" w:rsidRDefault="009A0A72" w:rsidP="001A43D1">
      <w:pPr>
        <w:pStyle w:val="Heading2"/>
        <w:spacing w:line="240" w:lineRule="auto"/>
        <w:jc w:val="both"/>
        <w:rPr>
          <w:rFonts w:ascii="Calibri" w:hAnsi="Calibri" w:cs="Calibri"/>
          <w:sz w:val="22"/>
          <w:szCs w:val="22"/>
        </w:rPr>
      </w:pPr>
      <w:bookmarkStart w:id="40" w:name="_Toc30425728"/>
      <w:bookmarkStart w:id="41" w:name="_Toc31184130"/>
      <w:r w:rsidRPr="00357973">
        <w:rPr>
          <w:rFonts w:ascii="Calibri" w:hAnsi="Calibri" w:cs="Calibri"/>
          <w:sz w:val="22"/>
          <w:szCs w:val="22"/>
        </w:rPr>
        <w:t xml:space="preserve">2.9 </w:t>
      </w:r>
      <w:r w:rsidR="00E573AF" w:rsidRPr="00357973">
        <w:rPr>
          <w:rFonts w:ascii="Calibri" w:hAnsi="Calibri" w:cs="Calibri"/>
          <w:sz w:val="22"/>
          <w:szCs w:val="22"/>
        </w:rPr>
        <w:t xml:space="preserve">Data </w:t>
      </w:r>
      <w:r w:rsidR="005A093E">
        <w:rPr>
          <w:rFonts w:ascii="Calibri" w:hAnsi="Calibri" w:cs="Calibri"/>
          <w:sz w:val="22"/>
          <w:szCs w:val="22"/>
        </w:rPr>
        <w:t>M</w:t>
      </w:r>
      <w:r w:rsidR="00E573AF" w:rsidRPr="00357973">
        <w:rPr>
          <w:rFonts w:ascii="Calibri" w:hAnsi="Calibri" w:cs="Calibri"/>
          <w:sz w:val="22"/>
          <w:szCs w:val="22"/>
        </w:rPr>
        <w:t xml:space="preserve">anagement and </w:t>
      </w:r>
      <w:r w:rsidR="005A093E">
        <w:rPr>
          <w:rFonts w:ascii="Calibri" w:hAnsi="Calibri" w:cs="Calibri"/>
          <w:sz w:val="22"/>
          <w:szCs w:val="22"/>
        </w:rPr>
        <w:t>A</w:t>
      </w:r>
      <w:r w:rsidR="00E573AF" w:rsidRPr="00357973">
        <w:rPr>
          <w:rFonts w:ascii="Calibri" w:hAnsi="Calibri" w:cs="Calibri"/>
          <w:sz w:val="22"/>
          <w:szCs w:val="22"/>
        </w:rPr>
        <w:t>nalysis</w:t>
      </w:r>
      <w:bookmarkEnd w:id="40"/>
      <w:bookmarkEnd w:id="41"/>
    </w:p>
    <w:p w14:paraId="76A0908A" w14:textId="77777777" w:rsidR="00E573AF" w:rsidRPr="00357973" w:rsidRDefault="00E573AF" w:rsidP="001A43D1">
      <w:pPr>
        <w:spacing w:line="240" w:lineRule="auto"/>
        <w:jc w:val="both"/>
        <w:rPr>
          <w:rFonts w:cs="Calibri"/>
        </w:rPr>
      </w:pPr>
      <w:r w:rsidRPr="00357973">
        <w:rPr>
          <w:rFonts w:cs="Calibri"/>
        </w:rPr>
        <w:t xml:space="preserve">The data </w:t>
      </w:r>
      <w:r w:rsidR="00D60558" w:rsidRPr="00357973">
        <w:rPr>
          <w:rFonts w:cs="Calibri"/>
        </w:rPr>
        <w:t xml:space="preserve">was </w:t>
      </w:r>
      <w:r w:rsidRPr="00357973">
        <w:rPr>
          <w:rFonts w:cs="Calibri"/>
        </w:rPr>
        <w:t xml:space="preserve">collected using </w:t>
      </w:r>
      <w:r w:rsidRPr="00357973">
        <w:rPr>
          <w:rFonts w:cs="Calibri"/>
          <w:i/>
        </w:rPr>
        <w:t>iFormBuilder</w:t>
      </w:r>
      <w:r w:rsidRPr="00357973">
        <w:rPr>
          <w:rFonts w:cs="Calibri"/>
        </w:rPr>
        <w:t xml:space="preserve"> </w:t>
      </w:r>
      <w:r w:rsidR="00D60558" w:rsidRPr="00357973">
        <w:rPr>
          <w:rFonts w:cs="Calibri"/>
        </w:rPr>
        <w:t xml:space="preserve">and </w:t>
      </w:r>
      <w:r w:rsidRPr="00357973">
        <w:rPr>
          <w:rFonts w:cs="Calibri"/>
        </w:rPr>
        <w:t xml:space="preserve">uploaded to the server at the end of each day. The </w:t>
      </w:r>
      <w:r w:rsidRPr="00357973">
        <w:rPr>
          <w:rFonts w:cs="Calibri"/>
          <w:i/>
        </w:rPr>
        <w:t xml:space="preserve">iFormBuilder </w:t>
      </w:r>
      <w:r w:rsidRPr="00357973">
        <w:rPr>
          <w:rFonts w:cs="Calibri"/>
        </w:rPr>
        <w:t>generate</w:t>
      </w:r>
      <w:r w:rsidR="00D60558" w:rsidRPr="00357973">
        <w:rPr>
          <w:rFonts w:cs="Calibri"/>
        </w:rPr>
        <w:t>d</w:t>
      </w:r>
      <w:r w:rsidRPr="00357973">
        <w:rPr>
          <w:rFonts w:cs="Calibri"/>
        </w:rPr>
        <w:t xml:space="preserve"> a Microsoft (MS) Excel spreadsheet dataset which </w:t>
      </w:r>
      <w:r w:rsidR="00D60558" w:rsidRPr="00357973">
        <w:rPr>
          <w:rFonts w:cs="Calibri"/>
        </w:rPr>
        <w:t xml:space="preserve">was </w:t>
      </w:r>
      <w:r w:rsidRPr="00357973">
        <w:rPr>
          <w:rFonts w:cs="Calibri"/>
        </w:rPr>
        <w:t xml:space="preserve">then cleaned and analyzed using MS Excel. </w:t>
      </w:r>
    </w:p>
    <w:p w14:paraId="08D5FAF8" w14:textId="274A8E88" w:rsidR="00E573AF" w:rsidRPr="00357973" w:rsidRDefault="00E573AF" w:rsidP="001A43D1">
      <w:pPr>
        <w:spacing w:line="240" w:lineRule="auto"/>
        <w:jc w:val="both"/>
        <w:rPr>
          <w:rFonts w:cs="Calibri"/>
        </w:rPr>
      </w:pPr>
      <w:r w:rsidRPr="00357973">
        <w:rPr>
          <w:rFonts w:cs="Calibri"/>
        </w:rPr>
        <w:t xml:space="preserve">Given that SP, IRC and AHA are currently implementing WASH programming in Ajuong Thok and Pamir, the assessment data collected in Ajuong Thok and Pamir will not only be </w:t>
      </w:r>
      <w:r w:rsidR="005A093E">
        <w:rPr>
          <w:rFonts w:cs="Calibri"/>
        </w:rPr>
        <w:t xml:space="preserve">the </w:t>
      </w:r>
      <w:r w:rsidRPr="00357973">
        <w:rPr>
          <w:rFonts w:cs="Calibri"/>
        </w:rPr>
        <w:t>endline for UNHCR 2019 programming but also the baseline for the 2020 program</w:t>
      </w:r>
      <w:r w:rsidR="005A093E">
        <w:rPr>
          <w:rFonts w:cs="Calibri"/>
        </w:rPr>
        <w:t>m</w:t>
      </w:r>
      <w:r w:rsidRPr="00357973">
        <w:rPr>
          <w:rFonts w:cs="Calibri"/>
        </w:rPr>
        <w:t>ing.</w:t>
      </w:r>
    </w:p>
    <w:p w14:paraId="1409A0E3" w14:textId="77777777" w:rsidR="00E55759" w:rsidRPr="00357973" w:rsidRDefault="00162761" w:rsidP="001A43D1">
      <w:pPr>
        <w:pStyle w:val="Heading2"/>
        <w:spacing w:line="240" w:lineRule="auto"/>
        <w:jc w:val="both"/>
        <w:rPr>
          <w:rFonts w:ascii="Calibri" w:hAnsi="Calibri" w:cs="Calibri"/>
          <w:sz w:val="22"/>
          <w:szCs w:val="22"/>
        </w:rPr>
      </w:pPr>
      <w:bookmarkStart w:id="42" w:name="_Toc30425729"/>
      <w:bookmarkStart w:id="43" w:name="_Toc31184131"/>
      <w:r w:rsidRPr="00357973">
        <w:rPr>
          <w:rFonts w:ascii="Calibri" w:hAnsi="Calibri" w:cs="Calibri"/>
          <w:sz w:val="22"/>
          <w:szCs w:val="22"/>
        </w:rPr>
        <w:t>2.10 Limitations</w:t>
      </w:r>
      <w:bookmarkEnd w:id="42"/>
      <w:bookmarkEnd w:id="43"/>
    </w:p>
    <w:p w14:paraId="506DDF0F" w14:textId="7E1D77CC" w:rsidR="00162761" w:rsidRPr="00357973" w:rsidRDefault="002D6B93" w:rsidP="001A43D1">
      <w:pPr>
        <w:numPr>
          <w:ilvl w:val="0"/>
          <w:numId w:val="32"/>
        </w:numPr>
        <w:spacing w:line="240" w:lineRule="auto"/>
        <w:jc w:val="both"/>
        <w:rPr>
          <w:rFonts w:eastAsia="Times New Roman" w:cs="Calibri"/>
          <w:bCs/>
        </w:rPr>
      </w:pPr>
      <w:r>
        <w:t>Data collection occurred during groundnut harvesting for targeted HHs, as well as some periods of food distribution in both Ajuong Thok and Pamir</w:t>
      </w:r>
      <w:r w:rsidR="00E55759" w:rsidRPr="00357973">
        <w:rPr>
          <w:rFonts w:eastAsia="Times New Roman" w:cs="Calibri"/>
          <w:bCs/>
        </w:rPr>
        <w:t xml:space="preserve">, leading to many female heads of HH not being available in their homes at the time of the survey; visits were rescheduled by the enumerators. </w:t>
      </w:r>
    </w:p>
    <w:p w14:paraId="39FB7E92" w14:textId="7F11FFCB" w:rsidR="005C1512" w:rsidRDefault="00E55759" w:rsidP="005C1512">
      <w:pPr>
        <w:spacing w:line="240" w:lineRule="auto"/>
        <w:jc w:val="both"/>
        <w:rPr>
          <w:rFonts w:eastAsia="Times New Roman" w:cs="Calibri"/>
          <w:bCs/>
        </w:rPr>
      </w:pPr>
      <w:r w:rsidRPr="00357973">
        <w:rPr>
          <w:rFonts w:cs="Calibri"/>
        </w:rPr>
        <w:t xml:space="preserve">Some blocks of Ajuong Thok </w:t>
      </w:r>
      <w:r w:rsidR="00162761" w:rsidRPr="00357973">
        <w:rPr>
          <w:rFonts w:cs="Calibri"/>
        </w:rPr>
        <w:t>and Pamir were found to be unoccupied.</w:t>
      </w:r>
      <w:r w:rsidRPr="00357973">
        <w:rPr>
          <w:rFonts w:cs="Calibri"/>
        </w:rPr>
        <w:t xml:space="preserve"> This challenge was handled by skipping these blocks and replacing them systematically. </w:t>
      </w:r>
    </w:p>
    <w:p w14:paraId="2514901D" w14:textId="65197791" w:rsidR="00A21BC5" w:rsidRDefault="00A21BC5" w:rsidP="005C1512">
      <w:pPr>
        <w:spacing w:line="240" w:lineRule="auto"/>
        <w:jc w:val="both"/>
        <w:rPr>
          <w:rFonts w:eastAsia="Times New Roman" w:cs="Calibri"/>
          <w:bCs/>
        </w:rPr>
      </w:pPr>
    </w:p>
    <w:p w14:paraId="1D0CF043" w14:textId="40C46D13" w:rsidR="00A21BC5" w:rsidRDefault="00A21BC5" w:rsidP="005C1512">
      <w:pPr>
        <w:spacing w:line="240" w:lineRule="auto"/>
        <w:jc w:val="both"/>
        <w:rPr>
          <w:rFonts w:eastAsia="Times New Roman" w:cs="Calibri"/>
          <w:bCs/>
        </w:rPr>
      </w:pPr>
    </w:p>
    <w:p w14:paraId="4A995448" w14:textId="64A99BC7" w:rsidR="00A21BC5" w:rsidRDefault="00A21BC5" w:rsidP="005C1512">
      <w:pPr>
        <w:spacing w:line="240" w:lineRule="auto"/>
        <w:jc w:val="both"/>
        <w:rPr>
          <w:rFonts w:eastAsia="Times New Roman" w:cs="Calibri"/>
          <w:bCs/>
        </w:rPr>
      </w:pPr>
    </w:p>
    <w:p w14:paraId="5393340F" w14:textId="688AC53D" w:rsidR="00A21BC5" w:rsidRDefault="00A21BC5" w:rsidP="005C1512">
      <w:pPr>
        <w:spacing w:line="240" w:lineRule="auto"/>
        <w:jc w:val="both"/>
        <w:rPr>
          <w:rFonts w:eastAsia="Times New Roman" w:cs="Calibri"/>
          <w:bCs/>
        </w:rPr>
      </w:pPr>
    </w:p>
    <w:p w14:paraId="2EBD93F2" w14:textId="77777777" w:rsidR="00A21BC5" w:rsidRPr="005C1512" w:rsidRDefault="00A21BC5" w:rsidP="005C1512">
      <w:pPr>
        <w:spacing w:line="240" w:lineRule="auto"/>
        <w:jc w:val="both"/>
        <w:rPr>
          <w:rFonts w:eastAsia="Times New Roman" w:cs="Calibri"/>
          <w:bCs/>
        </w:rPr>
      </w:pPr>
    </w:p>
    <w:p w14:paraId="00337D83" w14:textId="77777777" w:rsidR="007373E2" w:rsidRPr="00357973" w:rsidRDefault="00DC2777" w:rsidP="001A43D1">
      <w:pPr>
        <w:pStyle w:val="Heading1"/>
        <w:spacing w:line="240" w:lineRule="auto"/>
        <w:jc w:val="both"/>
        <w:rPr>
          <w:rFonts w:ascii="Calibri" w:hAnsi="Calibri" w:cs="Calibri"/>
          <w:b/>
          <w:sz w:val="22"/>
          <w:szCs w:val="22"/>
        </w:rPr>
      </w:pPr>
      <w:bookmarkStart w:id="44" w:name="_Toc30425730"/>
      <w:bookmarkStart w:id="45" w:name="_Toc31184132"/>
      <w:r w:rsidRPr="00357973">
        <w:rPr>
          <w:rFonts w:ascii="Calibri" w:hAnsi="Calibri" w:cs="Calibri"/>
          <w:b/>
          <w:sz w:val="22"/>
          <w:szCs w:val="22"/>
        </w:rPr>
        <w:lastRenderedPageBreak/>
        <w:t xml:space="preserve">3.0 </w:t>
      </w:r>
      <w:r w:rsidR="007373E2" w:rsidRPr="00357973">
        <w:rPr>
          <w:rFonts w:ascii="Calibri" w:hAnsi="Calibri" w:cs="Calibri"/>
          <w:b/>
          <w:sz w:val="22"/>
          <w:szCs w:val="22"/>
        </w:rPr>
        <w:t>Results</w:t>
      </w:r>
      <w:bookmarkEnd w:id="0"/>
      <w:bookmarkEnd w:id="44"/>
      <w:bookmarkEnd w:id="45"/>
    </w:p>
    <w:p w14:paraId="5262AF3B" w14:textId="6D31BA5E" w:rsidR="007373E2" w:rsidRPr="00357973" w:rsidRDefault="007373E2" w:rsidP="001A43D1">
      <w:pPr>
        <w:pStyle w:val="Heading2"/>
        <w:spacing w:line="240" w:lineRule="auto"/>
        <w:jc w:val="both"/>
        <w:rPr>
          <w:rFonts w:ascii="Calibri" w:hAnsi="Calibri" w:cs="Calibri"/>
          <w:sz w:val="22"/>
          <w:szCs w:val="22"/>
          <w:lang w:val="en-GB"/>
        </w:rPr>
      </w:pPr>
      <w:bookmarkStart w:id="46" w:name="_Toc469475900"/>
      <w:bookmarkStart w:id="47" w:name="_Toc530487"/>
      <w:bookmarkStart w:id="48" w:name="_Toc30425731"/>
      <w:bookmarkStart w:id="49" w:name="_Toc31184133"/>
      <w:r w:rsidRPr="00357973">
        <w:rPr>
          <w:rFonts w:ascii="Calibri" w:hAnsi="Calibri" w:cs="Calibri"/>
          <w:sz w:val="22"/>
          <w:szCs w:val="22"/>
          <w:lang w:val="en-GB"/>
        </w:rPr>
        <w:t>3.1 Demographics</w:t>
      </w:r>
      <w:bookmarkEnd w:id="46"/>
      <w:bookmarkEnd w:id="47"/>
      <w:bookmarkEnd w:id="48"/>
      <w:bookmarkEnd w:id="49"/>
    </w:p>
    <w:p w14:paraId="2EE93D75" w14:textId="38D0CA06" w:rsidR="007373E2" w:rsidRDefault="002D05E7" w:rsidP="001A43D1">
      <w:pPr>
        <w:spacing w:after="0" w:line="240" w:lineRule="auto"/>
        <w:jc w:val="both"/>
        <w:rPr>
          <w:rFonts w:cs="Calibri"/>
          <w:lang w:val="en-GB"/>
        </w:rPr>
      </w:pPr>
      <w:bookmarkStart w:id="50" w:name="_Toc501738930"/>
      <w:r w:rsidRPr="00357973">
        <w:rPr>
          <w:rFonts w:cs="Calibri"/>
          <w:lang w:val="en-GB"/>
        </w:rPr>
        <w:t>In Ajuong Thok, 735 HHs were selected</w:t>
      </w:r>
      <w:r w:rsidR="00BA4B6A">
        <w:rPr>
          <w:rFonts w:cs="Calibri"/>
          <w:lang w:val="en-GB"/>
        </w:rPr>
        <w:t>;</w:t>
      </w:r>
      <w:r w:rsidRPr="00357973">
        <w:rPr>
          <w:rFonts w:cs="Calibri"/>
          <w:lang w:val="en-GB"/>
        </w:rPr>
        <w:t xml:space="preserve"> 15% (n=107</w:t>
      </w:r>
      <w:r w:rsidR="007373E2" w:rsidRPr="00357973">
        <w:rPr>
          <w:rFonts w:cs="Calibri"/>
          <w:lang w:val="en-GB"/>
        </w:rPr>
        <w:t>)</w:t>
      </w:r>
      <w:r w:rsidRPr="00357973">
        <w:rPr>
          <w:rFonts w:cs="Calibri"/>
          <w:lang w:val="en-GB"/>
        </w:rPr>
        <w:t xml:space="preserve"> and 85% (n=628) were</w:t>
      </w:r>
      <w:r w:rsidR="002653C5" w:rsidRPr="00357973">
        <w:rPr>
          <w:rFonts w:cs="Calibri"/>
          <w:lang w:val="en-GB"/>
        </w:rPr>
        <w:t xml:space="preserve"> male and</w:t>
      </w:r>
      <w:r w:rsidRPr="00357973">
        <w:rPr>
          <w:rFonts w:cs="Calibri"/>
          <w:lang w:val="en-GB"/>
        </w:rPr>
        <w:t xml:space="preserve"> </w:t>
      </w:r>
      <w:r w:rsidR="007373E2" w:rsidRPr="00357973">
        <w:rPr>
          <w:rFonts w:cs="Calibri"/>
          <w:lang w:val="en-GB"/>
        </w:rPr>
        <w:t>female respondents</w:t>
      </w:r>
      <w:r w:rsidR="00BA4B6A">
        <w:rPr>
          <w:rFonts w:cs="Calibri"/>
          <w:lang w:val="en-GB"/>
        </w:rPr>
        <w:t>,</w:t>
      </w:r>
      <w:r w:rsidR="002653C5" w:rsidRPr="00357973">
        <w:rPr>
          <w:rFonts w:cs="Calibri"/>
          <w:lang w:val="en-GB"/>
        </w:rPr>
        <w:t xml:space="preserve"> respectively</w:t>
      </w:r>
      <w:r w:rsidRPr="00357973">
        <w:rPr>
          <w:rFonts w:cs="Calibri"/>
          <w:lang w:val="en-GB"/>
        </w:rPr>
        <w:t xml:space="preserve">. In Pamir, </w:t>
      </w:r>
      <w:r w:rsidR="007622B7" w:rsidRPr="00357973">
        <w:rPr>
          <w:rFonts w:cs="Calibri"/>
          <w:lang w:val="en-GB"/>
        </w:rPr>
        <w:t>739 HHs were selected</w:t>
      </w:r>
      <w:r w:rsidR="00BA4B6A">
        <w:rPr>
          <w:rFonts w:cs="Calibri"/>
          <w:lang w:val="en-GB"/>
        </w:rPr>
        <w:t>;</w:t>
      </w:r>
      <w:r w:rsidR="007622B7" w:rsidRPr="00357973">
        <w:rPr>
          <w:rFonts w:cs="Calibri"/>
          <w:lang w:val="en-GB"/>
        </w:rPr>
        <w:t xml:space="preserve"> </w:t>
      </w:r>
      <w:r w:rsidRPr="00357973">
        <w:rPr>
          <w:rFonts w:cs="Calibri"/>
          <w:lang w:val="en-GB"/>
        </w:rPr>
        <w:t>19% (n=138</w:t>
      </w:r>
      <w:r w:rsidR="007373E2" w:rsidRPr="00357973">
        <w:rPr>
          <w:rFonts w:cs="Calibri"/>
          <w:lang w:val="en-GB"/>
        </w:rPr>
        <w:t>)</w:t>
      </w:r>
      <w:r w:rsidRPr="00357973">
        <w:rPr>
          <w:rFonts w:cs="Calibri"/>
          <w:lang w:val="en-GB"/>
        </w:rPr>
        <w:t xml:space="preserve"> and 81% (n=601</w:t>
      </w:r>
      <w:r w:rsidR="007373E2" w:rsidRPr="00357973">
        <w:rPr>
          <w:rFonts w:cs="Calibri"/>
          <w:lang w:val="en-GB"/>
        </w:rPr>
        <w:t xml:space="preserve">) </w:t>
      </w:r>
      <w:r w:rsidR="00301784" w:rsidRPr="00357973">
        <w:rPr>
          <w:rFonts w:cs="Calibri"/>
          <w:lang w:val="en-GB"/>
        </w:rPr>
        <w:t>were</w:t>
      </w:r>
      <w:r w:rsidR="002653C5" w:rsidRPr="00357973">
        <w:rPr>
          <w:rFonts w:cs="Calibri"/>
          <w:lang w:val="en-GB"/>
        </w:rPr>
        <w:t xml:space="preserve"> male and</w:t>
      </w:r>
      <w:r w:rsidR="00301784" w:rsidRPr="00357973">
        <w:rPr>
          <w:rFonts w:cs="Calibri"/>
          <w:lang w:val="en-GB"/>
        </w:rPr>
        <w:t xml:space="preserve"> </w:t>
      </w:r>
      <w:r w:rsidR="007373E2" w:rsidRPr="00357973">
        <w:rPr>
          <w:rFonts w:cs="Calibri"/>
          <w:lang w:val="en-GB"/>
        </w:rPr>
        <w:t>female respondents</w:t>
      </w:r>
      <w:r w:rsidR="00BA4B6A">
        <w:rPr>
          <w:rFonts w:cs="Calibri"/>
          <w:lang w:val="en-GB"/>
        </w:rPr>
        <w:t>,</w:t>
      </w:r>
      <w:r w:rsidR="002653C5" w:rsidRPr="00357973">
        <w:rPr>
          <w:rFonts w:cs="Calibri"/>
          <w:lang w:val="en-GB"/>
        </w:rPr>
        <w:t xml:space="preserve"> respectively</w:t>
      </w:r>
      <w:r w:rsidR="007373E2" w:rsidRPr="00357973">
        <w:rPr>
          <w:rFonts w:cs="Calibri"/>
          <w:lang w:val="en-GB"/>
        </w:rPr>
        <w:t xml:space="preserve">. Overall, </w:t>
      </w:r>
      <w:r w:rsidRPr="00357973">
        <w:rPr>
          <w:rFonts w:cs="Calibri"/>
          <w:lang w:val="en-GB"/>
        </w:rPr>
        <w:t>17% (n=245) and 83% (n=1,229</w:t>
      </w:r>
      <w:r w:rsidR="007373E2" w:rsidRPr="00357973">
        <w:rPr>
          <w:rFonts w:cs="Calibri"/>
          <w:lang w:val="en-GB"/>
        </w:rPr>
        <w:t>) of the total resp</w:t>
      </w:r>
      <w:r w:rsidR="007622B7" w:rsidRPr="00357973">
        <w:rPr>
          <w:rFonts w:cs="Calibri"/>
          <w:lang w:val="en-GB"/>
        </w:rPr>
        <w:t>ondents from</w:t>
      </w:r>
      <w:r w:rsidR="007373E2" w:rsidRPr="00357973">
        <w:rPr>
          <w:rFonts w:cs="Calibri"/>
          <w:lang w:val="en-GB"/>
        </w:rPr>
        <w:t xml:space="preserve"> </w:t>
      </w:r>
      <w:r w:rsidR="007622B7" w:rsidRPr="00357973">
        <w:rPr>
          <w:rFonts w:cs="Calibri"/>
          <w:lang w:val="en-GB"/>
        </w:rPr>
        <w:t xml:space="preserve">both </w:t>
      </w:r>
      <w:r w:rsidR="007373E2" w:rsidRPr="00357973">
        <w:rPr>
          <w:rFonts w:cs="Calibri"/>
          <w:lang w:val="en-GB"/>
        </w:rPr>
        <w:t>locations were male and female</w:t>
      </w:r>
      <w:r w:rsidR="00BA4B6A">
        <w:rPr>
          <w:rFonts w:cs="Calibri"/>
          <w:lang w:val="en-GB"/>
        </w:rPr>
        <w:t>,</w:t>
      </w:r>
      <w:r w:rsidRPr="00357973">
        <w:rPr>
          <w:rFonts w:cs="Calibri"/>
          <w:lang w:val="en-GB"/>
        </w:rPr>
        <w:t xml:space="preserve"> respectively. Almost all </w:t>
      </w:r>
      <w:r w:rsidR="007373E2" w:rsidRPr="00357973">
        <w:rPr>
          <w:rFonts w:cs="Calibri"/>
          <w:lang w:val="en-GB"/>
        </w:rPr>
        <w:t>of the survey</w:t>
      </w:r>
      <w:r w:rsidR="00831211" w:rsidRPr="00357973">
        <w:rPr>
          <w:rFonts w:cs="Calibri"/>
          <w:lang w:val="en-GB"/>
        </w:rPr>
        <w:t>ed</w:t>
      </w:r>
      <w:r w:rsidR="007373E2" w:rsidRPr="00357973">
        <w:rPr>
          <w:rFonts w:cs="Calibri"/>
          <w:lang w:val="en-GB"/>
        </w:rPr>
        <w:t xml:space="preserve"> respondents were refugees</w:t>
      </w:r>
      <w:r w:rsidR="007622B7" w:rsidRPr="00357973">
        <w:rPr>
          <w:rFonts w:cs="Calibri"/>
          <w:lang w:val="en-GB"/>
        </w:rPr>
        <w:t xml:space="preserve"> (99% </w:t>
      </w:r>
      <w:r w:rsidR="00BA4B6A">
        <w:rPr>
          <w:rFonts w:cs="Calibri"/>
          <w:lang w:val="en-GB"/>
        </w:rPr>
        <w:t>[</w:t>
      </w:r>
      <w:r w:rsidR="007622B7" w:rsidRPr="00357973">
        <w:rPr>
          <w:rFonts w:cs="Calibri"/>
          <w:lang w:val="en-GB"/>
        </w:rPr>
        <w:t>n=1</w:t>
      </w:r>
      <w:r w:rsidR="00BA4B6A">
        <w:rPr>
          <w:rFonts w:cs="Calibri"/>
          <w:lang w:val="en-GB"/>
        </w:rPr>
        <w:t>,</w:t>
      </w:r>
      <w:r w:rsidR="007622B7" w:rsidRPr="00357973">
        <w:rPr>
          <w:rFonts w:cs="Calibri"/>
          <w:lang w:val="en-GB"/>
        </w:rPr>
        <w:t>466</w:t>
      </w:r>
      <w:r w:rsidR="00BA4B6A">
        <w:rPr>
          <w:rFonts w:cs="Calibri"/>
          <w:lang w:val="en-GB"/>
        </w:rPr>
        <w:t>]</w:t>
      </w:r>
      <w:r w:rsidR="007622B7" w:rsidRPr="00357973">
        <w:rPr>
          <w:rFonts w:cs="Calibri"/>
          <w:lang w:val="en-GB"/>
        </w:rPr>
        <w:t>)</w:t>
      </w:r>
      <w:r w:rsidR="007373E2" w:rsidRPr="00357973">
        <w:rPr>
          <w:rFonts w:cs="Calibri"/>
          <w:lang w:val="en-GB"/>
        </w:rPr>
        <w:t xml:space="preserve">. </w:t>
      </w:r>
      <w:r w:rsidR="007622B7" w:rsidRPr="00357973">
        <w:rPr>
          <w:rFonts w:cs="Calibri"/>
          <w:lang w:val="en-GB"/>
        </w:rPr>
        <w:t xml:space="preserve">All the </w:t>
      </w:r>
      <w:r w:rsidRPr="00357973">
        <w:rPr>
          <w:rFonts w:cs="Calibri"/>
          <w:lang w:val="en-GB"/>
        </w:rPr>
        <w:t xml:space="preserve">selected </w:t>
      </w:r>
      <w:r w:rsidR="007622B7" w:rsidRPr="00357973">
        <w:rPr>
          <w:rFonts w:cs="Calibri"/>
          <w:lang w:val="en-GB"/>
        </w:rPr>
        <w:t>respondents voluntarily</w:t>
      </w:r>
      <w:r w:rsidRPr="00357973">
        <w:rPr>
          <w:rFonts w:cs="Calibri"/>
          <w:lang w:val="en-GB"/>
        </w:rPr>
        <w:t xml:space="preserve"> participate</w:t>
      </w:r>
      <w:r w:rsidR="007622B7" w:rsidRPr="00357973">
        <w:rPr>
          <w:rFonts w:cs="Calibri"/>
          <w:lang w:val="en-GB"/>
        </w:rPr>
        <w:t>d</w:t>
      </w:r>
      <w:r w:rsidRPr="00357973">
        <w:rPr>
          <w:rFonts w:cs="Calibri"/>
          <w:lang w:val="en-GB"/>
        </w:rPr>
        <w:t xml:space="preserve"> in an interview.</w:t>
      </w:r>
    </w:p>
    <w:p w14:paraId="44E77D42" w14:textId="77777777" w:rsidR="006B2BAA" w:rsidRPr="00357973" w:rsidRDefault="006B2BAA" w:rsidP="001A43D1">
      <w:pPr>
        <w:spacing w:after="0" w:line="240" w:lineRule="auto"/>
        <w:jc w:val="both"/>
        <w:rPr>
          <w:rFonts w:cs="Calibri"/>
          <w:lang w:val="en-GB"/>
        </w:rPr>
      </w:pPr>
    </w:p>
    <w:p w14:paraId="7FBD18F3" w14:textId="77777777" w:rsidR="00155F44" w:rsidRPr="00357973" w:rsidRDefault="007373E2" w:rsidP="001A43D1">
      <w:pPr>
        <w:keepNext/>
        <w:spacing w:after="0" w:line="240" w:lineRule="auto"/>
        <w:jc w:val="both"/>
        <w:rPr>
          <w:rFonts w:cs="Calibri"/>
          <w:b/>
          <w:iCs/>
          <w:color w:val="44546A"/>
        </w:rPr>
      </w:pPr>
      <w:bookmarkStart w:id="51" w:name="_Toc536073545"/>
      <w:bookmarkStart w:id="52" w:name="_Toc548273"/>
      <w:bookmarkStart w:id="53" w:name="_Toc25163961"/>
      <w:r w:rsidRPr="00357973">
        <w:rPr>
          <w:rFonts w:cs="Calibri"/>
          <w:b/>
          <w:iCs/>
          <w:color w:val="44546A"/>
        </w:rPr>
        <w:t xml:space="preserve">Table </w:t>
      </w:r>
      <w:r w:rsidRPr="00357973">
        <w:rPr>
          <w:rFonts w:cs="Calibri"/>
          <w:b/>
          <w:iCs/>
          <w:color w:val="44546A"/>
        </w:rPr>
        <w:fldChar w:fldCharType="begin"/>
      </w:r>
      <w:r w:rsidRPr="00357973">
        <w:rPr>
          <w:rFonts w:cs="Calibri"/>
          <w:b/>
          <w:iCs/>
          <w:color w:val="44546A"/>
        </w:rPr>
        <w:instrText xml:space="preserve"> SEQ Table \* ARABIC </w:instrText>
      </w:r>
      <w:r w:rsidRPr="00357973">
        <w:rPr>
          <w:rFonts w:cs="Calibri"/>
          <w:b/>
          <w:iCs/>
          <w:color w:val="44546A"/>
        </w:rPr>
        <w:fldChar w:fldCharType="separate"/>
      </w:r>
      <w:r w:rsidR="00EB54A1" w:rsidRPr="00357973">
        <w:rPr>
          <w:rFonts w:cs="Calibri"/>
          <w:b/>
          <w:iCs/>
          <w:noProof/>
          <w:color w:val="44546A"/>
        </w:rPr>
        <w:t>3</w:t>
      </w:r>
      <w:r w:rsidRPr="00357973">
        <w:rPr>
          <w:rFonts w:cs="Calibri"/>
          <w:b/>
          <w:iCs/>
          <w:color w:val="44546A"/>
        </w:rPr>
        <w:fldChar w:fldCharType="end"/>
      </w:r>
      <w:r w:rsidRPr="00357973">
        <w:rPr>
          <w:rFonts w:cs="Calibri"/>
          <w:b/>
          <w:iCs/>
          <w:color w:val="44546A"/>
          <w:vertAlign w:val="superscript"/>
        </w:rPr>
        <w:footnoteReference w:id="12"/>
      </w:r>
      <w:r w:rsidRPr="00357973">
        <w:rPr>
          <w:rFonts w:cs="Calibri"/>
          <w:b/>
          <w:iCs/>
          <w:color w:val="44546A"/>
        </w:rPr>
        <w:t>: Demographic Characteristics of HHs in Ajuong Thok and Pamir Camps</w:t>
      </w:r>
      <w:bookmarkEnd w:id="51"/>
      <w:bookmarkEnd w:id="52"/>
      <w:bookmarkEnd w:id="53"/>
    </w:p>
    <w:tbl>
      <w:tblPr>
        <w:tblW w:w="5060" w:type="pct"/>
        <w:tblLook w:val="04A0" w:firstRow="1" w:lastRow="0" w:firstColumn="1" w:lastColumn="0" w:noHBand="0" w:noVBand="1"/>
      </w:tblPr>
      <w:tblGrid>
        <w:gridCol w:w="4036"/>
        <w:gridCol w:w="2327"/>
        <w:gridCol w:w="1618"/>
        <w:gridCol w:w="1471"/>
      </w:tblGrid>
      <w:tr w:rsidR="00906F9A" w:rsidRPr="00357973" w14:paraId="2C6E5702" w14:textId="77777777" w:rsidTr="00970804">
        <w:trPr>
          <w:trHeight w:val="360"/>
        </w:trPr>
        <w:tc>
          <w:tcPr>
            <w:tcW w:w="2135" w:type="pct"/>
            <w:tcBorders>
              <w:top w:val="single" w:sz="8" w:space="0" w:color="000000"/>
              <w:left w:val="single" w:sz="8" w:space="0" w:color="000000"/>
              <w:bottom w:val="single" w:sz="8" w:space="0" w:color="000000"/>
              <w:right w:val="single" w:sz="8" w:space="0" w:color="000000"/>
            </w:tcBorders>
            <w:shd w:val="clear" w:color="auto" w:fill="FBE4D5"/>
            <w:noWrap/>
            <w:hideMark/>
          </w:tcPr>
          <w:p w14:paraId="14732987" w14:textId="77777777" w:rsidR="00E46918" w:rsidRPr="00AE1A3D" w:rsidRDefault="00E46918" w:rsidP="001A43D1">
            <w:pPr>
              <w:spacing w:after="0" w:line="240" w:lineRule="auto"/>
              <w:jc w:val="both"/>
              <w:rPr>
                <w:rFonts w:eastAsia="Times New Roman" w:cs="Calibri"/>
                <w:b/>
                <w:color w:val="000000"/>
              </w:rPr>
            </w:pPr>
            <w:r w:rsidRPr="00AE1A3D">
              <w:rPr>
                <w:rFonts w:eastAsia="Times New Roman" w:cs="Calibri"/>
                <w:b/>
                <w:color w:val="000000"/>
              </w:rPr>
              <w:t> </w:t>
            </w:r>
            <w:r w:rsidR="00AE1A3D" w:rsidRPr="00AE1A3D">
              <w:rPr>
                <w:rFonts w:eastAsia="Times New Roman" w:cs="Calibri"/>
                <w:b/>
                <w:color w:val="000000"/>
              </w:rPr>
              <w:t>Characteristic</w:t>
            </w:r>
          </w:p>
        </w:tc>
        <w:tc>
          <w:tcPr>
            <w:tcW w:w="1231" w:type="pct"/>
            <w:tcBorders>
              <w:top w:val="single" w:sz="8" w:space="0" w:color="000000"/>
              <w:left w:val="nil"/>
              <w:bottom w:val="single" w:sz="8" w:space="0" w:color="000000"/>
              <w:right w:val="single" w:sz="8" w:space="0" w:color="000000"/>
            </w:tcBorders>
            <w:shd w:val="clear" w:color="auto" w:fill="FBE4D5"/>
            <w:noWrap/>
            <w:vAlign w:val="center"/>
            <w:hideMark/>
          </w:tcPr>
          <w:p w14:paraId="210CCE47" w14:textId="77777777" w:rsidR="00E46918" w:rsidRPr="00357973" w:rsidRDefault="00E46918" w:rsidP="001A43D1">
            <w:pPr>
              <w:spacing w:after="0" w:line="240" w:lineRule="auto"/>
              <w:jc w:val="both"/>
              <w:rPr>
                <w:rFonts w:eastAsia="Times New Roman" w:cs="Calibri"/>
                <w:b/>
                <w:bCs/>
                <w:color w:val="000000"/>
              </w:rPr>
            </w:pPr>
            <w:r w:rsidRPr="00357973">
              <w:rPr>
                <w:rFonts w:eastAsia="Times New Roman" w:cs="Calibri"/>
                <w:b/>
                <w:bCs/>
                <w:color w:val="000000"/>
              </w:rPr>
              <w:t>Ajuong Thok</w:t>
            </w:r>
          </w:p>
        </w:tc>
        <w:tc>
          <w:tcPr>
            <w:tcW w:w="856" w:type="pct"/>
            <w:tcBorders>
              <w:top w:val="single" w:sz="8" w:space="0" w:color="000000"/>
              <w:left w:val="nil"/>
              <w:bottom w:val="single" w:sz="8" w:space="0" w:color="000000"/>
              <w:right w:val="single" w:sz="8" w:space="0" w:color="000000"/>
            </w:tcBorders>
            <w:shd w:val="clear" w:color="auto" w:fill="FBE4D5"/>
            <w:noWrap/>
            <w:vAlign w:val="center"/>
            <w:hideMark/>
          </w:tcPr>
          <w:p w14:paraId="0352300C" w14:textId="77777777" w:rsidR="00E46918" w:rsidRPr="00357973" w:rsidRDefault="00E46918" w:rsidP="001A43D1">
            <w:pPr>
              <w:spacing w:after="0" w:line="240" w:lineRule="auto"/>
              <w:jc w:val="both"/>
              <w:rPr>
                <w:rFonts w:eastAsia="Times New Roman" w:cs="Calibri"/>
                <w:b/>
                <w:bCs/>
                <w:color w:val="000000"/>
              </w:rPr>
            </w:pPr>
            <w:r w:rsidRPr="00357973">
              <w:rPr>
                <w:rFonts w:eastAsia="Times New Roman" w:cs="Calibri"/>
                <w:b/>
                <w:bCs/>
                <w:color w:val="000000"/>
              </w:rPr>
              <w:t>Pamir</w:t>
            </w:r>
          </w:p>
        </w:tc>
        <w:tc>
          <w:tcPr>
            <w:tcW w:w="778" w:type="pct"/>
            <w:tcBorders>
              <w:top w:val="single" w:sz="8" w:space="0" w:color="000000"/>
              <w:left w:val="nil"/>
              <w:bottom w:val="single" w:sz="8" w:space="0" w:color="000000"/>
              <w:right w:val="single" w:sz="8" w:space="0" w:color="000000"/>
            </w:tcBorders>
            <w:shd w:val="clear" w:color="auto" w:fill="FBE4D5"/>
            <w:noWrap/>
            <w:vAlign w:val="center"/>
            <w:hideMark/>
          </w:tcPr>
          <w:p w14:paraId="0309DCF5" w14:textId="77777777" w:rsidR="00E46918" w:rsidRPr="00357973" w:rsidRDefault="00E46918" w:rsidP="001A43D1">
            <w:pPr>
              <w:spacing w:after="0" w:line="240" w:lineRule="auto"/>
              <w:jc w:val="both"/>
              <w:rPr>
                <w:rFonts w:eastAsia="Times New Roman" w:cs="Calibri"/>
                <w:b/>
                <w:bCs/>
                <w:color w:val="000000"/>
              </w:rPr>
            </w:pPr>
            <w:r w:rsidRPr="00357973">
              <w:rPr>
                <w:rFonts w:eastAsia="Times New Roman" w:cs="Calibri"/>
                <w:b/>
                <w:bCs/>
                <w:color w:val="000000"/>
              </w:rPr>
              <w:t>Overall</w:t>
            </w:r>
          </w:p>
        </w:tc>
      </w:tr>
      <w:tr w:rsidR="00E46918" w:rsidRPr="00357973" w14:paraId="227371FA" w14:textId="77777777" w:rsidTr="00EF62AA">
        <w:trPr>
          <w:trHeight w:val="30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E7E6E6"/>
            <w:noWrap/>
            <w:vAlign w:val="center"/>
            <w:hideMark/>
          </w:tcPr>
          <w:p w14:paraId="200CB473" w14:textId="77777777" w:rsidR="00E46918" w:rsidRPr="00357973" w:rsidRDefault="00E46918" w:rsidP="001A43D1">
            <w:pPr>
              <w:spacing w:after="0" w:line="240" w:lineRule="auto"/>
              <w:jc w:val="both"/>
              <w:rPr>
                <w:rFonts w:eastAsia="Times New Roman" w:cs="Calibri"/>
                <w:b/>
                <w:bCs/>
                <w:color w:val="000000"/>
              </w:rPr>
            </w:pPr>
            <w:r w:rsidRPr="00357973">
              <w:rPr>
                <w:rFonts w:eastAsia="Times New Roman" w:cs="Calibri"/>
                <w:b/>
                <w:bCs/>
                <w:color w:val="000000"/>
              </w:rPr>
              <w:t>Sex</w:t>
            </w:r>
          </w:p>
        </w:tc>
      </w:tr>
      <w:tr w:rsidR="00E46918" w:rsidRPr="00357973" w14:paraId="7E38EBD1" w14:textId="77777777" w:rsidTr="00EF62AA">
        <w:trPr>
          <w:trHeight w:val="300"/>
        </w:trPr>
        <w:tc>
          <w:tcPr>
            <w:tcW w:w="2135" w:type="pct"/>
            <w:tcBorders>
              <w:top w:val="nil"/>
              <w:left w:val="single" w:sz="8" w:space="0" w:color="000000"/>
              <w:bottom w:val="single" w:sz="8" w:space="0" w:color="000000"/>
              <w:right w:val="single" w:sz="8" w:space="0" w:color="000000"/>
            </w:tcBorders>
            <w:shd w:val="clear" w:color="auto" w:fill="auto"/>
            <w:noWrap/>
            <w:vAlign w:val="center"/>
            <w:hideMark/>
          </w:tcPr>
          <w:p w14:paraId="41E84143"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Male</w:t>
            </w:r>
          </w:p>
        </w:tc>
        <w:tc>
          <w:tcPr>
            <w:tcW w:w="1231" w:type="pct"/>
            <w:tcBorders>
              <w:top w:val="nil"/>
              <w:left w:val="nil"/>
              <w:bottom w:val="single" w:sz="8" w:space="0" w:color="000000"/>
              <w:right w:val="single" w:sz="8" w:space="0" w:color="000000"/>
            </w:tcBorders>
            <w:shd w:val="clear" w:color="auto" w:fill="auto"/>
            <w:noWrap/>
            <w:vAlign w:val="center"/>
          </w:tcPr>
          <w:p w14:paraId="061C7F16"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107 (15%)</w:t>
            </w:r>
          </w:p>
        </w:tc>
        <w:tc>
          <w:tcPr>
            <w:tcW w:w="856" w:type="pct"/>
            <w:tcBorders>
              <w:top w:val="nil"/>
              <w:left w:val="nil"/>
              <w:bottom w:val="single" w:sz="8" w:space="0" w:color="000000"/>
              <w:right w:val="single" w:sz="8" w:space="0" w:color="000000"/>
            </w:tcBorders>
            <w:shd w:val="clear" w:color="auto" w:fill="auto"/>
            <w:noWrap/>
            <w:vAlign w:val="center"/>
          </w:tcPr>
          <w:p w14:paraId="0E441702"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138 (19%)</w:t>
            </w:r>
          </w:p>
        </w:tc>
        <w:tc>
          <w:tcPr>
            <w:tcW w:w="778" w:type="pct"/>
            <w:tcBorders>
              <w:top w:val="nil"/>
              <w:left w:val="nil"/>
              <w:bottom w:val="single" w:sz="8" w:space="0" w:color="000000"/>
              <w:right w:val="single" w:sz="8" w:space="0" w:color="000000"/>
            </w:tcBorders>
            <w:shd w:val="clear" w:color="auto" w:fill="auto"/>
            <w:noWrap/>
            <w:vAlign w:val="center"/>
          </w:tcPr>
          <w:p w14:paraId="65335B0D"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245</w:t>
            </w:r>
            <w:r w:rsidR="00BA4B6A">
              <w:rPr>
                <w:rFonts w:eastAsia="Times New Roman" w:cs="Calibri"/>
                <w:color w:val="000000"/>
              </w:rPr>
              <w:t xml:space="preserve"> </w:t>
            </w:r>
            <w:r w:rsidRPr="00357973">
              <w:rPr>
                <w:rFonts w:eastAsia="Times New Roman" w:cs="Calibri"/>
                <w:color w:val="000000"/>
              </w:rPr>
              <w:t>(17%)</w:t>
            </w:r>
          </w:p>
        </w:tc>
      </w:tr>
      <w:tr w:rsidR="00E46918" w:rsidRPr="00357973" w14:paraId="27180038" w14:textId="77777777" w:rsidTr="00EF62AA">
        <w:trPr>
          <w:trHeight w:val="300"/>
        </w:trPr>
        <w:tc>
          <w:tcPr>
            <w:tcW w:w="2135" w:type="pct"/>
            <w:tcBorders>
              <w:top w:val="nil"/>
              <w:left w:val="single" w:sz="8" w:space="0" w:color="000000"/>
              <w:bottom w:val="single" w:sz="8" w:space="0" w:color="000000"/>
              <w:right w:val="single" w:sz="8" w:space="0" w:color="000000"/>
            </w:tcBorders>
            <w:shd w:val="clear" w:color="auto" w:fill="auto"/>
            <w:noWrap/>
            <w:vAlign w:val="center"/>
            <w:hideMark/>
          </w:tcPr>
          <w:p w14:paraId="68BBB8EB"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Female</w:t>
            </w:r>
          </w:p>
        </w:tc>
        <w:tc>
          <w:tcPr>
            <w:tcW w:w="1231" w:type="pct"/>
            <w:tcBorders>
              <w:top w:val="nil"/>
              <w:left w:val="nil"/>
              <w:bottom w:val="single" w:sz="8" w:space="0" w:color="000000"/>
              <w:right w:val="single" w:sz="8" w:space="0" w:color="000000"/>
            </w:tcBorders>
            <w:shd w:val="clear" w:color="auto" w:fill="auto"/>
            <w:noWrap/>
            <w:vAlign w:val="center"/>
          </w:tcPr>
          <w:p w14:paraId="04B2034A"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628 (85%)</w:t>
            </w:r>
          </w:p>
        </w:tc>
        <w:tc>
          <w:tcPr>
            <w:tcW w:w="856" w:type="pct"/>
            <w:tcBorders>
              <w:top w:val="nil"/>
              <w:left w:val="nil"/>
              <w:bottom w:val="single" w:sz="8" w:space="0" w:color="000000"/>
              <w:right w:val="single" w:sz="8" w:space="0" w:color="000000"/>
            </w:tcBorders>
            <w:shd w:val="clear" w:color="auto" w:fill="auto"/>
            <w:noWrap/>
            <w:vAlign w:val="center"/>
          </w:tcPr>
          <w:p w14:paraId="3C34E149"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601(81%)</w:t>
            </w:r>
          </w:p>
        </w:tc>
        <w:tc>
          <w:tcPr>
            <w:tcW w:w="778" w:type="pct"/>
            <w:tcBorders>
              <w:top w:val="nil"/>
              <w:left w:val="nil"/>
              <w:bottom w:val="single" w:sz="8" w:space="0" w:color="000000"/>
              <w:right w:val="single" w:sz="8" w:space="0" w:color="000000"/>
            </w:tcBorders>
            <w:shd w:val="clear" w:color="auto" w:fill="auto"/>
            <w:noWrap/>
            <w:vAlign w:val="center"/>
          </w:tcPr>
          <w:p w14:paraId="53B37839"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1</w:t>
            </w:r>
            <w:r w:rsidR="002D05E7" w:rsidRPr="00357973">
              <w:rPr>
                <w:rFonts w:eastAsia="Times New Roman" w:cs="Calibri"/>
                <w:color w:val="000000"/>
              </w:rPr>
              <w:t>,</w:t>
            </w:r>
            <w:r w:rsidRPr="00357973">
              <w:rPr>
                <w:rFonts w:eastAsia="Times New Roman" w:cs="Calibri"/>
                <w:color w:val="000000"/>
              </w:rPr>
              <w:t>229 (83%)</w:t>
            </w:r>
          </w:p>
        </w:tc>
      </w:tr>
      <w:tr w:rsidR="00E46918" w:rsidRPr="00357973" w14:paraId="010B7771" w14:textId="77777777" w:rsidTr="00EF62AA">
        <w:trPr>
          <w:trHeight w:val="36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E7E6E6"/>
            <w:noWrap/>
            <w:vAlign w:val="center"/>
            <w:hideMark/>
          </w:tcPr>
          <w:p w14:paraId="5ECD3231" w14:textId="77777777" w:rsidR="00E46918" w:rsidRPr="00357973" w:rsidRDefault="000956AF" w:rsidP="001A43D1">
            <w:pPr>
              <w:spacing w:after="0" w:line="240" w:lineRule="auto"/>
              <w:jc w:val="both"/>
              <w:rPr>
                <w:rFonts w:eastAsia="Times New Roman" w:cs="Calibri"/>
                <w:b/>
                <w:bCs/>
                <w:color w:val="000000"/>
              </w:rPr>
            </w:pPr>
            <w:r w:rsidRPr="00357973">
              <w:rPr>
                <w:rFonts w:eastAsia="Times New Roman" w:cs="Calibri"/>
                <w:b/>
                <w:bCs/>
                <w:color w:val="000000"/>
              </w:rPr>
              <w:t>Residence</w:t>
            </w:r>
            <w:r w:rsidR="00E46918" w:rsidRPr="00357973">
              <w:rPr>
                <w:rFonts w:eastAsia="Times New Roman" w:cs="Calibri"/>
                <w:b/>
                <w:bCs/>
                <w:color w:val="000000"/>
              </w:rPr>
              <w:t xml:space="preserve"> Status</w:t>
            </w:r>
          </w:p>
        </w:tc>
      </w:tr>
      <w:tr w:rsidR="00E46918" w:rsidRPr="00357973" w14:paraId="25140026" w14:textId="77777777" w:rsidTr="00EF62AA">
        <w:trPr>
          <w:trHeight w:val="370"/>
        </w:trPr>
        <w:tc>
          <w:tcPr>
            <w:tcW w:w="2135" w:type="pct"/>
            <w:tcBorders>
              <w:top w:val="nil"/>
              <w:left w:val="single" w:sz="8" w:space="0" w:color="000000"/>
              <w:bottom w:val="single" w:sz="8" w:space="0" w:color="000000"/>
              <w:right w:val="single" w:sz="8" w:space="0" w:color="000000"/>
            </w:tcBorders>
            <w:shd w:val="clear" w:color="auto" w:fill="auto"/>
            <w:noWrap/>
            <w:vAlign w:val="center"/>
            <w:hideMark/>
          </w:tcPr>
          <w:p w14:paraId="2FF1E445"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Refugee</w:t>
            </w:r>
          </w:p>
        </w:tc>
        <w:tc>
          <w:tcPr>
            <w:tcW w:w="1231" w:type="pct"/>
            <w:tcBorders>
              <w:top w:val="nil"/>
              <w:left w:val="nil"/>
              <w:bottom w:val="single" w:sz="8" w:space="0" w:color="000000"/>
              <w:right w:val="single" w:sz="8" w:space="0" w:color="000000"/>
            </w:tcBorders>
            <w:shd w:val="clear" w:color="auto" w:fill="auto"/>
            <w:noWrap/>
            <w:vAlign w:val="center"/>
          </w:tcPr>
          <w:p w14:paraId="6DCF0A13" w14:textId="77777777" w:rsidR="00E46918" w:rsidRPr="00357973" w:rsidRDefault="000956AF" w:rsidP="001A43D1">
            <w:pPr>
              <w:spacing w:after="0" w:line="240" w:lineRule="auto"/>
              <w:jc w:val="both"/>
              <w:rPr>
                <w:rFonts w:eastAsia="Times New Roman" w:cs="Calibri"/>
                <w:color w:val="000000"/>
              </w:rPr>
            </w:pPr>
            <w:r w:rsidRPr="00357973">
              <w:rPr>
                <w:rFonts w:eastAsia="Times New Roman" w:cs="Calibri"/>
                <w:color w:val="000000"/>
              </w:rPr>
              <w:t>727 (99%)</w:t>
            </w:r>
          </w:p>
        </w:tc>
        <w:tc>
          <w:tcPr>
            <w:tcW w:w="856" w:type="pct"/>
            <w:tcBorders>
              <w:top w:val="nil"/>
              <w:left w:val="nil"/>
              <w:bottom w:val="single" w:sz="8" w:space="0" w:color="000000"/>
              <w:right w:val="single" w:sz="8" w:space="0" w:color="000000"/>
            </w:tcBorders>
            <w:shd w:val="clear" w:color="auto" w:fill="auto"/>
            <w:noWrap/>
            <w:vAlign w:val="center"/>
          </w:tcPr>
          <w:p w14:paraId="3AC26C88" w14:textId="77777777" w:rsidR="00E46918" w:rsidRPr="00357973" w:rsidRDefault="000956AF" w:rsidP="001A43D1">
            <w:pPr>
              <w:spacing w:after="0" w:line="240" w:lineRule="auto"/>
              <w:jc w:val="both"/>
              <w:rPr>
                <w:rFonts w:eastAsia="Times New Roman" w:cs="Calibri"/>
                <w:color w:val="000000"/>
              </w:rPr>
            </w:pPr>
            <w:r w:rsidRPr="00357973">
              <w:rPr>
                <w:rFonts w:eastAsia="Times New Roman" w:cs="Calibri"/>
                <w:color w:val="000000"/>
              </w:rPr>
              <w:t>739 (100%)</w:t>
            </w:r>
          </w:p>
        </w:tc>
        <w:tc>
          <w:tcPr>
            <w:tcW w:w="778" w:type="pct"/>
            <w:tcBorders>
              <w:top w:val="nil"/>
              <w:left w:val="nil"/>
              <w:bottom w:val="single" w:sz="8" w:space="0" w:color="000000"/>
              <w:right w:val="single" w:sz="8" w:space="0" w:color="000000"/>
            </w:tcBorders>
            <w:shd w:val="clear" w:color="auto" w:fill="auto"/>
            <w:noWrap/>
            <w:vAlign w:val="center"/>
          </w:tcPr>
          <w:p w14:paraId="4FCA75BF" w14:textId="77777777" w:rsidR="00E46918" w:rsidRPr="00357973" w:rsidRDefault="000956AF" w:rsidP="001A43D1">
            <w:pPr>
              <w:spacing w:after="0" w:line="240" w:lineRule="auto"/>
              <w:jc w:val="both"/>
              <w:rPr>
                <w:rFonts w:eastAsia="Times New Roman" w:cs="Calibri"/>
                <w:color w:val="000000"/>
              </w:rPr>
            </w:pPr>
            <w:r w:rsidRPr="00357973">
              <w:rPr>
                <w:rFonts w:eastAsia="Times New Roman" w:cs="Calibri"/>
                <w:color w:val="000000"/>
              </w:rPr>
              <w:t>1</w:t>
            </w:r>
            <w:r w:rsidR="002D05E7" w:rsidRPr="00357973">
              <w:rPr>
                <w:rFonts w:eastAsia="Times New Roman" w:cs="Calibri"/>
                <w:color w:val="000000"/>
              </w:rPr>
              <w:t>,</w:t>
            </w:r>
            <w:r w:rsidRPr="00357973">
              <w:rPr>
                <w:rFonts w:eastAsia="Times New Roman" w:cs="Calibri"/>
                <w:color w:val="000000"/>
              </w:rPr>
              <w:t>466 (99%)</w:t>
            </w:r>
          </w:p>
        </w:tc>
      </w:tr>
      <w:tr w:rsidR="00E46918" w:rsidRPr="00357973" w14:paraId="0197DA50" w14:textId="77777777" w:rsidTr="00EF62AA">
        <w:trPr>
          <w:trHeight w:val="300"/>
        </w:trPr>
        <w:tc>
          <w:tcPr>
            <w:tcW w:w="2135" w:type="pct"/>
            <w:tcBorders>
              <w:top w:val="nil"/>
              <w:left w:val="single" w:sz="8" w:space="0" w:color="000000"/>
              <w:bottom w:val="single" w:sz="8" w:space="0" w:color="000000"/>
              <w:right w:val="single" w:sz="8" w:space="0" w:color="000000"/>
            </w:tcBorders>
            <w:shd w:val="clear" w:color="auto" w:fill="auto"/>
            <w:noWrap/>
            <w:vAlign w:val="center"/>
            <w:hideMark/>
          </w:tcPr>
          <w:p w14:paraId="0B566A87"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Host</w:t>
            </w:r>
          </w:p>
        </w:tc>
        <w:tc>
          <w:tcPr>
            <w:tcW w:w="1231" w:type="pct"/>
            <w:tcBorders>
              <w:top w:val="nil"/>
              <w:left w:val="nil"/>
              <w:bottom w:val="single" w:sz="8" w:space="0" w:color="000000"/>
              <w:right w:val="single" w:sz="8" w:space="0" w:color="000000"/>
            </w:tcBorders>
            <w:shd w:val="clear" w:color="auto" w:fill="auto"/>
            <w:noWrap/>
            <w:vAlign w:val="center"/>
          </w:tcPr>
          <w:p w14:paraId="0D4183C7" w14:textId="77777777" w:rsidR="00E46918" w:rsidRPr="00357973" w:rsidRDefault="000956AF" w:rsidP="001A43D1">
            <w:pPr>
              <w:spacing w:after="0" w:line="240" w:lineRule="auto"/>
              <w:jc w:val="both"/>
              <w:rPr>
                <w:rFonts w:eastAsia="Times New Roman" w:cs="Calibri"/>
                <w:color w:val="000000"/>
              </w:rPr>
            </w:pPr>
            <w:r w:rsidRPr="00357973">
              <w:rPr>
                <w:rFonts w:eastAsia="Times New Roman" w:cs="Calibri"/>
                <w:color w:val="000000"/>
              </w:rPr>
              <w:t>8 (1%)</w:t>
            </w:r>
          </w:p>
        </w:tc>
        <w:tc>
          <w:tcPr>
            <w:tcW w:w="856" w:type="pct"/>
            <w:tcBorders>
              <w:top w:val="nil"/>
              <w:left w:val="nil"/>
              <w:bottom w:val="single" w:sz="8" w:space="0" w:color="000000"/>
              <w:right w:val="single" w:sz="8" w:space="0" w:color="000000"/>
            </w:tcBorders>
            <w:shd w:val="clear" w:color="auto" w:fill="auto"/>
            <w:noWrap/>
            <w:vAlign w:val="center"/>
          </w:tcPr>
          <w:p w14:paraId="25692EC1" w14:textId="77777777" w:rsidR="00E46918" w:rsidRPr="00357973" w:rsidRDefault="000956AF" w:rsidP="001A43D1">
            <w:pPr>
              <w:spacing w:after="0" w:line="240" w:lineRule="auto"/>
              <w:jc w:val="both"/>
              <w:rPr>
                <w:rFonts w:eastAsia="Times New Roman" w:cs="Calibri"/>
                <w:color w:val="000000"/>
              </w:rPr>
            </w:pPr>
            <w:r w:rsidRPr="00357973">
              <w:rPr>
                <w:rFonts w:eastAsia="Times New Roman" w:cs="Calibri"/>
                <w:color w:val="000000"/>
              </w:rPr>
              <w:t>0 (0%)</w:t>
            </w:r>
          </w:p>
        </w:tc>
        <w:tc>
          <w:tcPr>
            <w:tcW w:w="778" w:type="pct"/>
            <w:tcBorders>
              <w:top w:val="nil"/>
              <w:left w:val="nil"/>
              <w:bottom w:val="single" w:sz="8" w:space="0" w:color="000000"/>
              <w:right w:val="single" w:sz="8" w:space="0" w:color="000000"/>
            </w:tcBorders>
            <w:shd w:val="clear" w:color="auto" w:fill="auto"/>
            <w:noWrap/>
            <w:vAlign w:val="center"/>
          </w:tcPr>
          <w:p w14:paraId="4F336433" w14:textId="77777777" w:rsidR="00E46918" w:rsidRPr="00357973" w:rsidRDefault="000956AF" w:rsidP="001A43D1">
            <w:pPr>
              <w:spacing w:after="0" w:line="240" w:lineRule="auto"/>
              <w:jc w:val="both"/>
              <w:rPr>
                <w:rFonts w:eastAsia="Times New Roman" w:cs="Calibri"/>
                <w:color w:val="000000"/>
              </w:rPr>
            </w:pPr>
            <w:r w:rsidRPr="00357973">
              <w:rPr>
                <w:rFonts w:eastAsia="Times New Roman" w:cs="Calibri"/>
                <w:color w:val="000000"/>
              </w:rPr>
              <w:t>8 (1%)</w:t>
            </w:r>
          </w:p>
        </w:tc>
      </w:tr>
      <w:tr w:rsidR="005400B5" w:rsidRPr="00357973" w14:paraId="1FA1F718" w14:textId="77777777" w:rsidTr="00EF62AA">
        <w:trPr>
          <w:trHeight w:val="322"/>
        </w:trPr>
        <w:tc>
          <w:tcPr>
            <w:tcW w:w="5000" w:type="pct"/>
            <w:gridSpan w:val="4"/>
            <w:tcBorders>
              <w:top w:val="nil"/>
              <w:left w:val="single" w:sz="8" w:space="0" w:color="000000"/>
              <w:bottom w:val="single" w:sz="8" w:space="0" w:color="000000"/>
              <w:right w:val="single" w:sz="8" w:space="0" w:color="000000"/>
            </w:tcBorders>
            <w:shd w:val="clear" w:color="auto" w:fill="E7E6E6"/>
            <w:noWrap/>
            <w:vAlign w:val="center"/>
            <w:hideMark/>
          </w:tcPr>
          <w:p w14:paraId="399EE41D" w14:textId="77777777" w:rsidR="005400B5" w:rsidRPr="00357973" w:rsidRDefault="005400B5" w:rsidP="001A43D1">
            <w:pPr>
              <w:spacing w:after="0" w:line="240" w:lineRule="auto"/>
              <w:jc w:val="both"/>
              <w:rPr>
                <w:rFonts w:eastAsia="Times New Roman" w:cs="Calibri"/>
                <w:b/>
                <w:bCs/>
                <w:color w:val="000000"/>
              </w:rPr>
            </w:pPr>
            <w:r w:rsidRPr="00357973">
              <w:rPr>
                <w:rFonts w:eastAsia="Times New Roman" w:cs="Calibri"/>
                <w:b/>
                <w:bCs/>
                <w:color w:val="000000"/>
              </w:rPr>
              <w:t>Hosting Refugees</w:t>
            </w:r>
          </w:p>
        </w:tc>
      </w:tr>
      <w:tr w:rsidR="00E46918" w:rsidRPr="00357973" w14:paraId="1CEDC26D" w14:textId="77777777" w:rsidTr="00EF62AA">
        <w:trPr>
          <w:trHeight w:val="300"/>
        </w:trPr>
        <w:tc>
          <w:tcPr>
            <w:tcW w:w="2135" w:type="pct"/>
            <w:tcBorders>
              <w:top w:val="nil"/>
              <w:left w:val="single" w:sz="8" w:space="0" w:color="000000"/>
              <w:bottom w:val="single" w:sz="8" w:space="0" w:color="000000"/>
              <w:right w:val="single" w:sz="8" w:space="0" w:color="000000"/>
            </w:tcBorders>
            <w:shd w:val="clear" w:color="auto" w:fill="auto"/>
            <w:noWrap/>
            <w:vAlign w:val="center"/>
            <w:hideMark/>
          </w:tcPr>
          <w:p w14:paraId="23910865"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Yes</w:t>
            </w:r>
          </w:p>
        </w:tc>
        <w:tc>
          <w:tcPr>
            <w:tcW w:w="1231" w:type="pct"/>
            <w:tcBorders>
              <w:top w:val="nil"/>
              <w:left w:val="nil"/>
              <w:bottom w:val="single" w:sz="8" w:space="0" w:color="000000"/>
              <w:right w:val="single" w:sz="8" w:space="0" w:color="000000"/>
            </w:tcBorders>
            <w:shd w:val="clear" w:color="auto" w:fill="auto"/>
            <w:noWrap/>
            <w:vAlign w:val="center"/>
          </w:tcPr>
          <w:p w14:paraId="0DFBD8C5" w14:textId="77777777" w:rsidR="00E46918" w:rsidRPr="00357973" w:rsidRDefault="006E297A" w:rsidP="001A43D1">
            <w:pPr>
              <w:spacing w:after="0" w:line="240" w:lineRule="auto"/>
              <w:jc w:val="both"/>
              <w:rPr>
                <w:rFonts w:eastAsia="Times New Roman" w:cs="Calibri"/>
                <w:color w:val="000000"/>
              </w:rPr>
            </w:pPr>
            <w:r w:rsidRPr="00357973">
              <w:rPr>
                <w:rFonts w:eastAsia="Times New Roman" w:cs="Calibri"/>
                <w:color w:val="000000"/>
              </w:rPr>
              <w:t>148 (20%)</w:t>
            </w:r>
          </w:p>
        </w:tc>
        <w:tc>
          <w:tcPr>
            <w:tcW w:w="856" w:type="pct"/>
            <w:tcBorders>
              <w:top w:val="nil"/>
              <w:left w:val="nil"/>
              <w:bottom w:val="single" w:sz="8" w:space="0" w:color="000000"/>
              <w:right w:val="single" w:sz="8" w:space="0" w:color="000000"/>
            </w:tcBorders>
            <w:shd w:val="clear" w:color="auto" w:fill="auto"/>
            <w:noWrap/>
            <w:vAlign w:val="center"/>
          </w:tcPr>
          <w:p w14:paraId="11B7BB63" w14:textId="77777777" w:rsidR="00E46918" w:rsidRPr="00357973" w:rsidRDefault="006E297A" w:rsidP="001A43D1">
            <w:pPr>
              <w:spacing w:after="0" w:line="240" w:lineRule="auto"/>
              <w:jc w:val="both"/>
              <w:rPr>
                <w:rFonts w:eastAsia="Times New Roman" w:cs="Calibri"/>
                <w:color w:val="000000"/>
              </w:rPr>
            </w:pPr>
            <w:r w:rsidRPr="00357973">
              <w:rPr>
                <w:rFonts w:eastAsia="Times New Roman" w:cs="Calibri"/>
                <w:color w:val="000000"/>
              </w:rPr>
              <w:t>63 (9%)</w:t>
            </w:r>
          </w:p>
        </w:tc>
        <w:tc>
          <w:tcPr>
            <w:tcW w:w="778" w:type="pct"/>
            <w:tcBorders>
              <w:top w:val="nil"/>
              <w:left w:val="nil"/>
              <w:bottom w:val="single" w:sz="8" w:space="0" w:color="000000"/>
              <w:right w:val="single" w:sz="8" w:space="0" w:color="000000"/>
            </w:tcBorders>
            <w:shd w:val="clear" w:color="auto" w:fill="auto"/>
            <w:noWrap/>
            <w:vAlign w:val="center"/>
          </w:tcPr>
          <w:p w14:paraId="509C72D2" w14:textId="77777777" w:rsidR="00E46918" w:rsidRPr="00357973" w:rsidRDefault="006E297A" w:rsidP="001A43D1">
            <w:pPr>
              <w:spacing w:after="0" w:line="240" w:lineRule="auto"/>
              <w:jc w:val="both"/>
              <w:rPr>
                <w:rFonts w:eastAsia="Times New Roman" w:cs="Calibri"/>
                <w:color w:val="000000"/>
              </w:rPr>
            </w:pPr>
            <w:r w:rsidRPr="00357973">
              <w:rPr>
                <w:rFonts w:eastAsia="Times New Roman" w:cs="Calibri"/>
                <w:color w:val="000000"/>
              </w:rPr>
              <w:t>211 (14%)</w:t>
            </w:r>
          </w:p>
        </w:tc>
      </w:tr>
      <w:tr w:rsidR="00E46918" w:rsidRPr="00357973" w14:paraId="3C974FB2" w14:textId="77777777" w:rsidTr="00EF62AA">
        <w:trPr>
          <w:trHeight w:val="300"/>
        </w:trPr>
        <w:tc>
          <w:tcPr>
            <w:tcW w:w="2135" w:type="pct"/>
            <w:tcBorders>
              <w:top w:val="nil"/>
              <w:left w:val="single" w:sz="8" w:space="0" w:color="000000"/>
              <w:bottom w:val="single" w:sz="8" w:space="0" w:color="000000"/>
              <w:right w:val="single" w:sz="8" w:space="0" w:color="000000"/>
            </w:tcBorders>
            <w:shd w:val="clear" w:color="auto" w:fill="auto"/>
            <w:noWrap/>
            <w:vAlign w:val="center"/>
            <w:hideMark/>
          </w:tcPr>
          <w:p w14:paraId="684884CB"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No</w:t>
            </w:r>
          </w:p>
        </w:tc>
        <w:tc>
          <w:tcPr>
            <w:tcW w:w="1231" w:type="pct"/>
            <w:tcBorders>
              <w:top w:val="nil"/>
              <w:left w:val="nil"/>
              <w:bottom w:val="single" w:sz="8" w:space="0" w:color="000000"/>
              <w:right w:val="single" w:sz="8" w:space="0" w:color="000000"/>
            </w:tcBorders>
            <w:shd w:val="clear" w:color="auto" w:fill="auto"/>
            <w:noWrap/>
            <w:vAlign w:val="center"/>
          </w:tcPr>
          <w:p w14:paraId="411B5E9A" w14:textId="77777777" w:rsidR="00E46918" w:rsidRPr="00357973" w:rsidRDefault="006E297A" w:rsidP="001A43D1">
            <w:pPr>
              <w:spacing w:after="0" w:line="240" w:lineRule="auto"/>
              <w:jc w:val="both"/>
              <w:rPr>
                <w:rFonts w:eastAsia="Times New Roman" w:cs="Calibri"/>
                <w:color w:val="000000"/>
              </w:rPr>
            </w:pPr>
            <w:r w:rsidRPr="00357973">
              <w:rPr>
                <w:rFonts w:eastAsia="Times New Roman" w:cs="Calibri"/>
                <w:color w:val="000000"/>
              </w:rPr>
              <w:t>587 (80%)</w:t>
            </w:r>
          </w:p>
        </w:tc>
        <w:tc>
          <w:tcPr>
            <w:tcW w:w="856" w:type="pct"/>
            <w:tcBorders>
              <w:top w:val="nil"/>
              <w:left w:val="nil"/>
              <w:bottom w:val="single" w:sz="8" w:space="0" w:color="000000"/>
              <w:right w:val="single" w:sz="8" w:space="0" w:color="000000"/>
            </w:tcBorders>
            <w:shd w:val="clear" w:color="auto" w:fill="auto"/>
            <w:noWrap/>
            <w:vAlign w:val="center"/>
          </w:tcPr>
          <w:p w14:paraId="52090147" w14:textId="77777777" w:rsidR="00E46918" w:rsidRPr="00357973" w:rsidRDefault="006E297A" w:rsidP="001A43D1">
            <w:pPr>
              <w:spacing w:after="0" w:line="240" w:lineRule="auto"/>
              <w:jc w:val="both"/>
              <w:rPr>
                <w:rFonts w:eastAsia="Times New Roman" w:cs="Calibri"/>
                <w:color w:val="000000"/>
              </w:rPr>
            </w:pPr>
            <w:r w:rsidRPr="00357973">
              <w:rPr>
                <w:rFonts w:eastAsia="Times New Roman" w:cs="Calibri"/>
                <w:color w:val="000000"/>
              </w:rPr>
              <w:t>676 (91%)</w:t>
            </w:r>
          </w:p>
        </w:tc>
        <w:tc>
          <w:tcPr>
            <w:tcW w:w="778" w:type="pct"/>
            <w:tcBorders>
              <w:top w:val="nil"/>
              <w:left w:val="nil"/>
              <w:bottom w:val="single" w:sz="8" w:space="0" w:color="000000"/>
              <w:right w:val="single" w:sz="8" w:space="0" w:color="000000"/>
            </w:tcBorders>
            <w:shd w:val="clear" w:color="auto" w:fill="auto"/>
            <w:noWrap/>
            <w:vAlign w:val="center"/>
          </w:tcPr>
          <w:p w14:paraId="3E82D7A3" w14:textId="77777777" w:rsidR="00E46918" w:rsidRPr="00357973" w:rsidRDefault="006E297A" w:rsidP="001A43D1">
            <w:pPr>
              <w:spacing w:after="0" w:line="240" w:lineRule="auto"/>
              <w:jc w:val="both"/>
              <w:rPr>
                <w:rFonts w:eastAsia="Times New Roman" w:cs="Calibri"/>
                <w:color w:val="000000"/>
              </w:rPr>
            </w:pPr>
            <w:r w:rsidRPr="00357973">
              <w:rPr>
                <w:rFonts w:eastAsia="Times New Roman" w:cs="Calibri"/>
                <w:color w:val="000000"/>
              </w:rPr>
              <w:t>1</w:t>
            </w:r>
            <w:r w:rsidR="002D05E7" w:rsidRPr="00357973">
              <w:rPr>
                <w:rFonts w:eastAsia="Times New Roman" w:cs="Calibri"/>
                <w:color w:val="000000"/>
              </w:rPr>
              <w:t>,</w:t>
            </w:r>
            <w:r w:rsidRPr="00357973">
              <w:rPr>
                <w:rFonts w:eastAsia="Times New Roman" w:cs="Calibri"/>
                <w:color w:val="000000"/>
              </w:rPr>
              <w:t>263 (86%)</w:t>
            </w:r>
          </w:p>
        </w:tc>
      </w:tr>
      <w:tr w:rsidR="005400B5" w:rsidRPr="00357973" w14:paraId="112388A8" w14:textId="77777777" w:rsidTr="00EF62AA">
        <w:trPr>
          <w:trHeight w:val="350"/>
        </w:trPr>
        <w:tc>
          <w:tcPr>
            <w:tcW w:w="5000" w:type="pct"/>
            <w:gridSpan w:val="4"/>
            <w:tcBorders>
              <w:top w:val="nil"/>
              <w:left w:val="single" w:sz="8" w:space="0" w:color="000000"/>
              <w:bottom w:val="single" w:sz="8" w:space="0" w:color="000000"/>
              <w:right w:val="single" w:sz="8" w:space="0" w:color="000000"/>
            </w:tcBorders>
            <w:shd w:val="clear" w:color="auto" w:fill="E7E6E6"/>
            <w:noWrap/>
            <w:vAlign w:val="center"/>
          </w:tcPr>
          <w:p w14:paraId="13D94472" w14:textId="77777777" w:rsidR="005400B5" w:rsidRPr="00357973" w:rsidRDefault="005400B5" w:rsidP="006B2BAA">
            <w:pPr>
              <w:spacing w:after="0" w:line="240" w:lineRule="auto"/>
              <w:jc w:val="both"/>
              <w:rPr>
                <w:rFonts w:eastAsia="Times New Roman" w:cs="Calibri"/>
                <w:b/>
                <w:bCs/>
                <w:color w:val="000000"/>
              </w:rPr>
            </w:pPr>
            <w:r w:rsidRPr="00357973">
              <w:rPr>
                <w:rFonts w:eastAsia="Times New Roman" w:cs="Calibri"/>
                <w:b/>
                <w:bCs/>
                <w:color w:val="000000"/>
              </w:rPr>
              <w:t xml:space="preserve">Average HH Size </w:t>
            </w:r>
          </w:p>
        </w:tc>
      </w:tr>
      <w:tr w:rsidR="00906F9A" w:rsidRPr="00357973" w14:paraId="789D0C64" w14:textId="77777777" w:rsidTr="006B2BAA">
        <w:trPr>
          <w:trHeight w:val="350"/>
        </w:trPr>
        <w:tc>
          <w:tcPr>
            <w:tcW w:w="2135" w:type="pct"/>
            <w:tcBorders>
              <w:top w:val="nil"/>
              <w:left w:val="single" w:sz="8" w:space="0" w:color="000000"/>
              <w:bottom w:val="single" w:sz="8" w:space="0" w:color="000000"/>
              <w:right w:val="single" w:sz="8" w:space="0" w:color="000000"/>
            </w:tcBorders>
            <w:shd w:val="clear" w:color="auto" w:fill="FFFFFF"/>
            <w:noWrap/>
            <w:vAlign w:val="center"/>
          </w:tcPr>
          <w:p w14:paraId="1B3E5433" w14:textId="77777777" w:rsidR="005400B5" w:rsidRPr="00E853B4" w:rsidRDefault="005F46E7" w:rsidP="001A43D1">
            <w:pPr>
              <w:spacing w:after="0" w:line="240" w:lineRule="auto"/>
              <w:jc w:val="both"/>
              <w:rPr>
                <w:rFonts w:eastAsia="Times New Roman" w:cs="Calibri"/>
                <w:bCs/>
                <w:color w:val="000000"/>
              </w:rPr>
            </w:pPr>
            <w:r>
              <w:rPr>
                <w:rFonts w:eastAsia="Times New Roman" w:cs="Calibri"/>
                <w:bCs/>
                <w:color w:val="000000"/>
              </w:rPr>
              <w:t>Members</w:t>
            </w:r>
          </w:p>
        </w:tc>
        <w:tc>
          <w:tcPr>
            <w:tcW w:w="1231" w:type="pct"/>
            <w:tcBorders>
              <w:top w:val="nil"/>
              <w:left w:val="nil"/>
              <w:bottom w:val="single" w:sz="8" w:space="0" w:color="000000"/>
              <w:right w:val="single" w:sz="8" w:space="0" w:color="000000"/>
            </w:tcBorders>
            <w:shd w:val="clear" w:color="auto" w:fill="FFFFFF"/>
            <w:noWrap/>
            <w:vAlign w:val="center"/>
          </w:tcPr>
          <w:p w14:paraId="4130E0B9" w14:textId="77777777" w:rsidR="005400B5" w:rsidRPr="00357973" w:rsidRDefault="00F279F1" w:rsidP="001A43D1">
            <w:pPr>
              <w:spacing w:after="0" w:line="240" w:lineRule="auto"/>
              <w:jc w:val="both"/>
              <w:rPr>
                <w:rFonts w:eastAsia="Times New Roman" w:cs="Calibri"/>
                <w:bCs/>
                <w:color w:val="000000"/>
              </w:rPr>
            </w:pPr>
            <w:r w:rsidRPr="00357973">
              <w:rPr>
                <w:rFonts w:eastAsia="Times New Roman" w:cs="Calibri"/>
                <w:bCs/>
                <w:color w:val="000000"/>
              </w:rPr>
              <w:t>6</w:t>
            </w:r>
          </w:p>
        </w:tc>
        <w:tc>
          <w:tcPr>
            <w:tcW w:w="856" w:type="pct"/>
            <w:tcBorders>
              <w:top w:val="nil"/>
              <w:left w:val="nil"/>
              <w:bottom w:val="single" w:sz="8" w:space="0" w:color="000000"/>
              <w:right w:val="single" w:sz="8" w:space="0" w:color="000000"/>
            </w:tcBorders>
            <w:shd w:val="clear" w:color="auto" w:fill="FFFFFF"/>
            <w:noWrap/>
            <w:vAlign w:val="center"/>
          </w:tcPr>
          <w:p w14:paraId="0B29FBE4" w14:textId="77777777" w:rsidR="005400B5" w:rsidRPr="00357973" w:rsidRDefault="00F279F1" w:rsidP="001A43D1">
            <w:pPr>
              <w:spacing w:after="0" w:line="240" w:lineRule="auto"/>
              <w:jc w:val="both"/>
              <w:rPr>
                <w:rFonts w:eastAsia="Times New Roman" w:cs="Calibri"/>
                <w:bCs/>
                <w:color w:val="000000"/>
              </w:rPr>
            </w:pPr>
            <w:r w:rsidRPr="00357973">
              <w:rPr>
                <w:rFonts w:eastAsia="Times New Roman" w:cs="Calibri"/>
                <w:bCs/>
                <w:color w:val="000000"/>
              </w:rPr>
              <w:t>6</w:t>
            </w:r>
          </w:p>
        </w:tc>
        <w:tc>
          <w:tcPr>
            <w:tcW w:w="778" w:type="pct"/>
            <w:tcBorders>
              <w:top w:val="nil"/>
              <w:left w:val="nil"/>
              <w:bottom w:val="single" w:sz="8" w:space="0" w:color="000000"/>
              <w:right w:val="single" w:sz="8" w:space="0" w:color="000000"/>
            </w:tcBorders>
            <w:shd w:val="clear" w:color="auto" w:fill="FFFFFF"/>
            <w:noWrap/>
            <w:vAlign w:val="center"/>
          </w:tcPr>
          <w:p w14:paraId="64B115C5" w14:textId="2AF9D823" w:rsidR="005400B5" w:rsidRPr="00357973" w:rsidRDefault="00F279F1" w:rsidP="001A43D1">
            <w:pPr>
              <w:spacing w:after="0" w:line="240" w:lineRule="auto"/>
              <w:jc w:val="both"/>
              <w:rPr>
                <w:rFonts w:eastAsia="Times New Roman" w:cs="Calibri"/>
                <w:bCs/>
                <w:color w:val="000000"/>
              </w:rPr>
            </w:pPr>
            <w:r w:rsidRPr="00357973">
              <w:rPr>
                <w:rFonts w:eastAsia="Times New Roman" w:cs="Calibri"/>
                <w:bCs/>
                <w:color w:val="000000"/>
              </w:rPr>
              <w:t>6</w:t>
            </w:r>
          </w:p>
        </w:tc>
      </w:tr>
      <w:tr w:rsidR="00906F9A" w:rsidRPr="00357973" w14:paraId="483426B9" w14:textId="77777777" w:rsidTr="00970804">
        <w:trPr>
          <w:trHeight w:val="350"/>
        </w:trPr>
        <w:tc>
          <w:tcPr>
            <w:tcW w:w="2135" w:type="pct"/>
            <w:tcBorders>
              <w:top w:val="nil"/>
              <w:left w:val="single" w:sz="8" w:space="0" w:color="000000"/>
              <w:bottom w:val="single" w:sz="8" w:space="0" w:color="000000"/>
              <w:right w:val="single" w:sz="8" w:space="0" w:color="000000"/>
            </w:tcBorders>
            <w:shd w:val="clear" w:color="auto" w:fill="E7E6E6"/>
            <w:noWrap/>
            <w:vAlign w:val="center"/>
            <w:hideMark/>
          </w:tcPr>
          <w:p w14:paraId="3BF152C3" w14:textId="77777777" w:rsidR="00E46918" w:rsidRPr="00357973" w:rsidRDefault="00E46918" w:rsidP="001A43D1">
            <w:pPr>
              <w:spacing w:after="0" w:line="240" w:lineRule="auto"/>
              <w:jc w:val="both"/>
              <w:rPr>
                <w:rFonts w:eastAsia="Times New Roman" w:cs="Calibri"/>
                <w:b/>
                <w:bCs/>
                <w:color w:val="000000"/>
              </w:rPr>
            </w:pPr>
            <w:r w:rsidRPr="00357973">
              <w:rPr>
                <w:rFonts w:eastAsia="Times New Roman" w:cs="Calibri"/>
                <w:b/>
                <w:bCs/>
                <w:color w:val="000000"/>
              </w:rPr>
              <w:t>HH Vulnerability</w:t>
            </w:r>
          </w:p>
        </w:tc>
        <w:tc>
          <w:tcPr>
            <w:tcW w:w="1231" w:type="pct"/>
            <w:tcBorders>
              <w:top w:val="nil"/>
              <w:left w:val="nil"/>
              <w:bottom w:val="single" w:sz="8" w:space="0" w:color="000000"/>
              <w:right w:val="single" w:sz="8" w:space="0" w:color="000000"/>
            </w:tcBorders>
            <w:shd w:val="clear" w:color="auto" w:fill="E7E6E6"/>
            <w:noWrap/>
            <w:vAlign w:val="center"/>
            <w:hideMark/>
          </w:tcPr>
          <w:p w14:paraId="3400D530" w14:textId="77777777" w:rsidR="00E46918" w:rsidRPr="00357973" w:rsidRDefault="00E46918" w:rsidP="001A43D1">
            <w:pPr>
              <w:spacing w:after="0" w:line="240" w:lineRule="auto"/>
              <w:jc w:val="both"/>
              <w:rPr>
                <w:rFonts w:eastAsia="Times New Roman" w:cs="Calibri"/>
                <w:b/>
                <w:bCs/>
                <w:color w:val="000000"/>
              </w:rPr>
            </w:pPr>
            <w:r w:rsidRPr="00357973">
              <w:rPr>
                <w:rFonts w:eastAsia="Times New Roman" w:cs="Calibri"/>
                <w:b/>
                <w:bCs/>
                <w:color w:val="000000"/>
              </w:rPr>
              <w:t> </w:t>
            </w:r>
          </w:p>
        </w:tc>
        <w:tc>
          <w:tcPr>
            <w:tcW w:w="856" w:type="pct"/>
            <w:tcBorders>
              <w:top w:val="nil"/>
              <w:left w:val="nil"/>
              <w:bottom w:val="single" w:sz="8" w:space="0" w:color="000000"/>
              <w:right w:val="single" w:sz="8" w:space="0" w:color="000000"/>
            </w:tcBorders>
            <w:shd w:val="clear" w:color="auto" w:fill="E7E6E6"/>
            <w:noWrap/>
            <w:vAlign w:val="center"/>
            <w:hideMark/>
          </w:tcPr>
          <w:p w14:paraId="1EFF5DD1" w14:textId="77777777" w:rsidR="00E46918" w:rsidRPr="00357973" w:rsidRDefault="00E46918" w:rsidP="001A43D1">
            <w:pPr>
              <w:spacing w:after="0" w:line="240" w:lineRule="auto"/>
              <w:jc w:val="both"/>
              <w:rPr>
                <w:rFonts w:eastAsia="Times New Roman" w:cs="Calibri"/>
                <w:b/>
                <w:bCs/>
                <w:color w:val="000000"/>
              </w:rPr>
            </w:pPr>
            <w:r w:rsidRPr="00357973">
              <w:rPr>
                <w:rFonts w:eastAsia="Times New Roman" w:cs="Calibri"/>
                <w:b/>
                <w:bCs/>
                <w:color w:val="000000"/>
              </w:rPr>
              <w:t> </w:t>
            </w:r>
          </w:p>
        </w:tc>
        <w:tc>
          <w:tcPr>
            <w:tcW w:w="778" w:type="pct"/>
            <w:tcBorders>
              <w:top w:val="nil"/>
              <w:left w:val="nil"/>
              <w:bottom w:val="single" w:sz="8" w:space="0" w:color="000000"/>
              <w:right w:val="single" w:sz="8" w:space="0" w:color="000000"/>
            </w:tcBorders>
            <w:shd w:val="clear" w:color="auto" w:fill="E7E6E6"/>
            <w:noWrap/>
            <w:vAlign w:val="center"/>
            <w:hideMark/>
          </w:tcPr>
          <w:p w14:paraId="45BEEA6D" w14:textId="77777777" w:rsidR="00E46918" w:rsidRPr="00357973" w:rsidRDefault="00E46918" w:rsidP="001A43D1">
            <w:pPr>
              <w:spacing w:after="0" w:line="240" w:lineRule="auto"/>
              <w:jc w:val="both"/>
              <w:rPr>
                <w:rFonts w:eastAsia="Times New Roman" w:cs="Calibri"/>
                <w:b/>
                <w:bCs/>
                <w:color w:val="000000"/>
              </w:rPr>
            </w:pPr>
            <w:r w:rsidRPr="00357973">
              <w:rPr>
                <w:rFonts w:eastAsia="Times New Roman" w:cs="Calibri"/>
                <w:b/>
                <w:bCs/>
                <w:color w:val="000000"/>
              </w:rPr>
              <w:t> </w:t>
            </w:r>
          </w:p>
        </w:tc>
      </w:tr>
      <w:tr w:rsidR="00E46918" w:rsidRPr="00357973" w14:paraId="22FC9A13" w14:textId="77777777" w:rsidTr="00EF62AA">
        <w:trPr>
          <w:trHeight w:val="300"/>
        </w:trPr>
        <w:tc>
          <w:tcPr>
            <w:tcW w:w="2135" w:type="pct"/>
            <w:tcBorders>
              <w:top w:val="nil"/>
              <w:left w:val="single" w:sz="8" w:space="0" w:color="000000"/>
              <w:bottom w:val="single" w:sz="8" w:space="0" w:color="000000"/>
              <w:right w:val="single" w:sz="8" w:space="0" w:color="000000"/>
            </w:tcBorders>
            <w:shd w:val="clear" w:color="auto" w:fill="auto"/>
            <w:noWrap/>
            <w:vAlign w:val="center"/>
            <w:hideMark/>
          </w:tcPr>
          <w:p w14:paraId="13BE59DB" w14:textId="77777777" w:rsidR="00E46918" w:rsidRPr="00357973" w:rsidRDefault="00E46918" w:rsidP="001A43D1">
            <w:pPr>
              <w:spacing w:after="0" w:line="240" w:lineRule="auto"/>
              <w:jc w:val="both"/>
              <w:rPr>
                <w:rFonts w:eastAsia="Times New Roman" w:cs="Calibri"/>
                <w:color w:val="000000"/>
              </w:rPr>
            </w:pPr>
            <w:r w:rsidRPr="00357973">
              <w:rPr>
                <w:rFonts w:eastAsia="Times New Roman" w:cs="Calibri"/>
                <w:color w:val="000000"/>
              </w:rPr>
              <w:t>Yes</w:t>
            </w:r>
          </w:p>
        </w:tc>
        <w:tc>
          <w:tcPr>
            <w:tcW w:w="1231" w:type="pct"/>
            <w:tcBorders>
              <w:top w:val="nil"/>
              <w:left w:val="nil"/>
              <w:bottom w:val="single" w:sz="8" w:space="0" w:color="000000"/>
              <w:right w:val="single" w:sz="8" w:space="0" w:color="000000"/>
            </w:tcBorders>
            <w:shd w:val="clear" w:color="auto" w:fill="auto"/>
            <w:noWrap/>
            <w:vAlign w:val="center"/>
            <w:hideMark/>
          </w:tcPr>
          <w:p w14:paraId="0889E773" w14:textId="77777777" w:rsidR="00E46918"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95% (696</w:t>
            </w:r>
            <w:r w:rsidR="00E46918" w:rsidRPr="00357973">
              <w:rPr>
                <w:rFonts w:eastAsia="Times New Roman" w:cs="Calibri"/>
                <w:color w:val="000000"/>
              </w:rPr>
              <w:t>)</w:t>
            </w:r>
          </w:p>
        </w:tc>
        <w:tc>
          <w:tcPr>
            <w:tcW w:w="856" w:type="pct"/>
            <w:tcBorders>
              <w:top w:val="nil"/>
              <w:left w:val="nil"/>
              <w:bottom w:val="single" w:sz="8" w:space="0" w:color="000000"/>
              <w:right w:val="single" w:sz="8" w:space="0" w:color="000000"/>
            </w:tcBorders>
            <w:shd w:val="clear" w:color="auto" w:fill="auto"/>
            <w:noWrap/>
            <w:vAlign w:val="center"/>
            <w:hideMark/>
          </w:tcPr>
          <w:p w14:paraId="2D80E5CB" w14:textId="77777777" w:rsidR="00E46918"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94% (691</w:t>
            </w:r>
            <w:r w:rsidR="00E46918" w:rsidRPr="00357973">
              <w:rPr>
                <w:rFonts w:eastAsia="Times New Roman" w:cs="Calibri"/>
                <w:color w:val="000000"/>
              </w:rPr>
              <w:t>)</w:t>
            </w:r>
          </w:p>
        </w:tc>
        <w:tc>
          <w:tcPr>
            <w:tcW w:w="778" w:type="pct"/>
            <w:tcBorders>
              <w:top w:val="nil"/>
              <w:left w:val="nil"/>
              <w:bottom w:val="single" w:sz="8" w:space="0" w:color="000000"/>
              <w:right w:val="single" w:sz="8" w:space="0" w:color="000000"/>
            </w:tcBorders>
            <w:shd w:val="clear" w:color="auto" w:fill="auto"/>
            <w:noWrap/>
            <w:vAlign w:val="center"/>
            <w:hideMark/>
          </w:tcPr>
          <w:p w14:paraId="44FC6D5E" w14:textId="77777777" w:rsidR="00E46918"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94% (1</w:t>
            </w:r>
            <w:r w:rsidR="002D05E7" w:rsidRPr="00357973">
              <w:rPr>
                <w:rFonts w:eastAsia="Times New Roman" w:cs="Calibri"/>
                <w:color w:val="000000"/>
              </w:rPr>
              <w:t>,</w:t>
            </w:r>
            <w:r w:rsidRPr="00357973">
              <w:rPr>
                <w:rFonts w:eastAsia="Times New Roman" w:cs="Calibri"/>
                <w:color w:val="000000"/>
              </w:rPr>
              <w:t>387</w:t>
            </w:r>
            <w:r w:rsidR="00E46918" w:rsidRPr="00357973">
              <w:rPr>
                <w:rFonts w:eastAsia="Times New Roman" w:cs="Calibri"/>
                <w:color w:val="000000"/>
              </w:rPr>
              <w:t>)</w:t>
            </w:r>
          </w:p>
        </w:tc>
      </w:tr>
      <w:tr w:rsidR="00906F9A" w:rsidRPr="00357973" w14:paraId="09CA29E6" w14:textId="77777777" w:rsidTr="00970804">
        <w:trPr>
          <w:trHeight w:val="300"/>
        </w:trPr>
        <w:tc>
          <w:tcPr>
            <w:tcW w:w="2135" w:type="pct"/>
            <w:tcBorders>
              <w:top w:val="nil"/>
              <w:left w:val="single" w:sz="8" w:space="0" w:color="000000"/>
              <w:bottom w:val="single" w:sz="8" w:space="0" w:color="000000"/>
              <w:right w:val="single" w:sz="8" w:space="0" w:color="000000"/>
            </w:tcBorders>
            <w:shd w:val="clear" w:color="auto" w:fill="E7E6E6"/>
            <w:noWrap/>
            <w:vAlign w:val="center"/>
          </w:tcPr>
          <w:p w14:paraId="4FAF8618" w14:textId="77777777" w:rsidR="00F279F1" w:rsidRPr="00357973" w:rsidRDefault="00F279F1" w:rsidP="001A43D1">
            <w:pPr>
              <w:spacing w:after="0" w:line="240" w:lineRule="auto"/>
              <w:jc w:val="both"/>
              <w:rPr>
                <w:rFonts w:eastAsia="Times New Roman" w:cs="Calibri"/>
                <w:color w:val="000000"/>
              </w:rPr>
            </w:pPr>
            <w:r w:rsidRPr="00357973">
              <w:rPr>
                <w:rFonts w:eastAsia="Times New Roman" w:cs="Calibri"/>
                <w:b/>
                <w:bCs/>
                <w:color w:val="000000"/>
              </w:rPr>
              <w:t>Category of Vulnerabilities</w:t>
            </w:r>
          </w:p>
        </w:tc>
        <w:tc>
          <w:tcPr>
            <w:tcW w:w="1231" w:type="pct"/>
            <w:tcBorders>
              <w:top w:val="nil"/>
              <w:left w:val="nil"/>
              <w:bottom w:val="single" w:sz="8" w:space="0" w:color="000000"/>
              <w:right w:val="single" w:sz="8" w:space="0" w:color="000000"/>
            </w:tcBorders>
            <w:shd w:val="clear" w:color="auto" w:fill="E7E6E6"/>
            <w:noWrap/>
            <w:vAlign w:val="center"/>
          </w:tcPr>
          <w:p w14:paraId="1BB83398" w14:textId="77777777" w:rsidR="00F279F1" w:rsidRPr="00357973" w:rsidRDefault="00F279F1" w:rsidP="001A43D1">
            <w:pPr>
              <w:spacing w:after="0" w:line="240" w:lineRule="auto"/>
              <w:jc w:val="both"/>
              <w:rPr>
                <w:rFonts w:eastAsia="Times New Roman" w:cs="Calibri"/>
                <w:color w:val="000000"/>
              </w:rPr>
            </w:pPr>
          </w:p>
        </w:tc>
        <w:tc>
          <w:tcPr>
            <w:tcW w:w="856" w:type="pct"/>
            <w:tcBorders>
              <w:top w:val="nil"/>
              <w:left w:val="nil"/>
              <w:bottom w:val="single" w:sz="8" w:space="0" w:color="000000"/>
              <w:right w:val="single" w:sz="8" w:space="0" w:color="000000"/>
            </w:tcBorders>
            <w:shd w:val="clear" w:color="auto" w:fill="E7E6E6"/>
            <w:noWrap/>
            <w:vAlign w:val="center"/>
          </w:tcPr>
          <w:p w14:paraId="049FFEC7" w14:textId="77777777" w:rsidR="00F279F1" w:rsidRPr="00357973" w:rsidRDefault="00F279F1" w:rsidP="001A43D1">
            <w:pPr>
              <w:spacing w:after="0" w:line="240" w:lineRule="auto"/>
              <w:jc w:val="both"/>
              <w:rPr>
                <w:rFonts w:eastAsia="Times New Roman" w:cs="Calibri"/>
                <w:color w:val="000000"/>
              </w:rPr>
            </w:pPr>
          </w:p>
        </w:tc>
        <w:tc>
          <w:tcPr>
            <w:tcW w:w="778" w:type="pct"/>
            <w:tcBorders>
              <w:top w:val="nil"/>
              <w:left w:val="nil"/>
              <w:bottom w:val="single" w:sz="8" w:space="0" w:color="000000"/>
              <w:right w:val="single" w:sz="8" w:space="0" w:color="000000"/>
            </w:tcBorders>
            <w:shd w:val="clear" w:color="auto" w:fill="E7E6E6"/>
            <w:noWrap/>
            <w:vAlign w:val="center"/>
          </w:tcPr>
          <w:p w14:paraId="08FDC062" w14:textId="77777777" w:rsidR="00F279F1" w:rsidRPr="00357973" w:rsidRDefault="00F279F1" w:rsidP="001A43D1">
            <w:pPr>
              <w:spacing w:after="0" w:line="240" w:lineRule="auto"/>
              <w:jc w:val="both"/>
              <w:rPr>
                <w:rFonts w:eastAsia="Times New Roman" w:cs="Calibri"/>
                <w:color w:val="000000"/>
              </w:rPr>
            </w:pPr>
          </w:p>
        </w:tc>
      </w:tr>
      <w:tr w:rsidR="00906F9A" w:rsidRPr="00357973" w14:paraId="0732E729" w14:textId="77777777" w:rsidTr="006B2BAA">
        <w:trPr>
          <w:trHeight w:val="300"/>
        </w:trPr>
        <w:tc>
          <w:tcPr>
            <w:tcW w:w="2135" w:type="pct"/>
            <w:tcBorders>
              <w:top w:val="nil"/>
              <w:left w:val="single" w:sz="8" w:space="0" w:color="000000"/>
              <w:bottom w:val="single" w:sz="8" w:space="0" w:color="000000"/>
              <w:right w:val="single" w:sz="8" w:space="0" w:color="000000"/>
            </w:tcBorders>
            <w:shd w:val="clear" w:color="auto" w:fill="FFFFFF"/>
            <w:noWrap/>
            <w:vAlign w:val="center"/>
          </w:tcPr>
          <w:p w14:paraId="2BB61C2C" w14:textId="3CE31043" w:rsidR="00F279F1" w:rsidRPr="00E853B4" w:rsidRDefault="00F279F1" w:rsidP="001A43D1">
            <w:pPr>
              <w:spacing w:after="0" w:line="240" w:lineRule="auto"/>
              <w:jc w:val="both"/>
              <w:rPr>
                <w:rFonts w:eastAsia="Times New Roman" w:cs="Calibri"/>
                <w:bCs/>
                <w:color w:val="000000"/>
              </w:rPr>
            </w:pPr>
            <w:r w:rsidRPr="00E853B4">
              <w:rPr>
                <w:rFonts w:eastAsia="Times New Roman" w:cs="Calibri"/>
                <w:bCs/>
                <w:color w:val="000000"/>
              </w:rPr>
              <w:t xml:space="preserve">Children </w:t>
            </w:r>
            <w:r w:rsidR="00BA4B6A">
              <w:rPr>
                <w:rFonts w:eastAsia="Times New Roman" w:cs="Calibri"/>
                <w:bCs/>
                <w:color w:val="000000"/>
              </w:rPr>
              <w:t>U5</w:t>
            </w:r>
          </w:p>
        </w:tc>
        <w:tc>
          <w:tcPr>
            <w:tcW w:w="1231" w:type="pct"/>
            <w:tcBorders>
              <w:top w:val="nil"/>
              <w:left w:val="nil"/>
              <w:bottom w:val="single" w:sz="8" w:space="0" w:color="000000"/>
              <w:right w:val="single" w:sz="8" w:space="0" w:color="000000"/>
            </w:tcBorders>
            <w:shd w:val="clear" w:color="auto" w:fill="FFFFFF"/>
            <w:noWrap/>
            <w:vAlign w:val="center"/>
          </w:tcPr>
          <w:p w14:paraId="04637FA2"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79% (578)</w:t>
            </w:r>
          </w:p>
        </w:tc>
        <w:tc>
          <w:tcPr>
            <w:tcW w:w="856" w:type="pct"/>
            <w:tcBorders>
              <w:top w:val="nil"/>
              <w:left w:val="nil"/>
              <w:bottom w:val="single" w:sz="8" w:space="0" w:color="000000"/>
              <w:right w:val="single" w:sz="8" w:space="0" w:color="000000"/>
            </w:tcBorders>
            <w:shd w:val="clear" w:color="auto" w:fill="FFFFFF"/>
            <w:noWrap/>
            <w:vAlign w:val="center"/>
          </w:tcPr>
          <w:p w14:paraId="78240D70"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80% (593)</w:t>
            </w:r>
          </w:p>
        </w:tc>
        <w:tc>
          <w:tcPr>
            <w:tcW w:w="778" w:type="pct"/>
            <w:tcBorders>
              <w:top w:val="nil"/>
              <w:left w:val="nil"/>
              <w:bottom w:val="single" w:sz="8" w:space="0" w:color="000000"/>
              <w:right w:val="single" w:sz="8" w:space="0" w:color="000000"/>
            </w:tcBorders>
            <w:shd w:val="clear" w:color="auto" w:fill="FFFFFF"/>
            <w:noWrap/>
            <w:vAlign w:val="center"/>
          </w:tcPr>
          <w:p w14:paraId="1A248C9B"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79% (1</w:t>
            </w:r>
            <w:r w:rsidR="002D05E7" w:rsidRPr="00357973">
              <w:rPr>
                <w:rFonts w:eastAsia="Times New Roman" w:cs="Calibri"/>
                <w:color w:val="000000"/>
              </w:rPr>
              <w:t>,</w:t>
            </w:r>
            <w:r w:rsidRPr="00357973">
              <w:rPr>
                <w:rFonts w:eastAsia="Times New Roman" w:cs="Calibri"/>
                <w:color w:val="000000"/>
              </w:rPr>
              <w:t>171)</w:t>
            </w:r>
          </w:p>
        </w:tc>
      </w:tr>
      <w:tr w:rsidR="00906F9A" w:rsidRPr="00357973" w14:paraId="5FC4D37C" w14:textId="77777777" w:rsidTr="006B2BAA">
        <w:trPr>
          <w:trHeight w:val="300"/>
        </w:trPr>
        <w:tc>
          <w:tcPr>
            <w:tcW w:w="2135" w:type="pct"/>
            <w:tcBorders>
              <w:top w:val="nil"/>
              <w:left w:val="single" w:sz="8" w:space="0" w:color="000000"/>
              <w:bottom w:val="single" w:sz="8" w:space="0" w:color="000000"/>
              <w:right w:val="single" w:sz="8" w:space="0" w:color="000000"/>
            </w:tcBorders>
            <w:shd w:val="clear" w:color="auto" w:fill="FFFFFF"/>
            <w:noWrap/>
            <w:vAlign w:val="center"/>
          </w:tcPr>
          <w:p w14:paraId="46DAC2FF" w14:textId="77777777" w:rsidR="00F279F1" w:rsidRPr="00E853B4" w:rsidRDefault="00F279F1" w:rsidP="001A43D1">
            <w:pPr>
              <w:spacing w:after="0" w:line="240" w:lineRule="auto"/>
              <w:jc w:val="both"/>
              <w:rPr>
                <w:rFonts w:eastAsia="Times New Roman" w:cs="Calibri"/>
                <w:bCs/>
                <w:color w:val="000000"/>
              </w:rPr>
            </w:pPr>
            <w:r w:rsidRPr="00E853B4">
              <w:rPr>
                <w:rFonts w:eastAsia="Times New Roman" w:cs="Calibri"/>
                <w:bCs/>
                <w:color w:val="000000"/>
              </w:rPr>
              <w:t>Pregnant/Lactating</w:t>
            </w:r>
          </w:p>
        </w:tc>
        <w:tc>
          <w:tcPr>
            <w:tcW w:w="1231" w:type="pct"/>
            <w:tcBorders>
              <w:top w:val="nil"/>
              <w:left w:val="nil"/>
              <w:bottom w:val="single" w:sz="8" w:space="0" w:color="000000"/>
              <w:right w:val="single" w:sz="8" w:space="0" w:color="000000"/>
            </w:tcBorders>
            <w:shd w:val="clear" w:color="auto" w:fill="FFFFFF"/>
            <w:noWrap/>
            <w:vAlign w:val="center"/>
          </w:tcPr>
          <w:p w14:paraId="517785D4"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60% (440)</w:t>
            </w:r>
          </w:p>
        </w:tc>
        <w:tc>
          <w:tcPr>
            <w:tcW w:w="856" w:type="pct"/>
            <w:tcBorders>
              <w:top w:val="nil"/>
              <w:left w:val="nil"/>
              <w:bottom w:val="single" w:sz="8" w:space="0" w:color="000000"/>
              <w:right w:val="single" w:sz="8" w:space="0" w:color="000000"/>
            </w:tcBorders>
            <w:shd w:val="clear" w:color="auto" w:fill="FFFFFF"/>
            <w:noWrap/>
            <w:vAlign w:val="center"/>
          </w:tcPr>
          <w:p w14:paraId="71560402"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64% (472)</w:t>
            </w:r>
          </w:p>
        </w:tc>
        <w:tc>
          <w:tcPr>
            <w:tcW w:w="778" w:type="pct"/>
            <w:tcBorders>
              <w:top w:val="nil"/>
              <w:left w:val="nil"/>
              <w:bottom w:val="single" w:sz="8" w:space="0" w:color="000000"/>
              <w:right w:val="single" w:sz="8" w:space="0" w:color="000000"/>
            </w:tcBorders>
            <w:shd w:val="clear" w:color="auto" w:fill="FFFFFF"/>
            <w:noWrap/>
            <w:vAlign w:val="center"/>
          </w:tcPr>
          <w:p w14:paraId="0BE4B372"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62% (912)</w:t>
            </w:r>
          </w:p>
        </w:tc>
      </w:tr>
      <w:tr w:rsidR="00F279F1" w:rsidRPr="00357973" w14:paraId="53606697" w14:textId="77777777" w:rsidTr="00EF62AA">
        <w:trPr>
          <w:trHeight w:val="300"/>
        </w:trPr>
        <w:tc>
          <w:tcPr>
            <w:tcW w:w="2135" w:type="pct"/>
            <w:tcBorders>
              <w:top w:val="nil"/>
              <w:left w:val="single" w:sz="8" w:space="0" w:color="000000"/>
              <w:bottom w:val="single" w:sz="8" w:space="0" w:color="000000"/>
              <w:right w:val="single" w:sz="8" w:space="0" w:color="000000"/>
            </w:tcBorders>
            <w:shd w:val="clear" w:color="auto" w:fill="auto"/>
            <w:noWrap/>
            <w:vAlign w:val="center"/>
          </w:tcPr>
          <w:p w14:paraId="1CF2294B" w14:textId="6DF3AA23" w:rsidR="00F279F1" w:rsidRPr="00E853B4" w:rsidRDefault="00F279F1" w:rsidP="001A43D1">
            <w:pPr>
              <w:spacing w:after="0" w:line="240" w:lineRule="auto"/>
              <w:jc w:val="both"/>
              <w:rPr>
                <w:rFonts w:eastAsia="Times New Roman" w:cs="Calibri"/>
                <w:bCs/>
                <w:color w:val="000000"/>
              </w:rPr>
            </w:pPr>
            <w:r w:rsidRPr="00E853B4">
              <w:rPr>
                <w:rFonts w:eastAsia="Times New Roman" w:cs="Calibri"/>
                <w:bCs/>
                <w:color w:val="000000"/>
              </w:rPr>
              <w:t xml:space="preserve">Person </w:t>
            </w:r>
            <w:r w:rsidR="00BA4B6A">
              <w:rPr>
                <w:rFonts w:eastAsia="Times New Roman" w:cs="Calibri"/>
                <w:bCs/>
                <w:color w:val="000000"/>
              </w:rPr>
              <w:t>w</w:t>
            </w:r>
            <w:r w:rsidRPr="00E853B4">
              <w:rPr>
                <w:rFonts w:eastAsia="Times New Roman" w:cs="Calibri"/>
                <w:bCs/>
                <w:color w:val="000000"/>
              </w:rPr>
              <w:t>ith Disability</w:t>
            </w:r>
          </w:p>
        </w:tc>
        <w:tc>
          <w:tcPr>
            <w:tcW w:w="1231" w:type="pct"/>
            <w:tcBorders>
              <w:top w:val="nil"/>
              <w:left w:val="nil"/>
              <w:bottom w:val="single" w:sz="8" w:space="0" w:color="000000"/>
              <w:right w:val="single" w:sz="8" w:space="0" w:color="000000"/>
            </w:tcBorders>
            <w:shd w:val="clear" w:color="auto" w:fill="auto"/>
            <w:noWrap/>
            <w:vAlign w:val="center"/>
          </w:tcPr>
          <w:p w14:paraId="1126F5A5"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15% (111)</w:t>
            </w:r>
          </w:p>
        </w:tc>
        <w:tc>
          <w:tcPr>
            <w:tcW w:w="856" w:type="pct"/>
            <w:tcBorders>
              <w:top w:val="nil"/>
              <w:left w:val="nil"/>
              <w:bottom w:val="single" w:sz="8" w:space="0" w:color="000000"/>
              <w:right w:val="single" w:sz="8" w:space="0" w:color="000000"/>
            </w:tcBorders>
            <w:shd w:val="clear" w:color="auto" w:fill="auto"/>
            <w:noWrap/>
            <w:vAlign w:val="center"/>
          </w:tcPr>
          <w:p w14:paraId="1EAA74CA"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15% (109)</w:t>
            </w:r>
          </w:p>
        </w:tc>
        <w:tc>
          <w:tcPr>
            <w:tcW w:w="778" w:type="pct"/>
            <w:tcBorders>
              <w:top w:val="nil"/>
              <w:left w:val="nil"/>
              <w:bottom w:val="single" w:sz="8" w:space="0" w:color="000000"/>
              <w:right w:val="single" w:sz="8" w:space="0" w:color="000000"/>
            </w:tcBorders>
            <w:shd w:val="clear" w:color="auto" w:fill="auto"/>
            <w:noWrap/>
            <w:vAlign w:val="center"/>
          </w:tcPr>
          <w:p w14:paraId="0C4F258E"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15% (220)</w:t>
            </w:r>
          </w:p>
        </w:tc>
      </w:tr>
      <w:tr w:rsidR="00F279F1" w:rsidRPr="00357973" w14:paraId="3AB58B85" w14:textId="77777777" w:rsidTr="00EF62AA">
        <w:trPr>
          <w:trHeight w:val="60"/>
        </w:trPr>
        <w:tc>
          <w:tcPr>
            <w:tcW w:w="2135" w:type="pct"/>
            <w:tcBorders>
              <w:top w:val="nil"/>
              <w:left w:val="single" w:sz="8" w:space="0" w:color="000000"/>
              <w:bottom w:val="single" w:sz="8" w:space="0" w:color="000000"/>
              <w:right w:val="single" w:sz="8" w:space="0" w:color="000000"/>
            </w:tcBorders>
            <w:shd w:val="clear" w:color="auto" w:fill="auto"/>
            <w:noWrap/>
            <w:vAlign w:val="center"/>
          </w:tcPr>
          <w:p w14:paraId="344C9CED" w14:textId="37D2EBB7" w:rsidR="00F279F1" w:rsidRPr="00E853B4" w:rsidRDefault="00F279F1" w:rsidP="001A43D1">
            <w:pPr>
              <w:spacing w:after="0" w:line="240" w:lineRule="auto"/>
              <w:jc w:val="both"/>
              <w:rPr>
                <w:rFonts w:eastAsia="Times New Roman" w:cs="Calibri"/>
                <w:bCs/>
                <w:color w:val="000000"/>
              </w:rPr>
            </w:pPr>
            <w:r w:rsidRPr="00E853B4">
              <w:rPr>
                <w:rFonts w:eastAsia="Times New Roman" w:cs="Calibri"/>
                <w:bCs/>
                <w:color w:val="000000"/>
              </w:rPr>
              <w:t xml:space="preserve">Adult </w:t>
            </w:r>
            <w:r w:rsidR="00BA4B6A">
              <w:rPr>
                <w:rFonts w:eastAsia="Times New Roman" w:cs="Calibri"/>
                <w:bCs/>
                <w:color w:val="000000"/>
              </w:rPr>
              <w:t>o</w:t>
            </w:r>
            <w:r w:rsidRPr="00E853B4">
              <w:rPr>
                <w:rFonts w:eastAsia="Times New Roman" w:cs="Calibri"/>
                <w:bCs/>
                <w:color w:val="000000"/>
              </w:rPr>
              <w:t>ver 60 Years Old</w:t>
            </w:r>
          </w:p>
        </w:tc>
        <w:tc>
          <w:tcPr>
            <w:tcW w:w="1231" w:type="pct"/>
            <w:tcBorders>
              <w:top w:val="nil"/>
              <w:left w:val="nil"/>
              <w:bottom w:val="single" w:sz="8" w:space="0" w:color="000000"/>
              <w:right w:val="single" w:sz="8" w:space="0" w:color="000000"/>
            </w:tcBorders>
            <w:shd w:val="clear" w:color="auto" w:fill="auto"/>
            <w:noWrap/>
            <w:vAlign w:val="center"/>
          </w:tcPr>
          <w:p w14:paraId="7A2D036A"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14% (102)</w:t>
            </w:r>
          </w:p>
        </w:tc>
        <w:tc>
          <w:tcPr>
            <w:tcW w:w="856" w:type="pct"/>
            <w:tcBorders>
              <w:top w:val="nil"/>
              <w:left w:val="nil"/>
              <w:bottom w:val="single" w:sz="8" w:space="0" w:color="000000"/>
              <w:right w:val="single" w:sz="8" w:space="0" w:color="000000"/>
            </w:tcBorders>
            <w:shd w:val="clear" w:color="auto" w:fill="auto"/>
            <w:noWrap/>
            <w:vAlign w:val="center"/>
          </w:tcPr>
          <w:p w14:paraId="2BE8F91D"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14% (102)</w:t>
            </w:r>
          </w:p>
        </w:tc>
        <w:tc>
          <w:tcPr>
            <w:tcW w:w="778" w:type="pct"/>
            <w:tcBorders>
              <w:top w:val="nil"/>
              <w:left w:val="nil"/>
              <w:bottom w:val="single" w:sz="8" w:space="0" w:color="000000"/>
              <w:right w:val="single" w:sz="8" w:space="0" w:color="000000"/>
            </w:tcBorders>
            <w:shd w:val="clear" w:color="auto" w:fill="auto"/>
            <w:noWrap/>
            <w:vAlign w:val="center"/>
          </w:tcPr>
          <w:p w14:paraId="23A98DE7" w14:textId="77777777" w:rsidR="00F279F1" w:rsidRPr="00357973" w:rsidRDefault="00181A58" w:rsidP="001A43D1">
            <w:pPr>
              <w:spacing w:after="0" w:line="240" w:lineRule="auto"/>
              <w:jc w:val="both"/>
              <w:rPr>
                <w:rFonts w:eastAsia="Times New Roman" w:cs="Calibri"/>
                <w:color w:val="000000"/>
              </w:rPr>
            </w:pPr>
            <w:r w:rsidRPr="00357973">
              <w:rPr>
                <w:rFonts w:eastAsia="Times New Roman" w:cs="Calibri"/>
                <w:color w:val="000000"/>
              </w:rPr>
              <w:t>14% (102)</w:t>
            </w:r>
          </w:p>
        </w:tc>
      </w:tr>
    </w:tbl>
    <w:p w14:paraId="61B6346C" w14:textId="77777777" w:rsidR="005C1512" w:rsidRDefault="005C1512" w:rsidP="001A43D1">
      <w:pPr>
        <w:spacing w:after="200" w:line="240" w:lineRule="auto"/>
        <w:jc w:val="both"/>
        <w:rPr>
          <w:rFonts w:cs="Calibri"/>
          <w:lang w:val="en-GB"/>
        </w:rPr>
      </w:pPr>
    </w:p>
    <w:p w14:paraId="2605FB89" w14:textId="27744DF3" w:rsidR="00531D4E" w:rsidRPr="00357973" w:rsidRDefault="00BA4B6A" w:rsidP="001A43D1">
      <w:pPr>
        <w:spacing w:after="200" w:line="240" w:lineRule="auto"/>
        <w:jc w:val="both"/>
        <w:rPr>
          <w:rFonts w:cs="Calibri"/>
          <w:lang w:val="en-GB"/>
        </w:rPr>
      </w:pPr>
      <w:r>
        <w:rPr>
          <w:rFonts w:cs="Calibri"/>
          <w:lang w:val="en-GB"/>
        </w:rPr>
        <w:t>The a</w:t>
      </w:r>
      <w:r w:rsidR="007622B7" w:rsidRPr="00357973">
        <w:rPr>
          <w:rFonts w:cs="Calibri"/>
          <w:lang w:val="en-GB"/>
        </w:rPr>
        <w:t>verage</w:t>
      </w:r>
      <w:r w:rsidR="00905B12">
        <w:rPr>
          <w:rFonts w:cs="Calibri"/>
          <w:lang w:val="en-GB"/>
        </w:rPr>
        <w:t xml:space="preserve"> </w:t>
      </w:r>
      <w:r>
        <w:rPr>
          <w:rFonts w:cs="Calibri"/>
          <w:lang w:val="en-GB"/>
        </w:rPr>
        <w:t xml:space="preserve">number of </w:t>
      </w:r>
      <w:r w:rsidR="00905B12">
        <w:rPr>
          <w:rFonts w:cs="Calibri"/>
          <w:lang w:val="en-GB"/>
        </w:rPr>
        <w:t xml:space="preserve">members in surveyed </w:t>
      </w:r>
      <w:r>
        <w:rPr>
          <w:rFonts w:cs="Calibri"/>
          <w:lang w:val="en-GB"/>
        </w:rPr>
        <w:t>HHs</w:t>
      </w:r>
      <w:r w:rsidR="00301784" w:rsidRPr="00357973">
        <w:rPr>
          <w:rFonts w:cs="Calibri"/>
          <w:lang w:val="en-GB"/>
        </w:rPr>
        <w:t xml:space="preserve"> </w:t>
      </w:r>
      <w:r>
        <w:rPr>
          <w:rFonts w:cs="Calibri"/>
          <w:lang w:val="en-GB"/>
        </w:rPr>
        <w:t xml:space="preserve">who </w:t>
      </w:r>
      <w:r w:rsidR="00301784" w:rsidRPr="00357973">
        <w:rPr>
          <w:rFonts w:cs="Calibri"/>
          <w:lang w:val="en-GB"/>
        </w:rPr>
        <w:t xml:space="preserve">spent </w:t>
      </w:r>
      <w:r>
        <w:rPr>
          <w:rFonts w:cs="Calibri"/>
          <w:lang w:val="en-GB"/>
        </w:rPr>
        <w:t>the</w:t>
      </w:r>
      <w:r w:rsidR="00531D4E" w:rsidRPr="00357973">
        <w:rPr>
          <w:rFonts w:cs="Calibri"/>
          <w:lang w:val="en-GB"/>
        </w:rPr>
        <w:t xml:space="preserve"> night preceding the survey </w:t>
      </w:r>
      <w:r w:rsidR="005D59D5" w:rsidRPr="00357973">
        <w:rPr>
          <w:rFonts w:cs="Calibri"/>
          <w:lang w:val="en-GB"/>
        </w:rPr>
        <w:t xml:space="preserve">at </w:t>
      </w:r>
      <w:r>
        <w:rPr>
          <w:rFonts w:cs="Calibri"/>
          <w:lang w:val="en-GB"/>
        </w:rPr>
        <w:t xml:space="preserve">the </w:t>
      </w:r>
      <w:r w:rsidR="005D59D5" w:rsidRPr="00357973">
        <w:rPr>
          <w:rFonts w:cs="Calibri"/>
          <w:lang w:val="en-GB"/>
        </w:rPr>
        <w:t xml:space="preserve">respondents’ </w:t>
      </w:r>
      <w:r>
        <w:rPr>
          <w:rFonts w:cs="Calibri"/>
          <w:lang w:val="en-GB"/>
        </w:rPr>
        <w:t>HHs</w:t>
      </w:r>
      <w:r w:rsidR="00531D4E" w:rsidRPr="00357973">
        <w:rPr>
          <w:rFonts w:cs="Calibri"/>
          <w:lang w:val="en-GB"/>
        </w:rPr>
        <w:t xml:space="preserve"> </w:t>
      </w:r>
      <w:r>
        <w:rPr>
          <w:rFonts w:cs="Calibri"/>
          <w:lang w:val="en-GB"/>
        </w:rPr>
        <w:t xml:space="preserve">was </w:t>
      </w:r>
      <w:r w:rsidR="00531D4E" w:rsidRPr="00357973">
        <w:rPr>
          <w:rFonts w:cs="Calibri"/>
          <w:lang w:val="en-GB"/>
        </w:rPr>
        <w:t>six</w:t>
      </w:r>
      <w:r>
        <w:rPr>
          <w:rFonts w:cs="Calibri"/>
          <w:lang w:val="en-GB"/>
        </w:rPr>
        <w:t>,</w:t>
      </w:r>
      <w:r w:rsidR="007622B7" w:rsidRPr="00357973">
        <w:rPr>
          <w:rFonts w:cs="Calibri"/>
          <w:lang w:val="en-GB"/>
        </w:rPr>
        <w:t xml:space="preserve"> while for children</w:t>
      </w:r>
      <w:r w:rsidR="005C1512">
        <w:rPr>
          <w:rFonts w:cs="Calibri"/>
          <w:lang w:val="en-GB"/>
        </w:rPr>
        <w:t xml:space="preserve"> </w:t>
      </w:r>
      <w:r>
        <w:rPr>
          <w:rFonts w:cs="Calibri"/>
          <w:lang w:val="en-GB"/>
        </w:rPr>
        <w:t>U5</w:t>
      </w:r>
      <w:r w:rsidR="00531D4E" w:rsidRPr="00357973">
        <w:rPr>
          <w:rFonts w:cs="Calibri"/>
          <w:lang w:val="en-GB"/>
        </w:rPr>
        <w:t xml:space="preserve"> </w:t>
      </w:r>
      <w:r>
        <w:rPr>
          <w:rFonts w:cs="Calibri"/>
          <w:lang w:val="en-GB"/>
        </w:rPr>
        <w:t>it was</w:t>
      </w:r>
      <w:r w:rsidR="00531D4E" w:rsidRPr="00357973">
        <w:rPr>
          <w:rFonts w:cs="Calibri"/>
          <w:lang w:val="en-GB"/>
        </w:rPr>
        <w:t xml:space="preserve"> two.</w:t>
      </w:r>
    </w:p>
    <w:p w14:paraId="4E8F8A9D" w14:textId="2527789E" w:rsidR="002D05E7" w:rsidRDefault="007373E2" w:rsidP="001A43D1">
      <w:pPr>
        <w:spacing w:after="200" w:line="240" w:lineRule="auto"/>
        <w:jc w:val="both"/>
        <w:rPr>
          <w:rFonts w:cs="Calibri"/>
          <w:lang w:val="en-GB"/>
        </w:rPr>
      </w:pPr>
      <w:r w:rsidRPr="00357973">
        <w:rPr>
          <w:rFonts w:cs="Calibri"/>
          <w:lang w:val="en-GB"/>
        </w:rPr>
        <w:t>Of the surveyed respon</w:t>
      </w:r>
      <w:r w:rsidR="00531D4E" w:rsidRPr="00357973">
        <w:rPr>
          <w:rFonts w:cs="Calibri"/>
          <w:lang w:val="en-GB"/>
        </w:rPr>
        <w:t>dents, 95% (n=696) in Ajuong Thok and 94% (n=691</w:t>
      </w:r>
      <w:r w:rsidRPr="00357973">
        <w:rPr>
          <w:rFonts w:cs="Calibri"/>
          <w:lang w:val="en-GB"/>
        </w:rPr>
        <w:t xml:space="preserve">) in Pamir had at least one vulnerable person in their HH who was either a child U5, a </w:t>
      </w:r>
      <w:r w:rsidR="00BA4B6A">
        <w:rPr>
          <w:rFonts w:cs="Calibri"/>
          <w:lang w:val="en-GB"/>
        </w:rPr>
        <w:t>pregnant or lactating woman (</w:t>
      </w:r>
      <w:r w:rsidR="00531D4E" w:rsidRPr="00357973">
        <w:rPr>
          <w:rFonts w:cs="Calibri"/>
          <w:lang w:val="en-GB"/>
        </w:rPr>
        <w:t>PLW</w:t>
      </w:r>
      <w:r w:rsidR="00BA4B6A">
        <w:rPr>
          <w:rFonts w:cs="Calibri"/>
          <w:lang w:val="en-GB"/>
        </w:rPr>
        <w:t>)</w:t>
      </w:r>
      <w:r w:rsidR="00531D4E" w:rsidRPr="00357973">
        <w:rPr>
          <w:rFonts w:cs="Calibri"/>
          <w:lang w:val="en-GB"/>
        </w:rPr>
        <w:t xml:space="preserve">, a person with disability </w:t>
      </w:r>
      <w:r w:rsidRPr="00357973">
        <w:rPr>
          <w:rFonts w:cs="Calibri"/>
          <w:lang w:val="en-GB"/>
        </w:rPr>
        <w:t>or an adult over the age of 60. The most prevalent category in surveyed HHs reporting</w:t>
      </w:r>
      <w:r w:rsidR="00531D4E" w:rsidRPr="00357973">
        <w:rPr>
          <w:rFonts w:cs="Calibri"/>
          <w:lang w:val="en-GB"/>
        </w:rPr>
        <w:t xml:space="preserve"> vulnerability was children U5</w:t>
      </w:r>
      <w:r w:rsidR="002653C5" w:rsidRPr="00357973">
        <w:rPr>
          <w:rFonts w:cs="Calibri"/>
          <w:lang w:val="en-GB"/>
        </w:rPr>
        <w:t>,</w:t>
      </w:r>
      <w:r w:rsidR="005D59D5" w:rsidRPr="00357973">
        <w:rPr>
          <w:rFonts w:cs="Calibri"/>
          <w:lang w:val="en-GB"/>
        </w:rPr>
        <w:t xml:space="preserve"> 80% (n=1,17</w:t>
      </w:r>
      <w:r w:rsidR="00C468C7">
        <w:rPr>
          <w:rFonts w:cs="Calibri"/>
          <w:lang w:val="en-GB"/>
        </w:rPr>
        <w:t>1</w:t>
      </w:r>
      <w:r w:rsidRPr="00357973">
        <w:rPr>
          <w:rFonts w:cs="Calibri"/>
          <w:lang w:val="en-GB"/>
        </w:rPr>
        <w:t>)</w:t>
      </w:r>
      <w:r w:rsidR="00B96D85">
        <w:rPr>
          <w:rFonts w:cs="Calibri"/>
          <w:lang w:val="en-GB"/>
        </w:rPr>
        <w:t>,</w:t>
      </w:r>
      <w:r w:rsidRPr="00357973">
        <w:rPr>
          <w:rFonts w:cs="Calibri"/>
          <w:lang w:val="en-GB"/>
        </w:rPr>
        <w:t xml:space="preserve"> followed by PLWs</w:t>
      </w:r>
      <w:r w:rsidR="00531D4E" w:rsidRPr="00357973">
        <w:rPr>
          <w:rFonts w:cs="Calibri"/>
          <w:lang w:val="en-GB"/>
        </w:rPr>
        <w:t>, 62% (n=912</w:t>
      </w:r>
      <w:r w:rsidRPr="00357973">
        <w:rPr>
          <w:rFonts w:cs="Calibri"/>
          <w:lang w:val="en-GB"/>
        </w:rPr>
        <w:t xml:space="preserve">). </w:t>
      </w:r>
      <w:r w:rsidR="00531D4E" w:rsidRPr="00357973">
        <w:rPr>
          <w:rFonts w:cs="Calibri"/>
          <w:lang w:val="en-GB"/>
        </w:rPr>
        <w:t>Finally, 14</w:t>
      </w:r>
      <w:r w:rsidRPr="00357973">
        <w:rPr>
          <w:rFonts w:cs="Calibri"/>
          <w:lang w:val="en-GB"/>
        </w:rPr>
        <w:t>% (</w:t>
      </w:r>
      <w:r w:rsidR="00531D4E" w:rsidRPr="00357973">
        <w:rPr>
          <w:rFonts w:cs="Calibri"/>
          <w:lang w:val="en-GB"/>
        </w:rPr>
        <w:t>n=211</w:t>
      </w:r>
      <w:r w:rsidRPr="00357973">
        <w:rPr>
          <w:rFonts w:cs="Calibri"/>
          <w:lang w:val="en-GB"/>
        </w:rPr>
        <w:t xml:space="preserve">) of the surveyed HHs reported hosting </w:t>
      </w:r>
      <w:r w:rsidR="005C1512">
        <w:rPr>
          <w:rFonts w:cs="Calibri"/>
          <w:lang w:val="en-GB"/>
        </w:rPr>
        <w:t>non-household members</w:t>
      </w:r>
      <w:r w:rsidR="000E3FD2" w:rsidRPr="00357973">
        <w:rPr>
          <w:rFonts w:cs="Calibri"/>
          <w:lang w:val="en-GB"/>
        </w:rPr>
        <w:t xml:space="preserve"> </w:t>
      </w:r>
      <w:r w:rsidR="00301784" w:rsidRPr="00357973">
        <w:rPr>
          <w:rFonts w:cs="Calibri"/>
          <w:lang w:val="en-GB"/>
        </w:rPr>
        <w:t>at the time of the survey</w:t>
      </w:r>
      <w:r w:rsidRPr="00357973">
        <w:rPr>
          <w:rFonts w:cs="Calibri"/>
          <w:lang w:val="en-GB"/>
        </w:rPr>
        <w:t>.</w:t>
      </w:r>
    </w:p>
    <w:p w14:paraId="73C58CB0" w14:textId="77777777" w:rsidR="008A5BD0" w:rsidRPr="00357973" w:rsidRDefault="008A5BD0" w:rsidP="001A43D1">
      <w:pPr>
        <w:spacing w:after="200" w:line="240" w:lineRule="auto"/>
        <w:jc w:val="both"/>
        <w:rPr>
          <w:rFonts w:cs="Calibri"/>
          <w:lang w:val="en-GB"/>
        </w:rPr>
      </w:pPr>
    </w:p>
    <w:p w14:paraId="7CB32C1A" w14:textId="764AFF2A" w:rsidR="007373E2" w:rsidRPr="00357973" w:rsidRDefault="007373E2" w:rsidP="001A43D1">
      <w:pPr>
        <w:pStyle w:val="Heading2"/>
        <w:spacing w:line="240" w:lineRule="auto"/>
        <w:jc w:val="both"/>
        <w:rPr>
          <w:rFonts w:ascii="Calibri" w:hAnsi="Calibri" w:cs="Calibri"/>
          <w:sz w:val="22"/>
          <w:szCs w:val="22"/>
        </w:rPr>
      </w:pPr>
      <w:bookmarkStart w:id="54" w:name="_Toc530488"/>
      <w:bookmarkStart w:id="55" w:name="_Toc30425732"/>
      <w:bookmarkStart w:id="56" w:name="_Toc31184134"/>
      <w:bookmarkEnd w:id="50"/>
      <w:r w:rsidRPr="00357973">
        <w:rPr>
          <w:rFonts w:ascii="Calibri" w:hAnsi="Calibri" w:cs="Calibri"/>
          <w:sz w:val="22"/>
          <w:szCs w:val="22"/>
        </w:rPr>
        <w:lastRenderedPageBreak/>
        <w:t xml:space="preserve">3.2 Water </w:t>
      </w:r>
      <w:bookmarkEnd w:id="54"/>
      <w:r w:rsidR="00176913" w:rsidRPr="00357973">
        <w:rPr>
          <w:rFonts w:ascii="Calibri" w:hAnsi="Calibri" w:cs="Calibri"/>
          <w:sz w:val="22"/>
          <w:szCs w:val="22"/>
        </w:rPr>
        <w:t>Collection and Storage</w:t>
      </w:r>
      <w:bookmarkEnd w:id="55"/>
      <w:bookmarkEnd w:id="56"/>
    </w:p>
    <w:p w14:paraId="00AFDE81" w14:textId="1B7A958A" w:rsidR="007373E2" w:rsidRPr="00357973" w:rsidRDefault="006A6548" w:rsidP="001A43D1">
      <w:pPr>
        <w:spacing w:after="0" w:line="240" w:lineRule="auto"/>
        <w:jc w:val="both"/>
        <w:rPr>
          <w:rFonts w:cs="Calibri"/>
          <w:b/>
          <w:i/>
        </w:rPr>
      </w:pPr>
      <w:r w:rsidRPr="00C72DFB">
        <w:rPr>
          <w:b/>
          <w:i/>
        </w:rPr>
        <w:t xml:space="preserve">Percentage of </w:t>
      </w:r>
      <w:r w:rsidR="00B96D85">
        <w:rPr>
          <w:b/>
          <w:i/>
        </w:rPr>
        <w:t>HHs</w:t>
      </w:r>
      <w:r w:rsidR="007373E2" w:rsidRPr="00357973">
        <w:rPr>
          <w:rFonts w:cs="Calibri"/>
          <w:b/>
          <w:i/>
        </w:rPr>
        <w:t xml:space="preserve"> collecting all </w:t>
      </w:r>
      <w:r w:rsidR="003527DC">
        <w:rPr>
          <w:rFonts w:cs="Calibri"/>
          <w:b/>
          <w:i/>
        </w:rPr>
        <w:t xml:space="preserve">domestic </w:t>
      </w:r>
      <w:r w:rsidR="007373E2" w:rsidRPr="00357973">
        <w:rPr>
          <w:rFonts w:cs="Calibri"/>
          <w:b/>
          <w:i/>
        </w:rPr>
        <w:t>water for drinking, cooking and hygi</w:t>
      </w:r>
      <w:r w:rsidR="000E3FD2" w:rsidRPr="00357973">
        <w:rPr>
          <w:rFonts w:cs="Calibri"/>
          <w:b/>
          <w:i/>
        </w:rPr>
        <w:t>ene from improved water sources</w:t>
      </w:r>
      <w:r w:rsidR="009566C7">
        <w:rPr>
          <w:rFonts w:cs="Calibri"/>
          <w:b/>
          <w:i/>
        </w:rPr>
        <w:t>.</w:t>
      </w:r>
    </w:p>
    <w:p w14:paraId="75F7B47B" w14:textId="51475FBF" w:rsidR="00EE7562" w:rsidRDefault="007373E2" w:rsidP="001A43D1">
      <w:pPr>
        <w:spacing w:after="0" w:line="240" w:lineRule="auto"/>
        <w:jc w:val="both"/>
        <w:rPr>
          <w:rFonts w:cs="Calibri"/>
        </w:rPr>
      </w:pPr>
      <w:r w:rsidRPr="00357973">
        <w:rPr>
          <w:rFonts w:cs="Calibri"/>
        </w:rPr>
        <w:t>For all the respondents (100%), the main source of drink</w:t>
      </w:r>
      <w:r w:rsidR="00307ED2" w:rsidRPr="00357973">
        <w:rPr>
          <w:rFonts w:cs="Calibri"/>
        </w:rPr>
        <w:t xml:space="preserve">ing water was an improved </w:t>
      </w:r>
      <w:r w:rsidRPr="00357973">
        <w:rPr>
          <w:rFonts w:cs="Calibri"/>
        </w:rPr>
        <w:t>source; all</w:t>
      </w:r>
      <w:r w:rsidR="005A772B" w:rsidRPr="00357973">
        <w:rPr>
          <w:rFonts w:cs="Calibri"/>
        </w:rPr>
        <w:t xml:space="preserve"> respondents in both locations </w:t>
      </w:r>
      <w:r w:rsidRPr="00357973">
        <w:rPr>
          <w:rFonts w:cs="Calibri"/>
        </w:rPr>
        <w:t xml:space="preserve">mentioned </w:t>
      </w:r>
      <w:r w:rsidR="005A772B" w:rsidRPr="00357973">
        <w:rPr>
          <w:rFonts w:cs="Calibri"/>
        </w:rPr>
        <w:t>public tap</w:t>
      </w:r>
      <w:r w:rsidR="00B96D85">
        <w:rPr>
          <w:rFonts w:cs="Calibri"/>
        </w:rPr>
        <w:t>s</w:t>
      </w:r>
      <w:r w:rsidR="005A772B" w:rsidRPr="00357973">
        <w:rPr>
          <w:rFonts w:cs="Calibri"/>
        </w:rPr>
        <w:t>/standpipe</w:t>
      </w:r>
      <w:r w:rsidR="00B96D85">
        <w:rPr>
          <w:rFonts w:cs="Calibri"/>
        </w:rPr>
        <w:t>s</w:t>
      </w:r>
      <w:r w:rsidRPr="00357973">
        <w:rPr>
          <w:rFonts w:cs="Calibri"/>
        </w:rPr>
        <w:t xml:space="preserve">. This meets the UNHCR </w:t>
      </w:r>
      <w:r w:rsidR="008A5BD0">
        <w:rPr>
          <w:rFonts w:cs="Calibri"/>
        </w:rPr>
        <w:t xml:space="preserve">post emergency </w:t>
      </w:r>
      <w:r w:rsidRPr="00357973">
        <w:rPr>
          <w:rFonts w:cs="Calibri"/>
        </w:rPr>
        <w:t>standard of &gt;=95%. None of the respondents used an unsafe source for drinking water</w:t>
      </w:r>
      <w:r w:rsidR="005A772B" w:rsidRPr="00357973">
        <w:rPr>
          <w:rFonts w:cs="Calibri"/>
        </w:rPr>
        <w:t xml:space="preserve"> </w:t>
      </w:r>
      <w:r w:rsidR="00B96D85">
        <w:rPr>
          <w:rFonts w:cs="Calibri"/>
        </w:rPr>
        <w:t>as either their</w:t>
      </w:r>
      <w:r w:rsidR="005A772B" w:rsidRPr="00357973">
        <w:rPr>
          <w:rFonts w:cs="Calibri"/>
        </w:rPr>
        <w:t xml:space="preserve"> main </w:t>
      </w:r>
      <w:r w:rsidR="00B96D85">
        <w:rPr>
          <w:rFonts w:cs="Calibri"/>
        </w:rPr>
        <w:t>or</w:t>
      </w:r>
      <w:r w:rsidR="005A772B" w:rsidRPr="00357973">
        <w:rPr>
          <w:rFonts w:cs="Calibri"/>
        </w:rPr>
        <w:t xml:space="preserve"> second most used source</w:t>
      </w:r>
      <w:r w:rsidR="00307ED2" w:rsidRPr="00357973">
        <w:rPr>
          <w:rFonts w:cs="Calibri"/>
        </w:rPr>
        <w:t xml:space="preserve">. </w:t>
      </w:r>
      <w:r w:rsidR="00EE7562" w:rsidRPr="00357973">
        <w:rPr>
          <w:rFonts w:cs="Calibri"/>
        </w:rPr>
        <w:t>During FGD</w:t>
      </w:r>
      <w:r w:rsidR="00B96D85">
        <w:rPr>
          <w:rFonts w:cs="Calibri"/>
        </w:rPr>
        <w:t>s</w:t>
      </w:r>
      <w:r w:rsidR="00EE7562" w:rsidRPr="00357973">
        <w:rPr>
          <w:rFonts w:cs="Calibri"/>
        </w:rPr>
        <w:t>, all eight groups mentioned</w:t>
      </w:r>
      <w:r w:rsidR="008A5BD0">
        <w:rPr>
          <w:rFonts w:cs="Calibri"/>
        </w:rPr>
        <w:t xml:space="preserve"> </w:t>
      </w:r>
      <w:r w:rsidR="00B96D85">
        <w:rPr>
          <w:rFonts w:cs="Calibri"/>
        </w:rPr>
        <w:t xml:space="preserve">a constant </w:t>
      </w:r>
      <w:r w:rsidR="008A5BD0">
        <w:rPr>
          <w:rFonts w:cs="Calibri"/>
        </w:rPr>
        <w:t>supply of</w:t>
      </w:r>
      <w:r w:rsidR="00EE7562" w:rsidRPr="00357973">
        <w:rPr>
          <w:rFonts w:cs="Calibri"/>
        </w:rPr>
        <w:t xml:space="preserve"> </w:t>
      </w:r>
      <w:r w:rsidR="008A5BD0">
        <w:rPr>
          <w:rFonts w:cs="Calibri"/>
        </w:rPr>
        <w:t xml:space="preserve">safe </w:t>
      </w:r>
      <w:r w:rsidR="00EE7562" w:rsidRPr="00357973">
        <w:rPr>
          <w:rFonts w:cs="Calibri"/>
        </w:rPr>
        <w:t>water</w:t>
      </w:r>
      <w:r w:rsidR="008A5BD0">
        <w:rPr>
          <w:rFonts w:cs="Calibri"/>
        </w:rPr>
        <w:t xml:space="preserve"> and easy </w:t>
      </w:r>
      <w:r w:rsidR="00EE7562" w:rsidRPr="00357973">
        <w:rPr>
          <w:rFonts w:cs="Calibri"/>
        </w:rPr>
        <w:t>access</w:t>
      </w:r>
      <w:r w:rsidR="00870662">
        <w:rPr>
          <w:rFonts w:cs="Calibri"/>
        </w:rPr>
        <w:t xml:space="preserve"> by their </w:t>
      </w:r>
      <w:r w:rsidR="00B96D85">
        <w:rPr>
          <w:rFonts w:cs="Calibri"/>
        </w:rPr>
        <w:t>HHs</w:t>
      </w:r>
      <w:r w:rsidR="008A5BD0">
        <w:rPr>
          <w:rFonts w:cs="Calibri"/>
        </w:rPr>
        <w:t xml:space="preserve"> throughout the year</w:t>
      </w:r>
      <w:r w:rsidR="00EE7562" w:rsidRPr="00357973">
        <w:rPr>
          <w:rFonts w:cs="Calibri"/>
        </w:rPr>
        <w:t xml:space="preserve">. </w:t>
      </w:r>
    </w:p>
    <w:p w14:paraId="3AD3C6AD" w14:textId="77777777" w:rsidR="006B2BAA" w:rsidRPr="00357973" w:rsidRDefault="006B2BAA" w:rsidP="001A43D1">
      <w:pPr>
        <w:spacing w:after="0" w:line="240" w:lineRule="auto"/>
        <w:jc w:val="both"/>
        <w:rPr>
          <w:rFonts w:cs="Calibri"/>
        </w:rPr>
      </w:pPr>
    </w:p>
    <w:p w14:paraId="542E3E93" w14:textId="03EA3304" w:rsidR="00071C37" w:rsidRDefault="009909AC" w:rsidP="001A43D1">
      <w:pPr>
        <w:spacing w:after="0" w:line="240" w:lineRule="auto"/>
        <w:jc w:val="both"/>
        <w:rPr>
          <w:rFonts w:cs="Calibri"/>
        </w:rPr>
      </w:pPr>
      <w:r>
        <w:rPr>
          <w:rFonts w:cs="Calibri"/>
        </w:rPr>
        <w:t>One participant stated:</w:t>
      </w:r>
      <w:r w:rsidR="00EE7562" w:rsidRPr="00357973">
        <w:rPr>
          <w:rFonts w:cs="Calibri"/>
        </w:rPr>
        <w:t xml:space="preserve"> “</w:t>
      </w:r>
      <w:r>
        <w:rPr>
          <w:rFonts w:cs="Calibri"/>
        </w:rPr>
        <w:t>T</w:t>
      </w:r>
      <w:r w:rsidR="00EE7562" w:rsidRPr="00357973">
        <w:rPr>
          <w:rFonts w:cs="Calibri"/>
        </w:rPr>
        <w:t>here is constant flow of water across all the blocks and everyone can access water anytime</w:t>
      </w:r>
      <w:r>
        <w:rPr>
          <w:rFonts w:cs="Calibri"/>
        </w:rPr>
        <w:t xml:space="preserve">.” Participants said this was </w:t>
      </w:r>
      <w:r w:rsidR="00EE7562" w:rsidRPr="00357973">
        <w:rPr>
          <w:rFonts w:cs="Calibri"/>
        </w:rPr>
        <w:t>because of</w:t>
      </w:r>
      <w:r>
        <w:rPr>
          <w:rFonts w:cs="Calibri"/>
        </w:rPr>
        <w:t xml:space="preserve"> timely repairs</w:t>
      </w:r>
      <w:r w:rsidR="00EE7562" w:rsidRPr="00357973">
        <w:rPr>
          <w:rFonts w:cs="Calibri"/>
        </w:rPr>
        <w:t xml:space="preserve"> undertaken b</w:t>
      </w:r>
      <w:r w:rsidR="00CC2CED">
        <w:rPr>
          <w:rFonts w:cs="Calibri"/>
        </w:rPr>
        <w:t xml:space="preserve">y SP to ensure </w:t>
      </w:r>
      <w:r w:rsidR="00B96D85">
        <w:rPr>
          <w:rFonts w:cs="Calibri"/>
        </w:rPr>
        <w:t>a</w:t>
      </w:r>
      <w:r w:rsidR="00CC2CED">
        <w:rPr>
          <w:rFonts w:cs="Calibri"/>
        </w:rPr>
        <w:t xml:space="preserve"> fulltime</w:t>
      </w:r>
      <w:r w:rsidR="00EE7562" w:rsidRPr="00357973">
        <w:rPr>
          <w:rFonts w:cs="Calibri"/>
        </w:rPr>
        <w:t xml:space="preserve"> </w:t>
      </w:r>
      <w:r w:rsidR="00CC2CED">
        <w:rPr>
          <w:rFonts w:cs="Calibri"/>
        </w:rPr>
        <w:t xml:space="preserve">water </w:t>
      </w:r>
      <w:r>
        <w:rPr>
          <w:rFonts w:cs="Calibri"/>
        </w:rPr>
        <w:t>supply</w:t>
      </w:r>
      <w:r w:rsidR="00EE7562" w:rsidRPr="00357973">
        <w:rPr>
          <w:rFonts w:cs="Calibri"/>
        </w:rPr>
        <w:t xml:space="preserve">. </w:t>
      </w:r>
      <w:r w:rsidR="00307ED2" w:rsidRPr="00357973">
        <w:rPr>
          <w:rFonts w:cs="Calibri"/>
        </w:rPr>
        <w:t>Public taps/standpipes</w:t>
      </w:r>
      <w:r w:rsidR="007373E2" w:rsidRPr="00357973">
        <w:rPr>
          <w:rFonts w:cs="Calibri"/>
        </w:rPr>
        <w:t xml:space="preserve"> are being maintained by SP,</w:t>
      </w:r>
      <w:r w:rsidR="00777B97">
        <w:rPr>
          <w:rFonts w:cs="Calibri"/>
        </w:rPr>
        <w:t xml:space="preserve"> including repairs, upgrade, </w:t>
      </w:r>
      <w:r w:rsidR="007373E2" w:rsidRPr="00357973">
        <w:rPr>
          <w:rFonts w:cs="Calibri"/>
        </w:rPr>
        <w:t>treatment</w:t>
      </w:r>
      <w:r w:rsidR="00777B97">
        <w:rPr>
          <w:rFonts w:cs="Calibri"/>
        </w:rPr>
        <w:t xml:space="preserve"> and water quality tests</w:t>
      </w:r>
      <w:r w:rsidR="007373E2" w:rsidRPr="00357973">
        <w:rPr>
          <w:rFonts w:cs="Calibri"/>
        </w:rPr>
        <w:t xml:space="preserve">. </w:t>
      </w:r>
    </w:p>
    <w:p w14:paraId="7A18F802" w14:textId="77777777" w:rsidR="006B2BAA" w:rsidRPr="00357973" w:rsidRDefault="006B2BAA" w:rsidP="001A43D1">
      <w:pPr>
        <w:spacing w:after="0" w:line="240" w:lineRule="auto"/>
        <w:jc w:val="both"/>
        <w:rPr>
          <w:rFonts w:cs="Calibri"/>
        </w:rPr>
      </w:pPr>
    </w:p>
    <w:p w14:paraId="2AEF5426" w14:textId="5A8E1738" w:rsidR="005A772B" w:rsidRPr="00357973" w:rsidRDefault="00254B1B" w:rsidP="001A43D1">
      <w:pPr>
        <w:spacing w:after="0" w:line="240" w:lineRule="auto"/>
        <w:jc w:val="both"/>
        <w:rPr>
          <w:rFonts w:cs="Calibri"/>
        </w:rPr>
      </w:pPr>
      <w:r>
        <w:rPr>
          <w:b/>
          <w:i/>
        </w:rPr>
        <w:t>A</w:t>
      </w:r>
      <w:r w:rsidR="005A772B" w:rsidRPr="00357973">
        <w:rPr>
          <w:rFonts w:cs="Calibri"/>
          <w:b/>
          <w:i/>
        </w:rPr>
        <w:t>verage number of liters of water</w:t>
      </w:r>
      <w:r>
        <w:rPr>
          <w:rFonts w:cs="Calibri"/>
          <w:b/>
          <w:i/>
        </w:rPr>
        <w:t xml:space="preserve"> available per person per</w:t>
      </w:r>
      <w:r w:rsidR="00C468C7">
        <w:rPr>
          <w:rFonts w:cs="Calibri"/>
          <w:b/>
          <w:i/>
        </w:rPr>
        <w:t xml:space="preserve"> day</w:t>
      </w:r>
      <w:r w:rsidR="009566C7">
        <w:rPr>
          <w:rFonts w:cs="Calibri"/>
          <w:b/>
          <w:i/>
        </w:rPr>
        <w:t>.</w:t>
      </w:r>
    </w:p>
    <w:p w14:paraId="3A7BED2D" w14:textId="5B3373AB" w:rsidR="002C5E89" w:rsidRDefault="005A772B" w:rsidP="001A43D1">
      <w:pPr>
        <w:spacing w:after="0" w:line="240" w:lineRule="auto"/>
        <w:jc w:val="both"/>
        <w:rPr>
          <w:rFonts w:cs="Calibri"/>
        </w:rPr>
      </w:pPr>
      <w:r w:rsidRPr="00357973">
        <w:rPr>
          <w:rFonts w:cs="Calibri"/>
        </w:rPr>
        <w:t xml:space="preserve">To estimate </w:t>
      </w:r>
      <w:r w:rsidR="000A2A2F">
        <w:rPr>
          <w:rFonts w:cs="Calibri"/>
        </w:rPr>
        <w:t xml:space="preserve">the </w:t>
      </w:r>
      <w:r w:rsidRPr="00357973">
        <w:rPr>
          <w:rFonts w:cs="Calibri"/>
        </w:rPr>
        <w:t>average HH water consumption per person per day, r</w:t>
      </w:r>
      <w:r w:rsidR="00C30544">
        <w:rPr>
          <w:rFonts w:cs="Calibri"/>
        </w:rPr>
        <w:t>espondents were asked to show enumerators</w:t>
      </w:r>
      <w:r w:rsidRPr="00357973">
        <w:rPr>
          <w:rFonts w:cs="Calibri"/>
        </w:rPr>
        <w:t xml:space="preserve"> the containers they normally use</w:t>
      </w:r>
      <w:r w:rsidR="00C0278A">
        <w:rPr>
          <w:rFonts w:cs="Calibri"/>
        </w:rPr>
        <w:t>d</w:t>
      </w:r>
      <w:r w:rsidRPr="00357973">
        <w:rPr>
          <w:rFonts w:cs="Calibri"/>
        </w:rPr>
        <w:t xml:space="preserve"> for collecting and storing water. Only containers that were in good condition at the time of the survey were considered.</w:t>
      </w:r>
      <w:r w:rsidR="00C654B0" w:rsidRPr="00357973">
        <w:rPr>
          <w:rStyle w:val="FootnoteReference"/>
          <w:rFonts w:cs="Calibri"/>
          <w:b/>
        </w:rPr>
        <w:footnoteReference w:id="13"/>
      </w:r>
      <w:r w:rsidRPr="00357973">
        <w:rPr>
          <w:rFonts w:cs="Calibri"/>
        </w:rPr>
        <w:t xml:space="preserve"> </w:t>
      </w:r>
      <w:r w:rsidR="00905B12">
        <w:rPr>
          <w:rFonts w:cs="Calibri"/>
        </w:rPr>
        <w:t>Re</w:t>
      </w:r>
      <w:r w:rsidR="005905B7" w:rsidRPr="00357973">
        <w:rPr>
          <w:rFonts w:cs="Calibri"/>
        </w:rPr>
        <w:t>spondents were then asked which of the</w:t>
      </w:r>
      <w:r w:rsidR="00C0278A">
        <w:rPr>
          <w:rFonts w:cs="Calibri"/>
        </w:rPr>
        <w:t xml:space="preserve"> presented containers </w:t>
      </w:r>
      <w:r w:rsidR="005905B7" w:rsidRPr="00357973">
        <w:rPr>
          <w:rFonts w:cs="Calibri"/>
        </w:rPr>
        <w:t xml:space="preserve">were used to fetch water for drinking, cooking and personal hygiene and the quantity of water collected </w:t>
      </w:r>
      <w:r w:rsidRPr="00357973">
        <w:rPr>
          <w:rFonts w:cs="Calibri"/>
        </w:rPr>
        <w:t>the day prior to the survey (indicated by showing the size of the water carrying containers they had used and the number of times they had collected water with each of these containers).</w:t>
      </w:r>
    </w:p>
    <w:p w14:paraId="3F46BA1A" w14:textId="77777777" w:rsidR="006B2BAA" w:rsidRPr="00357973" w:rsidRDefault="006B2BAA" w:rsidP="001A43D1">
      <w:pPr>
        <w:spacing w:after="0" w:line="240" w:lineRule="auto"/>
        <w:jc w:val="both"/>
        <w:rPr>
          <w:rFonts w:cs="Calibri"/>
        </w:rPr>
      </w:pPr>
    </w:p>
    <w:p w14:paraId="175E60B9" w14:textId="163C6333" w:rsidR="000E3FD2" w:rsidRDefault="00014385" w:rsidP="001A43D1">
      <w:pPr>
        <w:spacing w:after="200" w:line="240" w:lineRule="auto"/>
        <w:jc w:val="both"/>
        <w:rPr>
          <w:rFonts w:cs="Calibri"/>
        </w:rPr>
      </w:pPr>
      <w:r w:rsidRPr="00357973">
        <w:rPr>
          <w:rFonts w:cs="Calibri"/>
        </w:rPr>
        <w:t>Overall, 47%</w:t>
      </w:r>
      <w:r w:rsidR="00FD294A" w:rsidRPr="00357973">
        <w:rPr>
          <w:rStyle w:val="FootnoteReference"/>
          <w:rFonts w:cs="Calibri"/>
          <w:b/>
        </w:rPr>
        <w:footnoteReference w:id="14"/>
      </w:r>
      <w:r w:rsidR="00905B12">
        <w:rPr>
          <w:rFonts w:cs="Calibri"/>
        </w:rPr>
        <w:t xml:space="preserve"> (n=694) of </w:t>
      </w:r>
      <w:r w:rsidR="005A772B" w:rsidRPr="00357973">
        <w:rPr>
          <w:rFonts w:cs="Calibri"/>
        </w:rPr>
        <w:t>respondents had 20 or more liters of water per person per day</w:t>
      </w:r>
      <w:r w:rsidR="00FE7737">
        <w:rPr>
          <w:rFonts w:cs="Calibri"/>
        </w:rPr>
        <w:t>;</w:t>
      </w:r>
      <w:r w:rsidR="00905B12">
        <w:rPr>
          <w:rFonts w:cs="Calibri"/>
        </w:rPr>
        <w:t xml:space="preserve"> </w:t>
      </w:r>
      <w:r w:rsidR="00905B12" w:rsidRPr="00357973">
        <w:rPr>
          <w:rFonts w:cs="Calibri"/>
        </w:rPr>
        <w:t>55% (n=406)</w:t>
      </w:r>
      <w:r w:rsidR="00905B12">
        <w:rPr>
          <w:rFonts w:cs="Calibri"/>
        </w:rPr>
        <w:t xml:space="preserve"> and </w:t>
      </w:r>
      <w:r w:rsidR="00905B12" w:rsidRPr="00357973">
        <w:rPr>
          <w:rFonts w:cs="Calibri"/>
        </w:rPr>
        <w:t xml:space="preserve">39% (n=288) </w:t>
      </w:r>
      <w:r w:rsidR="00905B12">
        <w:rPr>
          <w:rFonts w:cs="Calibri"/>
        </w:rPr>
        <w:t>in Ajuong Thok and</w:t>
      </w:r>
      <w:r w:rsidR="00905B12" w:rsidRPr="00357973">
        <w:rPr>
          <w:rFonts w:cs="Calibri"/>
        </w:rPr>
        <w:t xml:space="preserve"> Pamir</w:t>
      </w:r>
      <w:r w:rsidR="00905B12">
        <w:rPr>
          <w:rFonts w:cs="Calibri"/>
        </w:rPr>
        <w:t>, respectively</w:t>
      </w:r>
      <w:r w:rsidR="005A772B" w:rsidRPr="00357973">
        <w:rPr>
          <w:rFonts w:cs="Calibri"/>
        </w:rPr>
        <w:t>. The overall average number of liters of</w:t>
      </w:r>
      <w:r w:rsidR="007B024A" w:rsidRPr="00357973">
        <w:rPr>
          <w:rFonts w:cs="Calibri"/>
        </w:rPr>
        <w:t xml:space="preserve"> water per person per day was 23.40 liters (Ajuong Thok=23.54 liters and Pamir=21.67</w:t>
      </w:r>
      <w:r w:rsidR="005A772B" w:rsidRPr="00357973">
        <w:rPr>
          <w:rFonts w:cs="Calibri"/>
        </w:rPr>
        <w:t xml:space="preserve"> liters). This indicates that SP is mee</w:t>
      </w:r>
      <w:r w:rsidR="00C0278A">
        <w:rPr>
          <w:rFonts w:cs="Calibri"/>
        </w:rPr>
        <w:t>ting the</w:t>
      </w:r>
      <w:r w:rsidR="005A772B" w:rsidRPr="00357973">
        <w:rPr>
          <w:rFonts w:cs="Calibri"/>
        </w:rPr>
        <w:t xml:space="preserve"> </w:t>
      </w:r>
      <w:r w:rsidR="000A2A2F">
        <w:rPr>
          <w:rFonts w:cs="Calibri"/>
        </w:rPr>
        <w:t>UNHCR</w:t>
      </w:r>
      <w:r w:rsidR="00C0278A">
        <w:rPr>
          <w:rFonts w:cs="Calibri"/>
        </w:rPr>
        <w:t xml:space="preserve"> minimum</w:t>
      </w:r>
      <w:r w:rsidR="000A2A2F">
        <w:rPr>
          <w:rFonts w:cs="Calibri"/>
        </w:rPr>
        <w:t xml:space="preserve"> </w:t>
      </w:r>
      <w:r w:rsidR="005A772B" w:rsidRPr="00357973">
        <w:rPr>
          <w:rFonts w:cs="Calibri"/>
        </w:rPr>
        <w:t>standard for output</w:t>
      </w:r>
      <w:r w:rsidR="00254B1B">
        <w:rPr>
          <w:rFonts w:cs="Calibri"/>
        </w:rPr>
        <w:t xml:space="preserve"> of more than 20 liter</w:t>
      </w:r>
      <w:r w:rsidR="00FE7737">
        <w:rPr>
          <w:rFonts w:cs="Calibri"/>
        </w:rPr>
        <w:t>s</w:t>
      </w:r>
      <w:r w:rsidR="00254B1B">
        <w:rPr>
          <w:rFonts w:cs="Calibri"/>
        </w:rPr>
        <w:t xml:space="preserve"> per </w:t>
      </w:r>
      <w:r w:rsidR="00F239F4">
        <w:rPr>
          <w:rFonts w:cs="Calibri"/>
        </w:rPr>
        <w:t xml:space="preserve">person </w:t>
      </w:r>
      <w:r w:rsidR="006B3B7A">
        <w:rPr>
          <w:rFonts w:cs="Calibri"/>
        </w:rPr>
        <w:t xml:space="preserve">per </w:t>
      </w:r>
      <w:r w:rsidR="00254B1B">
        <w:rPr>
          <w:rFonts w:cs="Calibri"/>
        </w:rPr>
        <w:t>day</w:t>
      </w:r>
      <w:r w:rsidR="005A772B" w:rsidRPr="00357973">
        <w:rPr>
          <w:rFonts w:cs="Calibri"/>
        </w:rPr>
        <w:t>.</w:t>
      </w:r>
    </w:p>
    <w:p w14:paraId="200579AB" w14:textId="1001B03A" w:rsidR="005C7690" w:rsidRDefault="005A772B" w:rsidP="001A43D1">
      <w:pPr>
        <w:spacing w:after="200" w:line="240" w:lineRule="auto"/>
        <w:jc w:val="both"/>
        <w:rPr>
          <w:rFonts w:cs="Calibri"/>
          <w:noProof/>
        </w:rPr>
      </w:pPr>
      <w:bookmarkStart w:id="57" w:name="_Toc548163"/>
      <w:bookmarkStart w:id="58" w:name="_Toc30425698"/>
      <w:bookmarkStart w:id="59" w:name="_Toc30425782"/>
      <w:r w:rsidRPr="00357973">
        <w:rPr>
          <w:rFonts w:cs="Calibri"/>
          <w:b/>
          <w:iCs/>
          <w:color w:val="44546A"/>
        </w:rPr>
        <w:t xml:space="preserve">Figure </w:t>
      </w:r>
      <w:r w:rsidRPr="00357973">
        <w:rPr>
          <w:rFonts w:cs="Calibri"/>
          <w:b/>
          <w:iCs/>
          <w:color w:val="44546A"/>
        </w:rPr>
        <w:fldChar w:fldCharType="begin"/>
      </w:r>
      <w:r w:rsidRPr="00357973">
        <w:rPr>
          <w:rFonts w:cs="Calibri"/>
          <w:b/>
          <w:iCs/>
          <w:color w:val="44546A"/>
        </w:rPr>
        <w:instrText xml:space="preserve"> SEQ Figure \* ARABIC </w:instrText>
      </w:r>
      <w:r w:rsidRPr="00357973">
        <w:rPr>
          <w:rFonts w:cs="Calibri"/>
          <w:b/>
          <w:iCs/>
          <w:color w:val="44546A"/>
        </w:rPr>
        <w:fldChar w:fldCharType="separate"/>
      </w:r>
      <w:r w:rsidR="00394956">
        <w:rPr>
          <w:rFonts w:cs="Calibri"/>
          <w:b/>
          <w:iCs/>
          <w:noProof/>
          <w:color w:val="44546A"/>
        </w:rPr>
        <w:t>2</w:t>
      </w:r>
      <w:r w:rsidRPr="00357973">
        <w:rPr>
          <w:rFonts w:cs="Calibri"/>
          <w:b/>
          <w:iCs/>
          <w:color w:val="44546A"/>
        </w:rPr>
        <w:fldChar w:fldCharType="end"/>
      </w:r>
      <w:r w:rsidRPr="00357973">
        <w:rPr>
          <w:rFonts w:cs="Calibri"/>
          <w:b/>
          <w:iCs/>
          <w:color w:val="44546A"/>
        </w:rPr>
        <w:t xml:space="preserve">: </w:t>
      </w:r>
      <w:r w:rsidRPr="00357973">
        <w:rPr>
          <w:rFonts w:cs="Calibri"/>
          <w:b/>
          <w:color w:val="44546A"/>
        </w:rPr>
        <w:t xml:space="preserve">Average Quantity of Water per Person per </w:t>
      </w:r>
      <w:r w:rsidR="00FE7737">
        <w:rPr>
          <w:rFonts w:cs="Calibri"/>
          <w:b/>
          <w:color w:val="44546A"/>
        </w:rPr>
        <w:t>D</w:t>
      </w:r>
      <w:r w:rsidRPr="00357973">
        <w:rPr>
          <w:rFonts w:cs="Calibri"/>
          <w:b/>
          <w:color w:val="44546A"/>
        </w:rPr>
        <w:t>ay</w:t>
      </w:r>
      <w:bookmarkEnd w:id="57"/>
      <w:bookmarkEnd w:id="58"/>
      <w:bookmarkEnd w:id="59"/>
    </w:p>
    <w:p w14:paraId="5C0D6129" w14:textId="4D41EAE3" w:rsidR="007834FE" w:rsidRDefault="00A076CC" w:rsidP="001A43D1">
      <w:pPr>
        <w:spacing w:after="200" w:line="240" w:lineRule="auto"/>
        <w:jc w:val="both"/>
        <w:rPr>
          <w:rFonts w:cs="Calibri"/>
          <w:noProof/>
        </w:rPr>
      </w:pPr>
      <w:r>
        <w:rPr>
          <w:noProof/>
        </w:rPr>
        <w:drawing>
          <wp:inline distT="0" distB="0" distL="0" distR="0" wp14:anchorId="74DCF08F" wp14:editId="39DB7023">
            <wp:extent cx="5943600" cy="2466975"/>
            <wp:effectExtent l="0" t="0" r="0" b="9525"/>
            <wp:docPr id="98" name="Chart 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1963CD" w14:textId="7BD2C1E1" w:rsidR="00FD294A" w:rsidRPr="00357973" w:rsidRDefault="00FD294A" w:rsidP="001A43D1">
      <w:pPr>
        <w:spacing w:after="200" w:line="240" w:lineRule="auto"/>
        <w:jc w:val="both"/>
        <w:rPr>
          <w:rFonts w:cs="Calibri"/>
          <w:noProof/>
        </w:rPr>
      </w:pPr>
      <w:r w:rsidRPr="00357973">
        <w:rPr>
          <w:rFonts w:cs="Calibri"/>
          <w:noProof/>
        </w:rPr>
        <w:lastRenderedPageBreak/>
        <w:t>Overall, 68% (n=996)</w:t>
      </w:r>
      <w:r w:rsidR="00FE7737">
        <w:rPr>
          <w:rFonts w:cs="Calibri"/>
          <w:noProof/>
        </w:rPr>
        <w:t xml:space="preserve"> (</w:t>
      </w:r>
      <w:r w:rsidRPr="00357973">
        <w:rPr>
          <w:rFonts w:cs="Calibri"/>
          <w:noProof/>
        </w:rPr>
        <w:t xml:space="preserve">76% </w:t>
      </w:r>
      <w:r w:rsidR="00FE7737">
        <w:rPr>
          <w:rFonts w:cs="Calibri"/>
          <w:noProof/>
        </w:rPr>
        <w:t>[</w:t>
      </w:r>
      <w:r w:rsidRPr="00357973">
        <w:rPr>
          <w:rFonts w:cs="Calibri"/>
          <w:noProof/>
        </w:rPr>
        <w:t>n=555</w:t>
      </w:r>
      <w:r w:rsidR="00FE7737">
        <w:rPr>
          <w:rFonts w:cs="Calibri"/>
          <w:noProof/>
        </w:rPr>
        <w:t>]</w:t>
      </w:r>
      <w:r w:rsidRPr="00357973">
        <w:rPr>
          <w:rFonts w:cs="Calibri"/>
          <w:noProof/>
        </w:rPr>
        <w:t xml:space="preserve"> in Ajuong Thok and 60% </w:t>
      </w:r>
      <w:r w:rsidR="00FE7737">
        <w:rPr>
          <w:rFonts w:cs="Calibri"/>
          <w:noProof/>
        </w:rPr>
        <w:t>[</w:t>
      </w:r>
      <w:r w:rsidRPr="00357973">
        <w:rPr>
          <w:rFonts w:cs="Calibri"/>
          <w:noProof/>
        </w:rPr>
        <w:t>n=441</w:t>
      </w:r>
      <w:r w:rsidR="00FE7737">
        <w:rPr>
          <w:rFonts w:cs="Calibri"/>
          <w:noProof/>
        </w:rPr>
        <w:t>]</w:t>
      </w:r>
      <w:r w:rsidR="00307ED2" w:rsidRPr="00357973">
        <w:rPr>
          <w:rFonts w:cs="Calibri"/>
          <w:noProof/>
        </w:rPr>
        <w:t xml:space="preserve"> in Pamir) of the surveyed </w:t>
      </w:r>
      <w:r w:rsidR="00FE7737">
        <w:rPr>
          <w:rFonts w:cs="Calibri"/>
          <w:noProof/>
        </w:rPr>
        <w:t>HHs</w:t>
      </w:r>
      <w:r w:rsidR="00307ED2" w:rsidRPr="00357973">
        <w:rPr>
          <w:rFonts w:cs="Calibri"/>
          <w:noProof/>
        </w:rPr>
        <w:t xml:space="preserve"> used</w:t>
      </w:r>
      <w:r w:rsidRPr="00357973">
        <w:rPr>
          <w:rFonts w:cs="Calibri"/>
          <w:noProof/>
        </w:rPr>
        <w:t xml:space="preserve"> 15 liters or more of water per person per day.</w:t>
      </w:r>
    </w:p>
    <w:p w14:paraId="22165850" w14:textId="1467E5B3" w:rsidR="005A772B" w:rsidRPr="00357973" w:rsidRDefault="00EF160B" w:rsidP="001A43D1">
      <w:pPr>
        <w:spacing w:after="200" w:line="240" w:lineRule="auto"/>
        <w:jc w:val="both"/>
        <w:rPr>
          <w:rFonts w:eastAsia="Times New Roman" w:cs="Calibri"/>
          <w:color w:val="000000"/>
        </w:rPr>
      </w:pPr>
      <w:r>
        <w:t>For HHs that used less than 15 liters of water per person per day, main reason given was that</w:t>
      </w:r>
      <w:r w:rsidRPr="00357973">
        <w:rPr>
          <w:rFonts w:cs="Calibri"/>
        </w:rPr>
        <w:t xml:space="preserve"> </w:t>
      </w:r>
      <w:r w:rsidR="005A772B" w:rsidRPr="00357973">
        <w:rPr>
          <w:rFonts w:eastAsia="Times New Roman" w:cs="Calibri"/>
          <w:color w:val="000000"/>
        </w:rPr>
        <w:t>they did not have enough containers to either store or carry water</w:t>
      </w:r>
      <w:r w:rsidR="000E3FD2" w:rsidRPr="00357973">
        <w:rPr>
          <w:rFonts w:eastAsia="Times New Roman" w:cs="Calibri"/>
          <w:color w:val="000000"/>
        </w:rPr>
        <w:t>.</w:t>
      </w:r>
      <w:r w:rsidR="00EA40A7" w:rsidRPr="00357973">
        <w:rPr>
          <w:rFonts w:eastAsia="Times New Roman" w:cs="Calibri"/>
          <w:color w:val="000000"/>
        </w:rPr>
        <w:t xml:space="preserve"> Of the 478 surveyed </w:t>
      </w:r>
      <w:r w:rsidR="00FE7737">
        <w:rPr>
          <w:rFonts w:eastAsia="Times New Roman" w:cs="Calibri"/>
          <w:color w:val="000000"/>
        </w:rPr>
        <w:t>HHs</w:t>
      </w:r>
      <w:r w:rsidR="00EA40A7" w:rsidRPr="00357973">
        <w:rPr>
          <w:rFonts w:eastAsia="Times New Roman" w:cs="Calibri"/>
          <w:color w:val="000000"/>
        </w:rPr>
        <w:t xml:space="preserve"> tha</w:t>
      </w:r>
      <w:r w:rsidR="00C654B0">
        <w:rPr>
          <w:rFonts w:eastAsia="Times New Roman" w:cs="Calibri"/>
          <w:color w:val="000000"/>
        </w:rPr>
        <w:t>t c</w:t>
      </w:r>
      <w:r w:rsidR="00EA40A7" w:rsidRPr="00357973">
        <w:rPr>
          <w:rFonts w:eastAsia="Times New Roman" w:cs="Calibri"/>
          <w:color w:val="000000"/>
        </w:rPr>
        <w:t>onsumed less than 15 lit</w:t>
      </w:r>
      <w:r w:rsidR="00FE7737">
        <w:rPr>
          <w:rFonts w:eastAsia="Times New Roman" w:cs="Calibri"/>
          <w:color w:val="000000"/>
        </w:rPr>
        <w:t>e</w:t>
      </w:r>
      <w:r w:rsidR="00C654B0">
        <w:rPr>
          <w:rFonts w:eastAsia="Times New Roman" w:cs="Calibri"/>
          <w:color w:val="000000"/>
        </w:rPr>
        <w:t>rs of water per person per day</w:t>
      </w:r>
      <w:r w:rsidR="00EA40A7" w:rsidRPr="00357973">
        <w:rPr>
          <w:rFonts w:eastAsia="Times New Roman" w:cs="Calibri"/>
          <w:color w:val="000000"/>
        </w:rPr>
        <w:t>, 87% (n=418) mentioned</w:t>
      </w:r>
      <w:r w:rsidR="00E43432">
        <w:rPr>
          <w:rFonts w:eastAsia="Times New Roman" w:cs="Calibri"/>
          <w:color w:val="000000"/>
        </w:rPr>
        <w:t xml:space="preserve"> the</w:t>
      </w:r>
      <w:r w:rsidR="00EA40A7" w:rsidRPr="00357973">
        <w:rPr>
          <w:rFonts w:eastAsia="Times New Roman" w:cs="Calibri"/>
          <w:color w:val="000000"/>
        </w:rPr>
        <w:t xml:space="preserve"> lack of containers. This can also be explained by the fact that the average </w:t>
      </w:r>
      <w:r w:rsidR="00FE7737">
        <w:rPr>
          <w:rFonts w:eastAsia="Times New Roman" w:cs="Calibri"/>
          <w:color w:val="000000"/>
        </w:rPr>
        <w:t>number of containers per HH</w:t>
      </w:r>
      <w:r w:rsidR="00C0278A">
        <w:rPr>
          <w:rFonts w:eastAsia="Times New Roman" w:cs="Calibri"/>
          <w:color w:val="000000"/>
        </w:rPr>
        <w:t xml:space="preserve"> </w:t>
      </w:r>
      <w:r w:rsidR="00FE7737">
        <w:rPr>
          <w:rFonts w:eastAsia="Times New Roman" w:cs="Calibri"/>
          <w:color w:val="000000"/>
        </w:rPr>
        <w:t xml:space="preserve">was </w:t>
      </w:r>
      <w:r w:rsidR="00EA40A7" w:rsidRPr="00357973">
        <w:rPr>
          <w:rFonts w:eastAsia="Times New Roman" w:cs="Calibri"/>
          <w:color w:val="000000"/>
        </w:rPr>
        <w:t>three in both locations (Ajuong Thok=3 and Pamir=2).</w:t>
      </w:r>
      <w:r w:rsidR="00E43432" w:rsidRPr="00E43432">
        <w:rPr>
          <w:rStyle w:val="FootnoteReference"/>
          <w:rFonts w:eastAsia="Times New Roman" w:cs="Calibri"/>
          <w:b/>
          <w:color w:val="000000"/>
        </w:rPr>
        <w:t xml:space="preserve"> </w:t>
      </w:r>
      <w:r w:rsidR="00E43432" w:rsidRPr="00357973">
        <w:rPr>
          <w:rStyle w:val="FootnoteReference"/>
          <w:rFonts w:eastAsia="Times New Roman" w:cs="Calibri"/>
          <w:b/>
          <w:color w:val="000000"/>
        </w:rPr>
        <w:footnoteReference w:id="15"/>
      </w:r>
      <w:r w:rsidR="00DB1EA6" w:rsidRPr="00357973">
        <w:rPr>
          <w:rFonts w:eastAsia="Times New Roman" w:cs="Calibri"/>
          <w:color w:val="000000"/>
        </w:rPr>
        <w:t xml:space="preserve"> </w:t>
      </w:r>
    </w:p>
    <w:p w14:paraId="14AB3279" w14:textId="2A28CFC2" w:rsidR="00E43432" w:rsidRDefault="005A772B" w:rsidP="001A43D1">
      <w:pPr>
        <w:spacing w:after="0" w:line="240" w:lineRule="auto"/>
        <w:jc w:val="both"/>
        <w:rPr>
          <w:rFonts w:cs="Calibri"/>
          <w:noProof/>
        </w:rPr>
      </w:pPr>
      <w:bookmarkStart w:id="60" w:name="_Toc548164"/>
      <w:bookmarkStart w:id="61" w:name="_Toc30425699"/>
      <w:bookmarkStart w:id="62" w:name="_Toc30425783"/>
      <w:r w:rsidRPr="00357973">
        <w:rPr>
          <w:rFonts w:cs="Calibri"/>
          <w:b/>
          <w:iCs/>
          <w:color w:val="44546A"/>
        </w:rPr>
        <w:t xml:space="preserve">Figure </w:t>
      </w:r>
      <w:r w:rsidRPr="00357973">
        <w:rPr>
          <w:rFonts w:cs="Calibri"/>
          <w:b/>
          <w:i/>
          <w:color w:val="44546A"/>
        </w:rPr>
        <w:fldChar w:fldCharType="begin"/>
      </w:r>
      <w:r w:rsidRPr="00357973">
        <w:rPr>
          <w:rFonts w:cs="Calibri"/>
          <w:b/>
          <w:iCs/>
          <w:color w:val="44546A"/>
        </w:rPr>
        <w:instrText xml:space="preserve"> SEQ Figure \* ARABIC </w:instrText>
      </w:r>
      <w:r w:rsidRPr="00357973">
        <w:rPr>
          <w:rFonts w:cs="Calibri"/>
          <w:b/>
          <w:i/>
          <w:color w:val="44546A"/>
        </w:rPr>
        <w:fldChar w:fldCharType="separate"/>
      </w:r>
      <w:r w:rsidR="00394956">
        <w:rPr>
          <w:rFonts w:cs="Calibri"/>
          <w:b/>
          <w:iCs/>
          <w:noProof/>
          <w:color w:val="44546A"/>
        </w:rPr>
        <w:t>3</w:t>
      </w:r>
      <w:r w:rsidRPr="00357973">
        <w:rPr>
          <w:rFonts w:cs="Calibri"/>
          <w:b/>
          <w:i/>
          <w:color w:val="44546A"/>
        </w:rPr>
        <w:fldChar w:fldCharType="end"/>
      </w:r>
      <w:r w:rsidRPr="00357973">
        <w:rPr>
          <w:rFonts w:cs="Calibri"/>
          <w:b/>
          <w:iCs/>
          <w:color w:val="44546A"/>
        </w:rPr>
        <w:t xml:space="preserve">: </w:t>
      </w:r>
      <w:r w:rsidRPr="00357973">
        <w:rPr>
          <w:rFonts w:cs="Calibri"/>
          <w:b/>
          <w:color w:val="44546A"/>
        </w:rPr>
        <w:t>Reasons HHs Use Few</w:t>
      </w:r>
      <w:r w:rsidR="000E3FD2" w:rsidRPr="00357973">
        <w:rPr>
          <w:rFonts w:cs="Calibri"/>
          <w:b/>
          <w:color w:val="44546A"/>
        </w:rPr>
        <w:t xml:space="preserve">er than 15 L per Person per </w:t>
      </w:r>
      <w:r w:rsidRPr="00357973">
        <w:rPr>
          <w:rFonts w:cs="Calibri"/>
          <w:b/>
          <w:color w:val="44546A"/>
        </w:rPr>
        <w:t>Day</w:t>
      </w:r>
      <w:bookmarkEnd w:id="60"/>
      <w:bookmarkEnd w:id="61"/>
      <w:bookmarkEnd w:id="62"/>
      <w:r w:rsidRPr="00357973">
        <w:rPr>
          <w:rFonts w:cs="Calibri"/>
          <w:i/>
          <w:iCs/>
          <w:noProof/>
          <w:color w:val="44546A"/>
        </w:rPr>
        <w:t xml:space="preserve"> </w:t>
      </w:r>
    </w:p>
    <w:p w14:paraId="07B3E832" w14:textId="5A391339" w:rsidR="00E43432" w:rsidRDefault="00E43432" w:rsidP="001A43D1">
      <w:pPr>
        <w:spacing w:after="0" w:line="240" w:lineRule="auto"/>
        <w:jc w:val="both"/>
        <w:rPr>
          <w:rFonts w:cs="Calibri"/>
          <w:noProof/>
        </w:rPr>
      </w:pPr>
    </w:p>
    <w:p w14:paraId="56B6A146" w14:textId="55334D8A" w:rsidR="00A076CC" w:rsidRDefault="00A076CC" w:rsidP="001A43D1">
      <w:pPr>
        <w:spacing w:after="200" w:line="240" w:lineRule="auto"/>
        <w:jc w:val="both"/>
        <w:rPr>
          <w:rFonts w:cs="Calibri"/>
        </w:rPr>
      </w:pPr>
      <w:r>
        <w:rPr>
          <w:noProof/>
        </w:rPr>
        <w:drawing>
          <wp:inline distT="0" distB="0" distL="0" distR="0" wp14:anchorId="2C327D27" wp14:editId="71738CF4">
            <wp:extent cx="5543550" cy="2971800"/>
            <wp:effectExtent l="0" t="0" r="0" b="0"/>
            <wp:docPr id="99" name="Chart 9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BDF858E" w14:textId="4AC0277D" w:rsidR="005A772B" w:rsidRPr="00357973" w:rsidRDefault="00C15E0A" w:rsidP="001A43D1">
      <w:pPr>
        <w:spacing w:after="200" w:line="240" w:lineRule="auto"/>
        <w:jc w:val="both"/>
        <w:rPr>
          <w:rFonts w:cs="Calibri"/>
        </w:rPr>
      </w:pPr>
      <w:r w:rsidRPr="00357973">
        <w:rPr>
          <w:rFonts w:cs="Calibri"/>
        </w:rPr>
        <w:t xml:space="preserve">The problem of water collection and storage containers </w:t>
      </w:r>
      <w:r w:rsidR="00FE7737">
        <w:rPr>
          <w:rFonts w:cs="Calibri"/>
        </w:rPr>
        <w:t>was further</w:t>
      </w:r>
      <w:r w:rsidRPr="00357973">
        <w:rPr>
          <w:rFonts w:cs="Calibri"/>
        </w:rPr>
        <w:t xml:space="preserve"> </w:t>
      </w:r>
      <w:r w:rsidR="00307ED2" w:rsidRPr="00357973">
        <w:rPr>
          <w:rFonts w:cs="Calibri"/>
        </w:rPr>
        <w:t>compounded by the fact</w:t>
      </w:r>
      <w:r w:rsidRPr="00357973">
        <w:rPr>
          <w:rFonts w:cs="Calibri"/>
        </w:rPr>
        <w:t xml:space="preserve"> that only 24% (n=357) of the HHs</w:t>
      </w:r>
      <w:r w:rsidR="0054708C">
        <w:rPr>
          <w:rFonts w:cs="Calibri"/>
          <w:b/>
          <w:vertAlign w:val="superscript"/>
        </w:rPr>
        <w:t xml:space="preserve"> </w:t>
      </w:r>
      <w:r w:rsidRPr="00357973">
        <w:rPr>
          <w:rFonts w:cs="Calibri"/>
        </w:rPr>
        <w:t xml:space="preserve">in both locations reported that they </w:t>
      </w:r>
      <w:r w:rsidR="00FE7737">
        <w:rPr>
          <w:rFonts w:cs="Calibri"/>
        </w:rPr>
        <w:t xml:space="preserve">had </w:t>
      </w:r>
      <w:r w:rsidRPr="00357973">
        <w:rPr>
          <w:rFonts w:cs="Calibri"/>
        </w:rPr>
        <w:t>received at least one WASH NFI during the</w:t>
      </w:r>
      <w:r w:rsidR="00C0278A">
        <w:rPr>
          <w:rFonts w:cs="Calibri"/>
        </w:rPr>
        <w:t xml:space="preserve"> current</w:t>
      </w:r>
      <w:r w:rsidRPr="00357973">
        <w:rPr>
          <w:rFonts w:cs="Calibri"/>
        </w:rPr>
        <w:t xml:space="preserve"> year from SP, AHA or IRC. Of the respondents who reported receiving NFIs, 17% received buckets and 17% received jerry cans in Ajuong Thok</w:t>
      </w:r>
      <w:r w:rsidR="00C0278A">
        <w:rPr>
          <w:rFonts w:cs="Calibri"/>
        </w:rPr>
        <w:t>. In Pamir,</w:t>
      </w:r>
      <w:r w:rsidRPr="00357973">
        <w:rPr>
          <w:rFonts w:cs="Calibri"/>
        </w:rPr>
        <w:t xml:space="preserve"> 16% received buckets </w:t>
      </w:r>
      <w:r w:rsidR="00C0278A">
        <w:rPr>
          <w:rFonts w:cs="Calibri"/>
        </w:rPr>
        <w:t>and 17% received jerry cans</w:t>
      </w:r>
      <w:r w:rsidRPr="00357973">
        <w:rPr>
          <w:rFonts w:cs="Calibri"/>
        </w:rPr>
        <w:t xml:space="preserve">. </w:t>
      </w:r>
      <w:r w:rsidRPr="00357973">
        <w:rPr>
          <w:rFonts w:cs="Calibri"/>
          <w:noProof/>
        </w:rPr>
        <w:t xml:space="preserve">Overall, only </w:t>
      </w:r>
      <w:r w:rsidRPr="00357973">
        <w:rPr>
          <w:rFonts w:cs="Calibri"/>
        </w:rPr>
        <w:t xml:space="preserve">6.24% (n=92) of the surveyed respondents </w:t>
      </w:r>
      <w:r w:rsidR="005C7690">
        <w:rPr>
          <w:rFonts w:cs="Calibri"/>
        </w:rPr>
        <w:t xml:space="preserve">mentioned that they </w:t>
      </w:r>
      <w:r w:rsidRPr="00357973">
        <w:rPr>
          <w:rFonts w:cs="Calibri"/>
        </w:rPr>
        <w:t xml:space="preserve">received water collection and storage containers (buckets and jerry cans) from SP, IRC and AHA. </w:t>
      </w:r>
    </w:p>
    <w:p w14:paraId="691365AF" w14:textId="1FAC3C56" w:rsidR="0054708C" w:rsidRDefault="0054708C" w:rsidP="001A43D1">
      <w:pPr>
        <w:spacing w:after="0" w:line="240" w:lineRule="auto"/>
        <w:jc w:val="both"/>
        <w:rPr>
          <w:rFonts w:cs="Calibri"/>
        </w:rPr>
      </w:pPr>
      <w:r>
        <w:rPr>
          <w:rFonts w:cs="Calibri"/>
        </w:rPr>
        <w:t>A</w:t>
      </w:r>
      <w:r w:rsidR="002C5E89" w:rsidRPr="00357973">
        <w:rPr>
          <w:rFonts w:cs="Calibri"/>
        </w:rPr>
        <w:t xml:space="preserve"> female </w:t>
      </w:r>
      <w:r w:rsidR="005C7690">
        <w:rPr>
          <w:rFonts w:cs="Calibri"/>
        </w:rPr>
        <w:t>participant</w:t>
      </w:r>
      <w:r w:rsidR="002C5E89" w:rsidRPr="00357973">
        <w:rPr>
          <w:rFonts w:cs="Calibri"/>
        </w:rPr>
        <w:t xml:space="preserve"> </w:t>
      </w:r>
      <w:r w:rsidR="00463660">
        <w:rPr>
          <w:rFonts w:cs="Calibri"/>
        </w:rPr>
        <w:t xml:space="preserve">in an </w:t>
      </w:r>
      <w:r>
        <w:rPr>
          <w:rFonts w:cs="Calibri"/>
        </w:rPr>
        <w:t>FGD</w:t>
      </w:r>
      <w:r w:rsidRPr="00357973">
        <w:rPr>
          <w:rFonts w:cs="Calibri"/>
        </w:rPr>
        <w:t xml:space="preserve"> </w:t>
      </w:r>
      <w:r>
        <w:rPr>
          <w:rFonts w:cs="Calibri"/>
        </w:rPr>
        <w:t>sai</w:t>
      </w:r>
      <w:r w:rsidR="002C5E89" w:rsidRPr="00357973">
        <w:rPr>
          <w:rFonts w:cs="Calibri"/>
        </w:rPr>
        <w:t>d</w:t>
      </w:r>
      <w:r w:rsidR="005C7690">
        <w:rPr>
          <w:rFonts w:cs="Calibri"/>
        </w:rPr>
        <w:t>:</w:t>
      </w:r>
      <w:r w:rsidR="002C5E89" w:rsidRPr="00357973">
        <w:rPr>
          <w:rFonts w:cs="Calibri"/>
        </w:rPr>
        <w:t xml:space="preserve"> “We do not fetch enough water because the containers are not enough</w:t>
      </w:r>
      <w:r>
        <w:rPr>
          <w:rFonts w:cs="Calibri"/>
        </w:rPr>
        <w:t>.</w:t>
      </w:r>
      <w:r w:rsidR="002C5E89" w:rsidRPr="00357973">
        <w:rPr>
          <w:rFonts w:cs="Calibri"/>
        </w:rPr>
        <w:t>”</w:t>
      </w:r>
      <w:r>
        <w:rPr>
          <w:rFonts w:cs="Calibri"/>
        </w:rPr>
        <w:t xml:space="preserve"> </w:t>
      </w:r>
      <w:r w:rsidR="002E6354">
        <w:t>Other recurrent themes in FGDs related to reasons for collecting less water had to do with low water pressure at certain times of the day, such as in the morning, and difficulties accessing water from other blocks when their own taps were broken.</w:t>
      </w:r>
      <w:r w:rsidR="000040DF" w:rsidRPr="00357973">
        <w:rPr>
          <w:rFonts w:cs="Calibri"/>
        </w:rPr>
        <w:t xml:space="preserve"> </w:t>
      </w:r>
    </w:p>
    <w:p w14:paraId="2830E742" w14:textId="77777777" w:rsidR="00394956" w:rsidRDefault="00394956" w:rsidP="001A43D1">
      <w:pPr>
        <w:spacing w:after="0" w:line="240" w:lineRule="auto"/>
        <w:jc w:val="both"/>
        <w:rPr>
          <w:rFonts w:cs="Calibri"/>
        </w:rPr>
      </w:pPr>
    </w:p>
    <w:p w14:paraId="77248C0A" w14:textId="0EDF493D" w:rsidR="00394956" w:rsidRDefault="00394956" w:rsidP="001A43D1">
      <w:pPr>
        <w:spacing w:after="0" w:line="240" w:lineRule="auto"/>
        <w:jc w:val="both"/>
        <w:rPr>
          <w:rFonts w:cs="Calibri"/>
        </w:rPr>
      </w:pPr>
      <w:r>
        <w:rPr>
          <w:rFonts w:cs="Calibri"/>
        </w:rPr>
        <w:t>Of the surveyed</w:t>
      </w:r>
      <w:r w:rsidR="00463660">
        <w:rPr>
          <w:rFonts w:cs="Calibri"/>
        </w:rPr>
        <w:t xml:space="preserve"> HHs</w:t>
      </w:r>
      <w:r>
        <w:rPr>
          <w:rFonts w:cs="Calibri"/>
        </w:rPr>
        <w:t>, 76</w:t>
      </w:r>
      <w:r w:rsidRPr="00394956">
        <w:rPr>
          <w:rFonts w:cs="Calibri"/>
        </w:rPr>
        <w:t xml:space="preserve">% </w:t>
      </w:r>
      <w:r>
        <w:rPr>
          <w:rFonts w:cs="Calibri"/>
        </w:rPr>
        <w:t xml:space="preserve">had </w:t>
      </w:r>
      <w:r w:rsidRPr="00394956">
        <w:rPr>
          <w:rFonts w:cs="Calibri"/>
        </w:rPr>
        <w:t>at least 10 liters</w:t>
      </w:r>
      <w:r>
        <w:rPr>
          <w:rFonts w:cs="Calibri"/>
        </w:rPr>
        <w:t xml:space="preserve"> of</w:t>
      </w:r>
      <w:r w:rsidRPr="00394956">
        <w:rPr>
          <w:rFonts w:cs="Calibri"/>
        </w:rPr>
        <w:t xml:space="preserve"> potable water storage capacity</w:t>
      </w:r>
      <w:r>
        <w:rPr>
          <w:rFonts w:cs="Calibri"/>
        </w:rPr>
        <w:t xml:space="preserve"> in both camps.</w:t>
      </w:r>
    </w:p>
    <w:p w14:paraId="501D5D42" w14:textId="77777777" w:rsidR="0054708C" w:rsidRDefault="0054708C" w:rsidP="001A43D1">
      <w:pPr>
        <w:spacing w:after="0" w:line="240" w:lineRule="auto"/>
        <w:jc w:val="both"/>
        <w:rPr>
          <w:rFonts w:cs="Calibri"/>
        </w:rPr>
      </w:pPr>
    </w:p>
    <w:p w14:paraId="118F901C" w14:textId="77777777" w:rsidR="00927881" w:rsidRDefault="00927881" w:rsidP="001A43D1">
      <w:pPr>
        <w:spacing w:after="0" w:line="240" w:lineRule="auto"/>
        <w:jc w:val="both"/>
        <w:rPr>
          <w:b/>
          <w:i/>
        </w:rPr>
      </w:pPr>
    </w:p>
    <w:p w14:paraId="1DED32E6" w14:textId="77777777" w:rsidR="00B15DD4" w:rsidRDefault="00B15DD4" w:rsidP="001A43D1">
      <w:pPr>
        <w:spacing w:after="0" w:line="240" w:lineRule="auto"/>
        <w:jc w:val="both"/>
        <w:rPr>
          <w:b/>
          <w:i/>
        </w:rPr>
      </w:pPr>
    </w:p>
    <w:p w14:paraId="2FC65C13" w14:textId="77777777" w:rsidR="00B15DD4" w:rsidRDefault="00B15DD4" w:rsidP="001A43D1">
      <w:pPr>
        <w:spacing w:after="0" w:line="240" w:lineRule="auto"/>
        <w:jc w:val="both"/>
        <w:rPr>
          <w:b/>
          <w:i/>
        </w:rPr>
      </w:pPr>
    </w:p>
    <w:p w14:paraId="4B984190" w14:textId="77777777" w:rsidR="007373E2" w:rsidRPr="00357973" w:rsidRDefault="00CC2CED" w:rsidP="001A43D1">
      <w:pPr>
        <w:spacing w:after="0" w:line="240" w:lineRule="auto"/>
        <w:jc w:val="both"/>
        <w:rPr>
          <w:rFonts w:cs="Calibri"/>
          <w:b/>
          <w:i/>
        </w:rPr>
      </w:pPr>
      <w:r w:rsidRPr="00C72DFB">
        <w:rPr>
          <w:b/>
          <w:i/>
        </w:rPr>
        <w:lastRenderedPageBreak/>
        <w:t xml:space="preserve">Percentage of </w:t>
      </w:r>
      <w:r w:rsidR="00C05380">
        <w:rPr>
          <w:b/>
          <w:i/>
        </w:rPr>
        <w:t>h</w:t>
      </w:r>
      <w:r w:rsidR="007373E2" w:rsidRPr="00357973">
        <w:rPr>
          <w:rFonts w:cs="Calibri"/>
          <w:b/>
          <w:i/>
        </w:rPr>
        <w:t>ouseholds with a 30 minute or less average r</w:t>
      </w:r>
      <w:r w:rsidR="00F3008D" w:rsidRPr="00357973">
        <w:rPr>
          <w:rFonts w:cs="Calibri"/>
          <w:b/>
          <w:i/>
        </w:rPr>
        <w:t>ound trip time to collect water</w:t>
      </w:r>
      <w:r w:rsidR="00463660">
        <w:rPr>
          <w:rFonts w:cs="Calibri"/>
          <w:b/>
          <w:i/>
        </w:rPr>
        <w:t>.</w:t>
      </w:r>
    </w:p>
    <w:p w14:paraId="2B17FE6A" w14:textId="403A8AF1" w:rsidR="001F1C55" w:rsidRDefault="00C41AC2" w:rsidP="001F1C55">
      <w:pPr>
        <w:spacing w:after="0" w:line="240" w:lineRule="auto"/>
        <w:jc w:val="both"/>
        <w:rPr>
          <w:rFonts w:cs="Calibri"/>
        </w:rPr>
      </w:pPr>
      <w:r>
        <w:rPr>
          <w:rFonts w:cs="Calibri"/>
        </w:rPr>
        <w:t>A</w:t>
      </w:r>
      <w:r w:rsidRPr="00357973">
        <w:rPr>
          <w:rFonts w:cs="Calibri"/>
        </w:rPr>
        <w:t>ccess to water within 30 minutes o</w:t>
      </w:r>
      <w:r>
        <w:rPr>
          <w:rFonts w:cs="Calibri"/>
        </w:rPr>
        <w:t>r less</w:t>
      </w:r>
      <w:r w:rsidR="00463660">
        <w:rPr>
          <w:rFonts w:cs="Calibri"/>
        </w:rPr>
        <w:t>,</w:t>
      </w:r>
      <w:r>
        <w:rPr>
          <w:rFonts w:cs="Calibri"/>
        </w:rPr>
        <w:t xml:space="preserve"> round trip</w:t>
      </w:r>
      <w:r w:rsidR="00463660">
        <w:rPr>
          <w:rFonts w:cs="Calibri"/>
        </w:rPr>
        <w:t>,</w:t>
      </w:r>
      <w:r>
        <w:rPr>
          <w:rFonts w:cs="Calibri"/>
        </w:rPr>
        <w:t xml:space="preserve"> has been met in accordance with</w:t>
      </w:r>
      <w:r w:rsidR="007373E2" w:rsidRPr="00357973">
        <w:rPr>
          <w:rFonts w:cs="Calibri"/>
        </w:rPr>
        <w:t xml:space="preserve"> UNHCR standards</w:t>
      </w:r>
      <w:r w:rsidR="00720BD1">
        <w:rPr>
          <w:rFonts w:cs="Calibri"/>
        </w:rPr>
        <w:t xml:space="preserve"> of </w:t>
      </w:r>
      <w:r>
        <w:rPr>
          <w:rFonts w:cs="Calibri"/>
        </w:rPr>
        <w:t xml:space="preserve">at least </w:t>
      </w:r>
      <w:r w:rsidR="00720BD1">
        <w:rPr>
          <w:rFonts w:cs="Calibri"/>
        </w:rPr>
        <w:t>85%</w:t>
      </w:r>
      <w:r w:rsidR="005C7690">
        <w:rPr>
          <w:rFonts w:cs="Calibri"/>
        </w:rPr>
        <w:t>. O</w:t>
      </w:r>
      <w:r w:rsidR="00722EE8" w:rsidRPr="00357973">
        <w:rPr>
          <w:rFonts w:cs="Calibri"/>
        </w:rPr>
        <w:t xml:space="preserve">verall, </w:t>
      </w:r>
      <w:r w:rsidR="00F3008D" w:rsidRPr="00357973">
        <w:rPr>
          <w:rFonts w:cs="Calibri"/>
        </w:rPr>
        <w:t>99% (n=1</w:t>
      </w:r>
      <w:r w:rsidR="008E492C" w:rsidRPr="00357973">
        <w:rPr>
          <w:rFonts w:cs="Calibri"/>
        </w:rPr>
        <w:t>,</w:t>
      </w:r>
      <w:r>
        <w:rPr>
          <w:rFonts w:cs="Calibri"/>
        </w:rPr>
        <w:t xml:space="preserve">454) </w:t>
      </w:r>
      <w:r w:rsidR="00720BD1">
        <w:rPr>
          <w:rFonts w:cs="Calibri"/>
        </w:rPr>
        <w:t>o</w:t>
      </w:r>
      <w:r w:rsidR="00720BD1" w:rsidRPr="00357973">
        <w:rPr>
          <w:rFonts w:cs="Calibri"/>
        </w:rPr>
        <w:t>f</w:t>
      </w:r>
      <w:r w:rsidR="007373E2" w:rsidRPr="00357973">
        <w:rPr>
          <w:rFonts w:cs="Calibri"/>
        </w:rPr>
        <w:t xml:space="preserve"> the </w:t>
      </w:r>
      <w:r w:rsidR="00722EE8" w:rsidRPr="00357973">
        <w:rPr>
          <w:rFonts w:cs="Calibri"/>
        </w:rPr>
        <w:t xml:space="preserve">surveyed </w:t>
      </w:r>
      <w:r w:rsidR="00463660">
        <w:rPr>
          <w:rFonts w:cs="Calibri"/>
        </w:rPr>
        <w:t>HHs</w:t>
      </w:r>
      <w:r w:rsidR="007373E2" w:rsidRPr="00357973">
        <w:rPr>
          <w:rFonts w:cs="Calibri"/>
        </w:rPr>
        <w:t xml:space="preserve"> took 30 minutes or less to reach the primary water so</w:t>
      </w:r>
      <w:r w:rsidR="00720BD1">
        <w:rPr>
          <w:rFonts w:cs="Calibri"/>
        </w:rPr>
        <w:t xml:space="preserve">urce and return to their HHs. </w:t>
      </w:r>
      <w:r>
        <w:rPr>
          <w:rFonts w:cs="Calibri"/>
        </w:rPr>
        <w:t xml:space="preserve">Both </w:t>
      </w:r>
      <w:r w:rsidRPr="007417C6">
        <w:rPr>
          <w:rFonts w:cs="Calibri Light"/>
        </w:rPr>
        <w:t xml:space="preserve">Ajuong Thok </w:t>
      </w:r>
      <w:r>
        <w:rPr>
          <w:rFonts w:cs="Calibri Light"/>
        </w:rPr>
        <w:t xml:space="preserve">and Pamir had similar results of </w:t>
      </w:r>
      <w:r w:rsidRPr="00357973">
        <w:rPr>
          <w:rFonts w:cs="Calibri"/>
        </w:rPr>
        <w:t xml:space="preserve">99% (n=726) </w:t>
      </w:r>
      <w:r>
        <w:rPr>
          <w:rFonts w:cs="Calibri"/>
        </w:rPr>
        <w:t xml:space="preserve">and </w:t>
      </w:r>
      <w:r w:rsidRPr="00357973">
        <w:rPr>
          <w:rFonts w:cs="Calibri"/>
        </w:rPr>
        <w:t>99% (n=728</w:t>
      </w:r>
      <w:r>
        <w:rPr>
          <w:rFonts w:cs="Calibri"/>
        </w:rPr>
        <w:t>)</w:t>
      </w:r>
      <w:r w:rsidR="00463660">
        <w:rPr>
          <w:rFonts w:cs="Calibri"/>
        </w:rPr>
        <w:t>,</w:t>
      </w:r>
      <w:r>
        <w:rPr>
          <w:rFonts w:cs="Calibri"/>
        </w:rPr>
        <w:t xml:space="preserve"> respectively. </w:t>
      </w:r>
    </w:p>
    <w:p w14:paraId="5287FED3" w14:textId="77777777" w:rsidR="001F1C55" w:rsidRDefault="001F1C55" w:rsidP="001F1C55">
      <w:pPr>
        <w:spacing w:after="0" w:line="240" w:lineRule="auto"/>
        <w:jc w:val="both"/>
        <w:rPr>
          <w:rFonts w:cs="Calibri"/>
        </w:rPr>
      </w:pPr>
    </w:p>
    <w:p w14:paraId="4647C815" w14:textId="6757DC63" w:rsidR="001F1C55" w:rsidRPr="00357973" w:rsidRDefault="00722EE8" w:rsidP="001F1C55">
      <w:pPr>
        <w:spacing w:after="0" w:line="240" w:lineRule="auto"/>
        <w:jc w:val="both"/>
        <w:rPr>
          <w:rFonts w:cs="Calibri"/>
        </w:rPr>
      </w:pPr>
      <w:r w:rsidRPr="00357973">
        <w:rPr>
          <w:rFonts w:cs="Calibri"/>
        </w:rPr>
        <w:t>The average time for all round tri</w:t>
      </w:r>
      <w:r w:rsidR="00720BD1">
        <w:rPr>
          <w:rFonts w:cs="Calibri"/>
        </w:rPr>
        <w:t>p</w:t>
      </w:r>
      <w:r w:rsidR="00463660">
        <w:rPr>
          <w:rFonts w:cs="Calibri"/>
        </w:rPr>
        <w:t>s</w:t>
      </w:r>
      <w:r w:rsidR="00720BD1">
        <w:rPr>
          <w:rFonts w:cs="Calibri"/>
        </w:rPr>
        <w:t xml:space="preserve"> to the water source was </w:t>
      </w:r>
      <w:r w:rsidRPr="00357973">
        <w:rPr>
          <w:rFonts w:cs="Calibri"/>
        </w:rPr>
        <w:t>six minutes</w:t>
      </w:r>
      <w:r w:rsidR="00463660">
        <w:rPr>
          <w:rFonts w:cs="Calibri"/>
        </w:rPr>
        <w:t>,</w:t>
      </w:r>
      <w:r w:rsidR="001F1C55">
        <w:rPr>
          <w:rFonts w:cs="Calibri"/>
        </w:rPr>
        <w:t xml:space="preserve"> </w:t>
      </w:r>
      <w:r w:rsidRPr="00357973">
        <w:rPr>
          <w:rFonts w:cs="Calibri"/>
        </w:rPr>
        <w:t>implying</w:t>
      </w:r>
      <w:r w:rsidR="001F1C55">
        <w:rPr>
          <w:rFonts w:cs="Calibri"/>
        </w:rPr>
        <w:t xml:space="preserve"> a</w:t>
      </w:r>
      <w:r w:rsidR="005D59D5" w:rsidRPr="00357973">
        <w:rPr>
          <w:rFonts w:cs="Calibri"/>
        </w:rPr>
        <w:t xml:space="preserve"> </w:t>
      </w:r>
      <w:r w:rsidRPr="00357973">
        <w:rPr>
          <w:rFonts w:cs="Calibri"/>
        </w:rPr>
        <w:t xml:space="preserve">high level </w:t>
      </w:r>
      <w:r w:rsidR="001F1C55">
        <w:rPr>
          <w:rFonts w:cs="Calibri"/>
        </w:rPr>
        <w:t>of water access.</w:t>
      </w:r>
      <w:r w:rsidRPr="00357973">
        <w:rPr>
          <w:rFonts w:cs="Calibri"/>
        </w:rPr>
        <w:t xml:space="preserve"> </w:t>
      </w:r>
      <w:r w:rsidR="001F1C55" w:rsidRPr="00357973">
        <w:rPr>
          <w:rFonts w:cs="Calibri"/>
        </w:rPr>
        <w:t xml:space="preserve">Regarding water access, 62.8% (n=925) of the surveyed respondents in both locations reported </w:t>
      </w:r>
      <w:r w:rsidR="007642AA">
        <w:rPr>
          <w:rFonts w:cs="Calibri"/>
        </w:rPr>
        <w:t xml:space="preserve">they were </w:t>
      </w:r>
      <w:r w:rsidR="001F1C55" w:rsidRPr="00357973">
        <w:rPr>
          <w:rFonts w:cs="Calibri"/>
        </w:rPr>
        <w:t>very satisfied, satisfied and neither/neu</w:t>
      </w:r>
      <w:r w:rsidR="001F1C55">
        <w:rPr>
          <w:rFonts w:cs="Calibri"/>
        </w:rPr>
        <w:t xml:space="preserve">tral with water access. </w:t>
      </w:r>
      <w:r w:rsidR="001F1C55" w:rsidRPr="00357973">
        <w:rPr>
          <w:rFonts w:cs="Calibri"/>
        </w:rPr>
        <w:t xml:space="preserve"> </w:t>
      </w:r>
    </w:p>
    <w:p w14:paraId="4AD3A8E4" w14:textId="77777777" w:rsidR="005C7690" w:rsidRPr="00357973" w:rsidRDefault="005C7690" w:rsidP="001A43D1">
      <w:pPr>
        <w:spacing w:after="0" w:line="240" w:lineRule="auto"/>
        <w:jc w:val="both"/>
        <w:rPr>
          <w:rFonts w:cs="Calibri"/>
        </w:rPr>
      </w:pPr>
    </w:p>
    <w:p w14:paraId="350315CF" w14:textId="0BD0CA21" w:rsidR="00F3008D" w:rsidRPr="00357973" w:rsidRDefault="00463660" w:rsidP="001A43D1">
      <w:pPr>
        <w:spacing w:after="0" w:line="240" w:lineRule="auto"/>
        <w:jc w:val="both"/>
        <w:rPr>
          <w:rFonts w:cs="Calibri"/>
        </w:rPr>
      </w:pPr>
      <w:r>
        <w:rPr>
          <w:rFonts w:cs="Calibri"/>
        </w:rPr>
        <w:t>Most</w:t>
      </w:r>
      <w:r w:rsidR="008E492C" w:rsidRPr="00357973">
        <w:rPr>
          <w:rFonts w:cs="Calibri"/>
        </w:rPr>
        <w:t xml:space="preserve"> of the surveyed respondents reported that adult female</w:t>
      </w:r>
      <w:r>
        <w:rPr>
          <w:rFonts w:cs="Calibri"/>
        </w:rPr>
        <w:t>s</w:t>
      </w:r>
      <w:r w:rsidR="008E492C" w:rsidRPr="00357973">
        <w:rPr>
          <w:rFonts w:cs="Calibri"/>
        </w:rPr>
        <w:t xml:space="preserve"> were collecting water</w:t>
      </w:r>
      <w:r>
        <w:rPr>
          <w:rFonts w:cs="Calibri"/>
        </w:rPr>
        <w:t>,</w:t>
      </w:r>
      <w:r w:rsidR="008E492C" w:rsidRPr="00357973">
        <w:rPr>
          <w:rFonts w:cs="Calibri"/>
        </w:rPr>
        <w:t xml:space="preserve"> </w:t>
      </w:r>
      <w:r w:rsidRPr="00357973">
        <w:rPr>
          <w:rFonts w:cs="Calibri"/>
        </w:rPr>
        <w:t>73% (n=1,077)</w:t>
      </w:r>
      <w:r>
        <w:rPr>
          <w:rFonts w:cs="Calibri"/>
        </w:rPr>
        <w:t>,</w:t>
      </w:r>
      <w:r w:rsidRPr="00357973">
        <w:rPr>
          <w:rFonts w:cs="Calibri"/>
        </w:rPr>
        <w:t xml:space="preserve"> </w:t>
      </w:r>
      <w:r w:rsidR="008E492C" w:rsidRPr="00357973">
        <w:rPr>
          <w:rFonts w:cs="Calibri"/>
        </w:rPr>
        <w:t xml:space="preserve">followed by children aged 11-18 years, 18% (n=268). </w:t>
      </w:r>
    </w:p>
    <w:p w14:paraId="52687E04" w14:textId="63E7139A" w:rsidR="006260CE" w:rsidRPr="00357973" w:rsidRDefault="00367D7D" w:rsidP="001A43D1">
      <w:pPr>
        <w:pStyle w:val="Heading2"/>
        <w:spacing w:line="240" w:lineRule="auto"/>
        <w:jc w:val="both"/>
        <w:rPr>
          <w:rFonts w:ascii="Calibri" w:hAnsi="Calibri" w:cs="Calibri"/>
          <w:sz w:val="22"/>
          <w:szCs w:val="22"/>
        </w:rPr>
      </w:pPr>
      <w:bookmarkStart w:id="63" w:name="_Toc30425733"/>
      <w:bookmarkStart w:id="64" w:name="_Toc31184135"/>
      <w:r>
        <w:rPr>
          <w:rFonts w:ascii="Calibri" w:hAnsi="Calibri" w:cs="Calibri"/>
          <w:sz w:val="22"/>
          <w:szCs w:val="22"/>
        </w:rPr>
        <w:t>3.3</w:t>
      </w:r>
      <w:r w:rsidRPr="00357973">
        <w:rPr>
          <w:rFonts w:ascii="Calibri" w:hAnsi="Calibri" w:cs="Calibri"/>
          <w:sz w:val="22"/>
          <w:szCs w:val="22"/>
        </w:rPr>
        <w:t xml:space="preserve"> </w:t>
      </w:r>
      <w:r>
        <w:rPr>
          <w:rFonts w:ascii="Calibri" w:hAnsi="Calibri" w:cs="Calibri"/>
          <w:sz w:val="22"/>
          <w:szCs w:val="22"/>
        </w:rPr>
        <w:t>Water</w:t>
      </w:r>
      <w:r w:rsidR="0054708C">
        <w:rPr>
          <w:rFonts w:ascii="Calibri" w:hAnsi="Calibri" w:cs="Calibri"/>
          <w:sz w:val="22"/>
          <w:szCs w:val="22"/>
        </w:rPr>
        <w:t xml:space="preserve"> </w:t>
      </w:r>
      <w:r w:rsidR="008D3861">
        <w:rPr>
          <w:rFonts w:ascii="Calibri" w:hAnsi="Calibri" w:cs="Calibri"/>
          <w:sz w:val="22"/>
          <w:szCs w:val="22"/>
        </w:rPr>
        <w:t xml:space="preserve">Safety and </w:t>
      </w:r>
      <w:r w:rsidR="006260CE" w:rsidRPr="00357973">
        <w:rPr>
          <w:rFonts w:ascii="Calibri" w:hAnsi="Calibri" w:cs="Calibri"/>
          <w:sz w:val="22"/>
          <w:szCs w:val="22"/>
        </w:rPr>
        <w:t>Hygiene</w:t>
      </w:r>
      <w:bookmarkEnd w:id="63"/>
      <w:bookmarkEnd w:id="64"/>
    </w:p>
    <w:p w14:paraId="0DB734CD" w14:textId="604CAF2F" w:rsidR="006260CE" w:rsidRPr="00357973" w:rsidRDefault="00905B12" w:rsidP="001A43D1">
      <w:pPr>
        <w:spacing w:line="240" w:lineRule="auto"/>
        <w:jc w:val="both"/>
        <w:rPr>
          <w:rFonts w:cs="Calibri"/>
        </w:rPr>
      </w:pPr>
      <w:r>
        <w:rPr>
          <w:rFonts w:cs="Calibri"/>
        </w:rPr>
        <w:t>R</w:t>
      </w:r>
      <w:r w:rsidR="006260CE" w:rsidRPr="00357973">
        <w:rPr>
          <w:rFonts w:cs="Calibri"/>
        </w:rPr>
        <w:t xml:space="preserve">espondents were </w:t>
      </w:r>
      <w:r w:rsidR="00463660">
        <w:rPr>
          <w:rFonts w:cs="Calibri"/>
        </w:rPr>
        <w:t>asked</w:t>
      </w:r>
      <w:r w:rsidR="006260CE" w:rsidRPr="00357973">
        <w:rPr>
          <w:rFonts w:cs="Calibri"/>
        </w:rPr>
        <w:t xml:space="preserve"> for a s</w:t>
      </w:r>
      <w:r w:rsidR="00D65863">
        <w:rPr>
          <w:rFonts w:cs="Calibri"/>
        </w:rPr>
        <w:t xml:space="preserve">mall sample of drinking water </w:t>
      </w:r>
      <w:r w:rsidR="006260CE" w:rsidRPr="00357973">
        <w:rPr>
          <w:rFonts w:cs="Calibri"/>
        </w:rPr>
        <w:t xml:space="preserve">to understand how people </w:t>
      </w:r>
      <w:r>
        <w:rPr>
          <w:rFonts w:cs="Calibri"/>
        </w:rPr>
        <w:t xml:space="preserve">drew </w:t>
      </w:r>
      <w:r w:rsidRPr="00357973">
        <w:rPr>
          <w:rFonts w:cs="Calibri"/>
        </w:rPr>
        <w:t>water</w:t>
      </w:r>
      <w:r w:rsidR="006260CE" w:rsidRPr="00357973">
        <w:rPr>
          <w:rFonts w:cs="Calibri"/>
        </w:rPr>
        <w:t xml:space="preserve"> from storage container</w:t>
      </w:r>
      <w:r w:rsidR="00994A75" w:rsidRPr="00357973">
        <w:rPr>
          <w:rFonts w:cs="Calibri"/>
        </w:rPr>
        <w:t>s</w:t>
      </w:r>
      <w:r w:rsidR="00D65863">
        <w:rPr>
          <w:rFonts w:cs="Calibri"/>
        </w:rPr>
        <w:t xml:space="preserve">. A total of 1,346 respondents were asked to </w:t>
      </w:r>
      <w:r w:rsidR="006260CE" w:rsidRPr="00357973">
        <w:rPr>
          <w:rFonts w:cs="Calibri"/>
        </w:rPr>
        <w:t xml:space="preserve">present </w:t>
      </w:r>
      <w:r w:rsidR="00994A75" w:rsidRPr="00357973">
        <w:rPr>
          <w:rFonts w:cs="Calibri"/>
        </w:rPr>
        <w:t>drinking</w:t>
      </w:r>
      <w:r w:rsidR="006260CE" w:rsidRPr="00357973">
        <w:rPr>
          <w:rFonts w:cs="Calibri"/>
        </w:rPr>
        <w:t xml:space="preserve"> water to the enumerators</w:t>
      </w:r>
      <w:r w:rsidR="00994A75" w:rsidRPr="00357973">
        <w:rPr>
          <w:rFonts w:cs="Calibri"/>
        </w:rPr>
        <w:t xml:space="preserve"> in a suitable container</w:t>
      </w:r>
      <w:r w:rsidR="006260CE" w:rsidRPr="00357973">
        <w:rPr>
          <w:rFonts w:cs="Calibri"/>
        </w:rPr>
        <w:t xml:space="preserve">. Out of 913 surveyed respondents </w:t>
      </w:r>
      <w:r w:rsidR="00463660">
        <w:rPr>
          <w:rFonts w:cs="Calibri"/>
        </w:rPr>
        <w:t>who</w:t>
      </w:r>
      <w:r w:rsidR="006260CE" w:rsidRPr="00357973">
        <w:rPr>
          <w:rFonts w:cs="Calibri"/>
        </w:rPr>
        <w:t xml:space="preserve"> brought drinking water in a cup, </w:t>
      </w:r>
      <w:r w:rsidR="00341E8B" w:rsidRPr="00357973">
        <w:rPr>
          <w:rFonts w:cs="Calibri"/>
        </w:rPr>
        <w:t xml:space="preserve">87% (n=796) </w:t>
      </w:r>
      <w:r w:rsidR="005D59D5" w:rsidRPr="00357973">
        <w:rPr>
          <w:rFonts w:cs="Calibri"/>
        </w:rPr>
        <w:t xml:space="preserve">were observed to have </w:t>
      </w:r>
      <w:r>
        <w:rPr>
          <w:rFonts w:cs="Calibri"/>
        </w:rPr>
        <w:t>drawn</w:t>
      </w:r>
      <w:r w:rsidR="00341E8B" w:rsidRPr="00357973">
        <w:rPr>
          <w:rFonts w:cs="Calibri"/>
        </w:rPr>
        <w:t xml:space="preserve"> </w:t>
      </w:r>
      <w:r w:rsidR="002E0FA4" w:rsidRPr="00357973">
        <w:rPr>
          <w:rFonts w:cs="Calibri"/>
        </w:rPr>
        <w:t xml:space="preserve">water from containers without </w:t>
      </w:r>
      <w:r w:rsidR="00463660">
        <w:rPr>
          <w:rFonts w:cs="Calibri"/>
        </w:rPr>
        <w:t xml:space="preserve">their </w:t>
      </w:r>
      <w:r w:rsidR="002E0FA4" w:rsidRPr="00357973">
        <w:rPr>
          <w:rFonts w:cs="Calibri"/>
        </w:rPr>
        <w:t>fingers touching the water</w:t>
      </w:r>
      <w:r w:rsidR="00463660">
        <w:rPr>
          <w:rFonts w:cs="Calibri"/>
        </w:rPr>
        <w:t>,</w:t>
      </w:r>
      <w:r>
        <w:rPr>
          <w:rFonts w:cs="Calibri"/>
        </w:rPr>
        <w:t xml:space="preserve"> meaning 13% did</w:t>
      </w:r>
      <w:r w:rsidR="002E0FA4" w:rsidRPr="00357973">
        <w:rPr>
          <w:rFonts w:cs="Calibri"/>
        </w:rPr>
        <w:t>.</w:t>
      </w:r>
      <w:r w:rsidR="00D65863">
        <w:rPr>
          <w:rFonts w:cs="Calibri"/>
        </w:rPr>
        <w:t xml:space="preserve"> The practice of drawing</w:t>
      </w:r>
      <w:r w:rsidR="000A2A2F">
        <w:rPr>
          <w:rFonts w:cs="Calibri"/>
        </w:rPr>
        <w:t xml:space="preserve"> drinking water can expose</w:t>
      </w:r>
      <w:r w:rsidR="00D65863">
        <w:rPr>
          <w:rFonts w:cs="Calibri"/>
        </w:rPr>
        <w:t xml:space="preserve"> safe drinking water to recontamination if fingers touch the water</w:t>
      </w:r>
      <w:r w:rsidR="00750617">
        <w:rPr>
          <w:rFonts w:cs="Calibri"/>
        </w:rPr>
        <w:t>,</w:t>
      </w:r>
      <w:r w:rsidR="00D65863">
        <w:rPr>
          <w:rFonts w:cs="Calibri"/>
        </w:rPr>
        <w:t xml:space="preserve"> especially if </w:t>
      </w:r>
      <w:r w:rsidR="00463660">
        <w:rPr>
          <w:rFonts w:cs="Calibri"/>
        </w:rPr>
        <w:t xml:space="preserve">the </w:t>
      </w:r>
      <w:r w:rsidR="00D65863">
        <w:rPr>
          <w:rFonts w:cs="Calibri"/>
        </w:rPr>
        <w:t>hands are un</w:t>
      </w:r>
      <w:r w:rsidR="00341E8B" w:rsidRPr="00357973">
        <w:rPr>
          <w:rFonts w:cs="Calibri"/>
        </w:rPr>
        <w:t>washed</w:t>
      </w:r>
      <w:r w:rsidR="00D65863">
        <w:rPr>
          <w:rFonts w:cs="Calibri"/>
        </w:rPr>
        <w:t xml:space="preserve">. </w:t>
      </w:r>
      <w:r w:rsidR="00341E8B" w:rsidRPr="00357973">
        <w:rPr>
          <w:rFonts w:cs="Calibri"/>
        </w:rPr>
        <w:t xml:space="preserve"> </w:t>
      </w:r>
    </w:p>
    <w:p w14:paraId="48714BAD" w14:textId="77777777" w:rsidR="007373E2" w:rsidRPr="00357973" w:rsidRDefault="00CC2CED" w:rsidP="001A43D1">
      <w:pPr>
        <w:shd w:val="clear" w:color="auto" w:fill="FFFFFF"/>
        <w:spacing w:line="240" w:lineRule="auto"/>
        <w:jc w:val="both"/>
        <w:rPr>
          <w:rFonts w:cs="Calibri"/>
          <w:b/>
          <w:i/>
        </w:rPr>
      </w:pPr>
      <w:r w:rsidRPr="00C72DFB">
        <w:rPr>
          <w:b/>
          <w:i/>
        </w:rPr>
        <w:t xml:space="preserve">Percentage of </w:t>
      </w:r>
      <w:r w:rsidR="0054708C">
        <w:rPr>
          <w:b/>
          <w:i/>
        </w:rPr>
        <w:t>h</w:t>
      </w:r>
      <w:r w:rsidR="007373E2" w:rsidRPr="00357973">
        <w:rPr>
          <w:rFonts w:cs="Calibri"/>
          <w:b/>
          <w:i/>
        </w:rPr>
        <w:t>ouseholds cleaning their water storage and collection containers</w:t>
      </w:r>
      <w:r w:rsidR="00AB59A6" w:rsidRPr="00357973">
        <w:rPr>
          <w:rFonts w:cs="Calibri"/>
          <w:b/>
          <w:i/>
        </w:rPr>
        <w:t>.</w:t>
      </w:r>
    </w:p>
    <w:p w14:paraId="3D711652" w14:textId="77777777" w:rsidR="00F71907" w:rsidRPr="00357973" w:rsidRDefault="007373E2" w:rsidP="001A43D1">
      <w:pPr>
        <w:spacing w:line="240" w:lineRule="auto"/>
        <w:jc w:val="both"/>
        <w:rPr>
          <w:rFonts w:cs="Calibri"/>
        </w:rPr>
      </w:pPr>
      <w:r w:rsidRPr="00357973">
        <w:rPr>
          <w:rFonts w:cs="Calibri"/>
        </w:rPr>
        <w:t xml:space="preserve">With regard </w:t>
      </w:r>
      <w:r w:rsidR="00ED7466" w:rsidRPr="00357973">
        <w:rPr>
          <w:rFonts w:cs="Calibri"/>
        </w:rPr>
        <w:t>to cleaning water contai</w:t>
      </w:r>
      <w:r w:rsidR="0054708C">
        <w:rPr>
          <w:rFonts w:cs="Calibri"/>
        </w:rPr>
        <w:t xml:space="preserve">ners, all </w:t>
      </w:r>
      <w:r w:rsidR="00367D7D">
        <w:rPr>
          <w:rFonts w:cs="Calibri"/>
        </w:rPr>
        <w:t>of</w:t>
      </w:r>
      <w:r w:rsidRPr="00357973">
        <w:rPr>
          <w:rFonts w:cs="Calibri"/>
        </w:rPr>
        <w:t xml:space="preserve"> the r</w:t>
      </w:r>
      <w:r w:rsidR="00ED7466" w:rsidRPr="00357973">
        <w:rPr>
          <w:rFonts w:cs="Calibri"/>
        </w:rPr>
        <w:t>espondent</w:t>
      </w:r>
      <w:r w:rsidR="000A2A2F">
        <w:rPr>
          <w:rFonts w:cs="Calibri"/>
        </w:rPr>
        <w:t>s</w:t>
      </w:r>
      <w:r w:rsidR="00BF05BE">
        <w:rPr>
          <w:rFonts w:cs="Calibri"/>
        </w:rPr>
        <w:t xml:space="preserve"> (100%) </w:t>
      </w:r>
      <w:r w:rsidR="000A2A2F">
        <w:rPr>
          <w:rFonts w:cs="Calibri"/>
        </w:rPr>
        <w:t xml:space="preserve">in both Ajuong Thok and </w:t>
      </w:r>
      <w:r w:rsidRPr="00357973">
        <w:rPr>
          <w:rFonts w:cs="Calibri"/>
        </w:rPr>
        <w:t xml:space="preserve">Pamir reported </w:t>
      </w:r>
      <w:r w:rsidR="00D65863">
        <w:rPr>
          <w:rFonts w:cs="Calibri"/>
        </w:rPr>
        <w:t xml:space="preserve">that </w:t>
      </w:r>
      <w:r w:rsidRPr="00357973">
        <w:rPr>
          <w:rFonts w:cs="Calibri"/>
        </w:rPr>
        <w:t xml:space="preserve">they normally cleaned their drinking water collection and </w:t>
      </w:r>
      <w:r w:rsidR="00ED7466" w:rsidRPr="00357973">
        <w:rPr>
          <w:rFonts w:cs="Calibri"/>
        </w:rPr>
        <w:t>storage containers. Of those, 59</w:t>
      </w:r>
      <w:r w:rsidRPr="00357973">
        <w:rPr>
          <w:rFonts w:cs="Calibri"/>
        </w:rPr>
        <w:t xml:space="preserve">% </w:t>
      </w:r>
      <w:r w:rsidR="00ED7466" w:rsidRPr="00357973">
        <w:rPr>
          <w:rFonts w:cs="Calibri"/>
        </w:rPr>
        <w:t>(n=432</w:t>
      </w:r>
      <w:r w:rsidRPr="00357973">
        <w:rPr>
          <w:rFonts w:cs="Calibri"/>
        </w:rPr>
        <w:t xml:space="preserve">) </w:t>
      </w:r>
      <w:r w:rsidR="00ED7466" w:rsidRPr="00357973">
        <w:rPr>
          <w:rFonts w:cs="Calibri"/>
        </w:rPr>
        <w:t>from Ajuong Thok and 68% (n=503</w:t>
      </w:r>
      <w:r w:rsidRPr="00357973">
        <w:rPr>
          <w:rFonts w:cs="Calibri"/>
        </w:rPr>
        <w:t>) from Pamir</w:t>
      </w:r>
      <w:r w:rsidR="00750617">
        <w:rPr>
          <w:rFonts w:cs="Calibri"/>
        </w:rPr>
        <w:t>,</w:t>
      </w:r>
      <w:r w:rsidRPr="00357973">
        <w:rPr>
          <w:rFonts w:cs="Calibri"/>
        </w:rPr>
        <w:t xml:space="preserve"> </w:t>
      </w:r>
      <w:r w:rsidR="000A2A2F">
        <w:rPr>
          <w:rFonts w:cs="Calibri"/>
        </w:rPr>
        <w:t>respectively</w:t>
      </w:r>
      <w:r w:rsidR="00750617">
        <w:rPr>
          <w:rFonts w:cs="Calibri"/>
        </w:rPr>
        <w:t>,</w:t>
      </w:r>
      <w:r w:rsidR="000A2A2F">
        <w:rPr>
          <w:rFonts w:cs="Calibri"/>
        </w:rPr>
        <w:t xml:space="preserve"> </w:t>
      </w:r>
      <w:r w:rsidRPr="00357973">
        <w:rPr>
          <w:rFonts w:cs="Calibri"/>
        </w:rPr>
        <w:t>indicated that they normally did it every time the</w:t>
      </w:r>
      <w:r w:rsidR="0054708C">
        <w:rPr>
          <w:rFonts w:cs="Calibri"/>
        </w:rPr>
        <w:t>ir</w:t>
      </w:r>
      <w:r w:rsidRPr="00357973">
        <w:rPr>
          <w:rFonts w:cs="Calibri"/>
        </w:rPr>
        <w:t xml:space="preserve"> containers were used. Oth</w:t>
      </w:r>
      <w:r w:rsidR="00246DA2">
        <w:rPr>
          <w:rFonts w:cs="Calibri"/>
        </w:rPr>
        <w:t>ers cleaned their containers at least once a week</w:t>
      </w:r>
      <w:r w:rsidR="0084647B" w:rsidRPr="00357973">
        <w:rPr>
          <w:rFonts w:cs="Calibri"/>
        </w:rPr>
        <w:t>, as shown in the figure</w:t>
      </w:r>
      <w:r w:rsidRPr="00357973">
        <w:rPr>
          <w:rFonts w:cs="Calibri"/>
        </w:rPr>
        <w:t xml:space="preserve"> below. </w:t>
      </w:r>
    </w:p>
    <w:p w14:paraId="367225E6" w14:textId="78E98D31" w:rsidR="00155F44" w:rsidRPr="00357973" w:rsidRDefault="00155F44" w:rsidP="001A43D1">
      <w:pPr>
        <w:pStyle w:val="Caption"/>
        <w:jc w:val="both"/>
        <w:rPr>
          <w:rFonts w:cs="Calibri"/>
          <w:b/>
          <w:i w:val="0"/>
          <w:sz w:val="22"/>
          <w:szCs w:val="22"/>
        </w:rPr>
      </w:pPr>
      <w:bookmarkStart w:id="65" w:name="_Toc30425700"/>
      <w:bookmarkStart w:id="66" w:name="_Toc30425784"/>
      <w:r w:rsidRPr="00357973">
        <w:rPr>
          <w:rFonts w:cs="Calibri"/>
          <w:b/>
          <w:i w:val="0"/>
          <w:sz w:val="22"/>
          <w:szCs w:val="22"/>
        </w:rPr>
        <w:t xml:space="preserve">Figure </w:t>
      </w:r>
      <w:r w:rsidRPr="00357973">
        <w:rPr>
          <w:rFonts w:cs="Calibri"/>
          <w:b/>
          <w:i w:val="0"/>
          <w:sz w:val="22"/>
          <w:szCs w:val="22"/>
        </w:rPr>
        <w:fldChar w:fldCharType="begin"/>
      </w:r>
      <w:r w:rsidRPr="00357973">
        <w:rPr>
          <w:rFonts w:cs="Calibri"/>
          <w:b/>
          <w:i w:val="0"/>
          <w:sz w:val="22"/>
          <w:szCs w:val="22"/>
        </w:rPr>
        <w:instrText xml:space="preserve"> SEQ Figure \* ARABIC </w:instrText>
      </w:r>
      <w:r w:rsidRPr="00357973">
        <w:rPr>
          <w:rFonts w:cs="Calibri"/>
          <w:b/>
          <w:i w:val="0"/>
          <w:sz w:val="22"/>
          <w:szCs w:val="22"/>
        </w:rPr>
        <w:fldChar w:fldCharType="separate"/>
      </w:r>
      <w:r w:rsidR="00394956">
        <w:rPr>
          <w:rFonts w:cs="Calibri"/>
          <w:b/>
          <w:i w:val="0"/>
          <w:noProof/>
          <w:sz w:val="22"/>
          <w:szCs w:val="22"/>
        </w:rPr>
        <w:t>4</w:t>
      </w:r>
      <w:r w:rsidRPr="00357973">
        <w:rPr>
          <w:rFonts w:cs="Calibri"/>
          <w:b/>
          <w:i w:val="0"/>
          <w:sz w:val="22"/>
          <w:szCs w:val="22"/>
        </w:rPr>
        <w:fldChar w:fldCharType="end"/>
      </w:r>
      <w:r w:rsidRPr="00357973">
        <w:rPr>
          <w:rFonts w:cs="Calibri"/>
          <w:b/>
          <w:i w:val="0"/>
          <w:sz w:val="22"/>
          <w:szCs w:val="22"/>
        </w:rPr>
        <w:t xml:space="preserve">: Frequency </w:t>
      </w:r>
      <w:r w:rsidR="00750617">
        <w:rPr>
          <w:rFonts w:cs="Calibri"/>
          <w:b/>
          <w:i w:val="0"/>
          <w:sz w:val="22"/>
          <w:szCs w:val="22"/>
        </w:rPr>
        <w:t>W</w:t>
      </w:r>
      <w:r w:rsidRPr="00357973">
        <w:rPr>
          <w:rFonts w:cs="Calibri"/>
          <w:b/>
          <w:i w:val="0"/>
          <w:sz w:val="22"/>
          <w:szCs w:val="22"/>
        </w:rPr>
        <w:t>ith Which Water Containers Were Cleaned</w:t>
      </w:r>
      <w:bookmarkEnd w:id="65"/>
      <w:bookmarkEnd w:id="66"/>
    </w:p>
    <w:p w14:paraId="66A32D0F" w14:textId="57E469DF" w:rsidR="0087656C" w:rsidRDefault="0087656C" w:rsidP="001A43D1">
      <w:pPr>
        <w:spacing w:after="0" w:line="240" w:lineRule="auto"/>
        <w:jc w:val="both"/>
        <w:rPr>
          <w:rFonts w:cs="Calibri"/>
        </w:rPr>
      </w:pPr>
      <w:r>
        <w:rPr>
          <w:noProof/>
        </w:rPr>
        <w:drawing>
          <wp:inline distT="0" distB="0" distL="0" distR="0" wp14:anchorId="20FF2818" wp14:editId="3313A310">
            <wp:extent cx="5943600" cy="2689225"/>
            <wp:effectExtent l="0" t="0" r="0" b="15875"/>
            <wp:docPr id="100" name="Chart 10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211650E" w14:textId="6A30A126" w:rsidR="007373E2" w:rsidRDefault="007373E2" w:rsidP="001A43D1">
      <w:pPr>
        <w:spacing w:after="0" w:line="240" w:lineRule="auto"/>
        <w:jc w:val="both"/>
        <w:rPr>
          <w:rFonts w:cs="Calibri"/>
        </w:rPr>
      </w:pPr>
      <w:r w:rsidRPr="00357973">
        <w:rPr>
          <w:rFonts w:cs="Calibri"/>
        </w:rPr>
        <w:lastRenderedPageBreak/>
        <w:t>The most reported method for cleaning the drinking water cont</w:t>
      </w:r>
      <w:r w:rsidR="004504C5" w:rsidRPr="00357973">
        <w:rPr>
          <w:rFonts w:cs="Calibri"/>
        </w:rPr>
        <w:t>ainers in both Ajuong Thok (95</w:t>
      </w:r>
      <w:r w:rsidR="00ED7466" w:rsidRPr="00357973">
        <w:rPr>
          <w:rFonts w:cs="Calibri"/>
        </w:rPr>
        <w:t>%</w:t>
      </w:r>
      <w:r w:rsidRPr="00357973">
        <w:rPr>
          <w:rFonts w:cs="Calibri"/>
        </w:rPr>
        <w:t xml:space="preserve">) and Pamir (91%) was using </w:t>
      </w:r>
      <w:r w:rsidRPr="00357973">
        <w:rPr>
          <w:rFonts w:cs="Calibri"/>
          <w:bCs/>
        </w:rPr>
        <w:t>a spe</w:t>
      </w:r>
      <w:r w:rsidR="00D65863">
        <w:rPr>
          <w:rFonts w:cs="Calibri"/>
          <w:bCs/>
        </w:rPr>
        <w:t>cific product like soap/</w:t>
      </w:r>
      <w:r w:rsidR="00D65863" w:rsidRPr="00EF62AA">
        <w:rPr>
          <w:rFonts w:cs="Calibri"/>
          <w:bCs/>
          <w:i/>
        </w:rPr>
        <w:t>sabuni</w:t>
      </w:r>
      <w:r w:rsidR="00D223DB">
        <w:rPr>
          <w:rStyle w:val="FootnoteReference"/>
          <w:rFonts w:cs="Calibri"/>
          <w:bCs/>
          <w:i/>
        </w:rPr>
        <w:footnoteReference w:id="16"/>
      </w:r>
      <w:r w:rsidR="00D65863">
        <w:rPr>
          <w:rFonts w:cs="Calibri"/>
          <w:bCs/>
        </w:rPr>
        <w:t xml:space="preserve"> or </w:t>
      </w:r>
      <w:r w:rsidRPr="00357973">
        <w:rPr>
          <w:rFonts w:cs="Calibri"/>
          <w:bCs/>
          <w:i/>
        </w:rPr>
        <w:t>budra</w:t>
      </w:r>
      <w:r w:rsidRPr="00357973">
        <w:rPr>
          <w:rFonts w:cs="Calibri"/>
          <w:bCs/>
          <w:i/>
          <w:vertAlign w:val="superscript"/>
        </w:rPr>
        <w:footnoteReference w:id="17"/>
      </w:r>
      <w:r w:rsidRPr="00357973">
        <w:rPr>
          <w:rFonts w:cs="Calibri"/>
          <w:bCs/>
          <w:i/>
        </w:rPr>
        <w:t xml:space="preserve"> </w:t>
      </w:r>
      <w:r w:rsidRPr="00357973">
        <w:rPr>
          <w:rFonts w:cs="Calibri"/>
        </w:rPr>
        <w:t>(</w:t>
      </w:r>
      <w:r w:rsidRPr="00357973">
        <w:rPr>
          <w:rFonts w:cs="Calibri"/>
          <w:bCs/>
        </w:rPr>
        <w:t>detergent)</w:t>
      </w:r>
      <w:r w:rsidRPr="00357973">
        <w:rPr>
          <w:rFonts w:cs="Calibri"/>
        </w:rPr>
        <w:t>. Other methods included using sand and ash, using a piece of tissue and rinsing them with</w:t>
      </w:r>
      <w:r w:rsidR="00D65863">
        <w:rPr>
          <w:rFonts w:cs="Calibri"/>
        </w:rPr>
        <w:t xml:space="preserve"> only water</w:t>
      </w:r>
      <w:r w:rsidR="00750617">
        <w:rPr>
          <w:rFonts w:cs="Calibri"/>
        </w:rPr>
        <w:t>,</w:t>
      </w:r>
      <w:r w:rsidR="00D65863">
        <w:rPr>
          <w:rFonts w:cs="Calibri"/>
        </w:rPr>
        <w:t xml:space="preserve"> as shown below</w:t>
      </w:r>
      <w:r w:rsidRPr="00357973">
        <w:rPr>
          <w:rFonts w:cs="Calibri"/>
        </w:rPr>
        <w:t>.</w:t>
      </w:r>
    </w:p>
    <w:p w14:paraId="105E874E" w14:textId="2CB069B8" w:rsidR="00D65863" w:rsidRDefault="00D65863" w:rsidP="001A43D1">
      <w:pPr>
        <w:spacing w:after="0" w:line="240" w:lineRule="auto"/>
        <w:jc w:val="both"/>
        <w:rPr>
          <w:rFonts w:cs="Calibri"/>
        </w:rPr>
      </w:pPr>
    </w:p>
    <w:p w14:paraId="15797E2D" w14:textId="77777777" w:rsidR="007373E2" w:rsidRPr="00357973" w:rsidRDefault="007373E2" w:rsidP="001A43D1">
      <w:pPr>
        <w:spacing w:after="200" w:line="240" w:lineRule="auto"/>
        <w:jc w:val="both"/>
        <w:rPr>
          <w:rFonts w:cs="Calibri"/>
          <w:b/>
          <w:iCs/>
          <w:color w:val="44546A"/>
        </w:rPr>
      </w:pPr>
      <w:bookmarkStart w:id="67" w:name="_Toc536073547"/>
      <w:bookmarkStart w:id="68" w:name="_Toc548274"/>
      <w:bookmarkStart w:id="69" w:name="_Toc25163962"/>
      <w:r w:rsidRPr="00357973">
        <w:rPr>
          <w:rFonts w:cs="Calibri"/>
          <w:b/>
          <w:iCs/>
          <w:color w:val="44546A"/>
        </w:rPr>
        <w:t xml:space="preserve">Table </w:t>
      </w:r>
      <w:r w:rsidRPr="00357973">
        <w:rPr>
          <w:rFonts w:cs="Calibri"/>
          <w:b/>
          <w:iCs/>
          <w:color w:val="44546A"/>
        </w:rPr>
        <w:fldChar w:fldCharType="begin"/>
      </w:r>
      <w:r w:rsidRPr="00357973">
        <w:rPr>
          <w:rFonts w:cs="Calibri"/>
          <w:b/>
          <w:iCs/>
          <w:color w:val="44546A"/>
        </w:rPr>
        <w:instrText xml:space="preserve"> SEQ Table \* ARABIC </w:instrText>
      </w:r>
      <w:r w:rsidRPr="00357973">
        <w:rPr>
          <w:rFonts w:cs="Calibri"/>
          <w:b/>
          <w:iCs/>
          <w:color w:val="44546A"/>
        </w:rPr>
        <w:fldChar w:fldCharType="separate"/>
      </w:r>
      <w:r w:rsidR="00EB54A1" w:rsidRPr="00357973">
        <w:rPr>
          <w:rFonts w:cs="Calibri"/>
          <w:b/>
          <w:iCs/>
          <w:noProof/>
          <w:color w:val="44546A"/>
        </w:rPr>
        <w:t>4</w:t>
      </w:r>
      <w:r w:rsidRPr="00357973">
        <w:rPr>
          <w:rFonts w:cs="Calibri"/>
          <w:b/>
          <w:iCs/>
          <w:color w:val="44546A"/>
        </w:rPr>
        <w:fldChar w:fldCharType="end"/>
      </w:r>
      <w:r w:rsidRPr="00357973">
        <w:rPr>
          <w:rFonts w:cs="Calibri"/>
          <w:b/>
          <w:iCs/>
          <w:color w:val="44546A"/>
        </w:rPr>
        <w:t>: Container Cleaning Methods</w:t>
      </w:r>
      <w:bookmarkEnd w:id="67"/>
      <w:bookmarkEnd w:id="68"/>
      <w:bookmarkEnd w:id="69"/>
      <w:r w:rsidRPr="00357973">
        <w:rPr>
          <w:rFonts w:cs="Calibri"/>
          <w:b/>
          <w:iCs/>
          <w:color w:val="44546A"/>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38"/>
        <w:gridCol w:w="1330"/>
        <w:gridCol w:w="1087"/>
        <w:gridCol w:w="1195"/>
      </w:tblGrid>
      <w:tr w:rsidR="00906F9A" w:rsidRPr="00357973" w14:paraId="63F8B32B" w14:textId="77777777" w:rsidTr="003F6582">
        <w:trPr>
          <w:trHeight w:val="280"/>
        </w:trPr>
        <w:tc>
          <w:tcPr>
            <w:tcW w:w="3058" w:type="pct"/>
            <w:shd w:val="clear" w:color="auto" w:fill="C5E0B3"/>
            <w:noWrap/>
            <w:hideMark/>
          </w:tcPr>
          <w:p w14:paraId="70EA38B8" w14:textId="77777777" w:rsidR="007373E2" w:rsidRPr="00357973" w:rsidRDefault="007373E2" w:rsidP="001A43D1">
            <w:pPr>
              <w:spacing w:after="200" w:line="240" w:lineRule="auto"/>
              <w:jc w:val="both"/>
              <w:rPr>
                <w:rFonts w:eastAsia="Times New Roman" w:cs="Calibri"/>
                <w:b/>
                <w:lang w:bidi="en-US"/>
              </w:rPr>
            </w:pPr>
            <w:r w:rsidRPr="00357973">
              <w:rPr>
                <w:rFonts w:eastAsia="Times New Roman" w:cs="Calibri"/>
                <w:b/>
                <w:lang w:bidi="en-US"/>
              </w:rPr>
              <w:t>Method of cleaning drinking water containers</w:t>
            </w:r>
          </w:p>
        </w:tc>
        <w:tc>
          <w:tcPr>
            <w:tcW w:w="713" w:type="pct"/>
            <w:shd w:val="clear" w:color="auto" w:fill="C5E0B3"/>
            <w:noWrap/>
            <w:hideMark/>
          </w:tcPr>
          <w:p w14:paraId="648EE9C5" w14:textId="77777777" w:rsidR="007373E2" w:rsidRPr="00357973" w:rsidRDefault="007373E2" w:rsidP="001A43D1">
            <w:pPr>
              <w:spacing w:after="200" w:line="240" w:lineRule="auto"/>
              <w:jc w:val="both"/>
              <w:rPr>
                <w:rFonts w:eastAsia="Times New Roman" w:cs="Calibri"/>
                <w:b/>
                <w:lang w:bidi="en-US"/>
              </w:rPr>
            </w:pPr>
            <w:r w:rsidRPr="00357973">
              <w:rPr>
                <w:rFonts w:eastAsia="Times New Roman" w:cs="Calibri"/>
                <w:b/>
                <w:lang w:bidi="en-US"/>
              </w:rPr>
              <w:t>Ajuong Thok</w:t>
            </w:r>
          </w:p>
        </w:tc>
        <w:tc>
          <w:tcPr>
            <w:tcW w:w="585" w:type="pct"/>
            <w:shd w:val="clear" w:color="auto" w:fill="C5E0B3"/>
            <w:noWrap/>
            <w:hideMark/>
          </w:tcPr>
          <w:p w14:paraId="59AB1F61" w14:textId="77777777" w:rsidR="007373E2" w:rsidRPr="00357973" w:rsidRDefault="007373E2" w:rsidP="001A43D1">
            <w:pPr>
              <w:spacing w:after="200" w:line="240" w:lineRule="auto"/>
              <w:jc w:val="both"/>
              <w:rPr>
                <w:rFonts w:eastAsia="Times New Roman" w:cs="Calibri"/>
                <w:b/>
                <w:lang w:bidi="en-US"/>
              </w:rPr>
            </w:pPr>
            <w:r w:rsidRPr="00357973">
              <w:rPr>
                <w:rFonts w:eastAsia="Times New Roman" w:cs="Calibri"/>
                <w:b/>
                <w:lang w:bidi="en-US"/>
              </w:rPr>
              <w:t>Pamir</w:t>
            </w:r>
          </w:p>
        </w:tc>
        <w:tc>
          <w:tcPr>
            <w:tcW w:w="644" w:type="pct"/>
            <w:shd w:val="clear" w:color="auto" w:fill="C5E0B3"/>
            <w:noWrap/>
            <w:hideMark/>
          </w:tcPr>
          <w:p w14:paraId="14DFACE6" w14:textId="622B40BF" w:rsidR="007373E2" w:rsidRPr="00357973" w:rsidRDefault="007373E2" w:rsidP="001A43D1">
            <w:pPr>
              <w:spacing w:after="200" w:line="240" w:lineRule="auto"/>
              <w:jc w:val="both"/>
              <w:rPr>
                <w:rFonts w:eastAsia="Times New Roman" w:cs="Calibri"/>
                <w:b/>
                <w:lang w:bidi="en-US"/>
              </w:rPr>
            </w:pPr>
            <w:r w:rsidRPr="00357973">
              <w:rPr>
                <w:rFonts w:eastAsia="Times New Roman" w:cs="Calibri"/>
                <w:b/>
                <w:lang w:bidi="en-US"/>
              </w:rPr>
              <w:t>Overall</w:t>
            </w:r>
          </w:p>
        </w:tc>
      </w:tr>
      <w:tr w:rsidR="004504C5" w:rsidRPr="00357973" w14:paraId="65648DFE" w14:textId="77777777" w:rsidTr="00EF62AA">
        <w:trPr>
          <w:trHeight w:val="280"/>
        </w:trPr>
        <w:tc>
          <w:tcPr>
            <w:tcW w:w="3058" w:type="pct"/>
            <w:shd w:val="clear" w:color="auto" w:fill="auto"/>
            <w:noWrap/>
            <w:vAlign w:val="bottom"/>
          </w:tcPr>
          <w:p w14:paraId="56FE5AA0"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Wash them with a specific product like soap, sabuni, budra</w:t>
            </w:r>
            <w:r w:rsidR="00750617">
              <w:rPr>
                <w:rFonts w:eastAsia="Times New Roman" w:cs="Calibri"/>
              </w:rPr>
              <w:t>,</w:t>
            </w:r>
            <w:r w:rsidRPr="00357973">
              <w:rPr>
                <w:rFonts w:eastAsia="Times New Roman" w:cs="Calibri"/>
              </w:rPr>
              <w:t xml:space="preserve"> etc</w:t>
            </w:r>
            <w:r w:rsidR="00B1503F" w:rsidRPr="00357973">
              <w:rPr>
                <w:rFonts w:eastAsia="Times New Roman" w:cs="Calibri"/>
              </w:rPr>
              <w:t>.</w:t>
            </w:r>
          </w:p>
        </w:tc>
        <w:tc>
          <w:tcPr>
            <w:tcW w:w="713" w:type="pct"/>
            <w:shd w:val="clear" w:color="auto" w:fill="auto"/>
            <w:noWrap/>
            <w:vAlign w:val="bottom"/>
          </w:tcPr>
          <w:p w14:paraId="76E79C71"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697 (95%)</w:t>
            </w:r>
          </w:p>
        </w:tc>
        <w:tc>
          <w:tcPr>
            <w:tcW w:w="585" w:type="pct"/>
            <w:shd w:val="clear" w:color="auto" w:fill="auto"/>
            <w:noWrap/>
            <w:vAlign w:val="bottom"/>
          </w:tcPr>
          <w:p w14:paraId="2E697F9B"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673 (91%)</w:t>
            </w:r>
          </w:p>
        </w:tc>
        <w:tc>
          <w:tcPr>
            <w:tcW w:w="644" w:type="pct"/>
            <w:shd w:val="clear" w:color="auto" w:fill="auto"/>
            <w:noWrap/>
            <w:vAlign w:val="bottom"/>
          </w:tcPr>
          <w:p w14:paraId="20512E29"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1370 (93%)</w:t>
            </w:r>
          </w:p>
        </w:tc>
      </w:tr>
      <w:tr w:rsidR="004504C5" w:rsidRPr="00357973" w14:paraId="0D94386D" w14:textId="77777777" w:rsidTr="00EF62AA">
        <w:trPr>
          <w:trHeight w:val="280"/>
        </w:trPr>
        <w:tc>
          <w:tcPr>
            <w:tcW w:w="3058" w:type="pct"/>
            <w:shd w:val="clear" w:color="auto" w:fill="auto"/>
            <w:noWrap/>
            <w:vAlign w:val="bottom"/>
          </w:tcPr>
          <w:p w14:paraId="5DA844D4"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Rinse them with water</w:t>
            </w:r>
          </w:p>
        </w:tc>
        <w:tc>
          <w:tcPr>
            <w:tcW w:w="713" w:type="pct"/>
            <w:shd w:val="clear" w:color="auto" w:fill="auto"/>
            <w:noWrap/>
            <w:vAlign w:val="bottom"/>
          </w:tcPr>
          <w:p w14:paraId="1B656703"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8 (1%)</w:t>
            </w:r>
          </w:p>
        </w:tc>
        <w:tc>
          <w:tcPr>
            <w:tcW w:w="585" w:type="pct"/>
            <w:shd w:val="clear" w:color="auto" w:fill="auto"/>
            <w:noWrap/>
            <w:vAlign w:val="bottom"/>
          </w:tcPr>
          <w:p w14:paraId="1C2DAA72"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30 (4%)</w:t>
            </w:r>
          </w:p>
        </w:tc>
        <w:tc>
          <w:tcPr>
            <w:tcW w:w="644" w:type="pct"/>
            <w:shd w:val="clear" w:color="auto" w:fill="auto"/>
            <w:noWrap/>
            <w:vAlign w:val="bottom"/>
          </w:tcPr>
          <w:p w14:paraId="1EF08E6A" w14:textId="3D9A004A" w:rsidR="004504C5" w:rsidRPr="00357973" w:rsidRDefault="004504C5" w:rsidP="001A43D1">
            <w:pPr>
              <w:spacing w:after="0" w:line="240" w:lineRule="auto"/>
              <w:jc w:val="both"/>
              <w:rPr>
                <w:rFonts w:eastAsia="Times New Roman" w:cs="Calibri"/>
              </w:rPr>
            </w:pPr>
            <w:r w:rsidRPr="00357973">
              <w:rPr>
                <w:rFonts w:eastAsia="Times New Roman" w:cs="Calibri"/>
              </w:rPr>
              <w:t>38 (</w:t>
            </w:r>
            <w:r w:rsidR="004216C5">
              <w:rPr>
                <w:rFonts w:eastAsia="Times New Roman" w:cs="Calibri"/>
              </w:rPr>
              <w:t>2</w:t>
            </w:r>
            <w:r w:rsidRPr="00357973">
              <w:rPr>
                <w:rFonts w:eastAsia="Times New Roman" w:cs="Calibri"/>
              </w:rPr>
              <w:t>%)</w:t>
            </w:r>
          </w:p>
        </w:tc>
      </w:tr>
      <w:tr w:rsidR="004504C5" w:rsidRPr="00357973" w14:paraId="136D1FC6" w14:textId="77777777" w:rsidTr="00EF62AA">
        <w:trPr>
          <w:trHeight w:val="280"/>
        </w:trPr>
        <w:tc>
          <w:tcPr>
            <w:tcW w:w="3058" w:type="pct"/>
            <w:shd w:val="clear" w:color="auto" w:fill="auto"/>
            <w:noWrap/>
            <w:vAlign w:val="bottom"/>
          </w:tcPr>
          <w:p w14:paraId="0A455EC1"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Wash them with a piece of tissue</w:t>
            </w:r>
          </w:p>
        </w:tc>
        <w:tc>
          <w:tcPr>
            <w:tcW w:w="713" w:type="pct"/>
            <w:shd w:val="clear" w:color="auto" w:fill="auto"/>
            <w:noWrap/>
            <w:vAlign w:val="bottom"/>
          </w:tcPr>
          <w:p w14:paraId="2250CB96"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5 (1%)</w:t>
            </w:r>
          </w:p>
        </w:tc>
        <w:tc>
          <w:tcPr>
            <w:tcW w:w="585" w:type="pct"/>
            <w:shd w:val="clear" w:color="auto" w:fill="auto"/>
            <w:noWrap/>
            <w:vAlign w:val="bottom"/>
          </w:tcPr>
          <w:p w14:paraId="109EF92F"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5 (1%)</w:t>
            </w:r>
          </w:p>
        </w:tc>
        <w:tc>
          <w:tcPr>
            <w:tcW w:w="644" w:type="pct"/>
            <w:shd w:val="clear" w:color="auto" w:fill="auto"/>
            <w:noWrap/>
            <w:vAlign w:val="bottom"/>
          </w:tcPr>
          <w:p w14:paraId="3DCA42B0"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10 (1%)</w:t>
            </w:r>
          </w:p>
        </w:tc>
      </w:tr>
      <w:tr w:rsidR="004504C5" w:rsidRPr="00357973" w14:paraId="41154037" w14:textId="77777777" w:rsidTr="00EF62AA">
        <w:trPr>
          <w:trHeight w:val="280"/>
        </w:trPr>
        <w:tc>
          <w:tcPr>
            <w:tcW w:w="3058" w:type="pct"/>
            <w:shd w:val="clear" w:color="auto" w:fill="auto"/>
            <w:noWrap/>
            <w:vAlign w:val="bottom"/>
          </w:tcPr>
          <w:p w14:paraId="5C68AD7E"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Wash them using rocks and shaking</w:t>
            </w:r>
          </w:p>
        </w:tc>
        <w:tc>
          <w:tcPr>
            <w:tcW w:w="713" w:type="pct"/>
            <w:shd w:val="clear" w:color="auto" w:fill="auto"/>
            <w:noWrap/>
            <w:vAlign w:val="bottom"/>
          </w:tcPr>
          <w:p w14:paraId="36D4AE50"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11 (1%)</w:t>
            </w:r>
          </w:p>
        </w:tc>
        <w:tc>
          <w:tcPr>
            <w:tcW w:w="585" w:type="pct"/>
            <w:shd w:val="clear" w:color="auto" w:fill="auto"/>
            <w:noWrap/>
            <w:vAlign w:val="bottom"/>
          </w:tcPr>
          <w:p w14:paraId="1830105A"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20 (3%)</w:t>
            </w:r>
          </w:p>
        </w:tc>
        <w:tc>
          <w:tcPr>
            <w:tcW w:w="644" w:type="pct"/>
            <w:shd w:val="clear" w:color="auto" w:fill="auto"/>
            <w:noWrap/>
            <w:vAlign w:val="bottom"/>
          </w:tcPr>
          <w:p w14:paraId="06F005A5"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31 (2%)</w:t>
            </w:r>
          </w:p>
        </w:tc>
      </w:tr>
      <w:tr w:rsidR="004504C5" w:rsidRPr="00357973" w14:paraId="192D97E5" w14:textId="77777777" w:rsidTr="00EF62AA">
        <w:trPr>
          <w:trHeight w:val="280"/>
        </w:trPr>
        <w:tc>
          <w:tcPr>
            <w:tcW w:w="3058" w:type="pct"/>
            <w:shd w:val="clear" w:color="auto" w:fill="auto"/>
            <w:noWrap/>
            <w:vAlign w:val="bottom"/>
          </w:tcPr>
          <w:p w14:paraId="674D5D70" w14:textId="5809E508" w:rsidR="004504C5" w:rsidRPr="00357973" w:rsidRDefault="004504C5" w:rsidP="001A43D1">
            <w:pPr>
              <w:spacing w:after="0" w:line="240" w:lineRule="auto"/>
              <w:jc w:val="both"/>
              <w:rPr>
                <w:rFonts w:eastAsia="Times New Roman" w:cs="Calibri"/>
              </w:rPr>
            </w:pPr>
            <w:r w:rsidRPr="00357973">
              <w:rPr>
                <w:rFonts w:eastAsia="Times New Roman" w:cs="Calibri"/>
              </w:rPr>
              <w:t xml:space="preserve">Sand and </w:t>
            </w:r>
            <w:r w:rsidR="00750617">
              <w:rPr>
                <w:rFonts w:eastAsia="Times New Roman" w:cs="Calibri"/>
              </w:rPr>
              <w:t>a</w:t>
            </w:r>
            <w:r w:rsidRPr="00357973">
              <w:rPr>
                <w:rFonts w:eastAsia="Times New Roman" w:cs="Calibri"/>
              </w:rPr>
              <w:t>sh</w:t>
            </w:r>
          </w:p>
        </w:tc>
        <w:tc>
          <w:tcPr>
            <w:tcW w:w="713" w:type="pct"/>
            <w:shd w:val="clear" w:color="auto" w:fill="auto"/>
            <w:noWrap/>
            <w:vAlign w:val="bottom"/>
          </w:tcPr>
          <w:p w14:paraId="1E067B44"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14 (2%)</w:t>
            </w:r>
          </w:p>
        </w:tc>
        <w:tc>
          <w:tcPr>
            <w:tcW w:w="585" w:type="pct"/>
            <w:shd w:val="clear" w:color="auto" w:fill="auto"/>
            <w:noWrap/>
            <w:vAlign w:val="bottom"/>
          </w:tcPr>
          <w:p w14:paraId="79B3908E"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11 (1%)</w:t>
            </w:r>
          </w:p>
        </w:tc>
        <w:tc>
          <w:tcPr>
            <w:tcW w:w="644" w:type="pct"/>
            <w:shd w:val="clear" w:color="auto" w:fill="auto"/>
            <w:noWrap/>
            <w:vAlign w:val="bottom"/>
          </w:tcPr>
          <w:p w14:paraId="78BD81E8" w14:textId="77777777" w:rsidR="004504C5" w:rsidRPr="00357973" w:rsidRDefault="004504C5" w:rsidP="001A43D1">
            <w:pPr>
              <w:spacing w:after="0" w:line="240" w:lineRule="auto"/>
              <w:jc w:val="both"/>
              <w:rPr>
                <w:rFonts w:eastAsia="Times New Roman" w:cs="Calibri"/>
              </w:rPr>
            </w:pPr>
            <w:r w:rsidRPr="00357973">
              <w:rPr>
                <w:rFonts w:eastAsia="Times New Roman" w:cs="Calibri"/>
              </w:rPr>
              <w:t>25 (2%)</w:t>
            </w:r>
          </w:p>
        </w:tc>
      </w:tr>
    </w:tbl>
    <w:p w14:paraId="0528F45A" w14:textId="77777777" w:rsidR="00246DA2" w:rsidRDefault="00246DA2" w:rsidP="001A43D1">
      <w:pPr>
        <w:tabs>
          <w:tab w:val="left" w:pos="7866"/>
        </w:tabs>
        <w:spacing w:line="240" w:lineRule="auto"/>
        <w:jc w:val="both"/>
        <w:rPr>
          <w:b/>
          <w:i/>
        </w:rPr>
      </w:pPr>
      <w:bookmarkStart w:id="70" w:name="_Toc530489"/>
    </w:p>
    <w:p w14:paraId="0F32D11A" w14:textId="77777777" w:rsidR="003F6582" w:rsidRPr="00357973" w:rsidRDefault="00CC2CED" w:rsidP="001A43D1">
      <w:pPr>
        <w:tabs>
          <w:tab w:val="left" w:pos="7866"/>
        </w:tabs>
        <w:spacing w:line="240" w:lineRule="auto"/>
        <w:jc w:val="both"/>
        <w:rPr>
          <w:rFonts w:cs="Calibri"/>
          <w:b/>
          <w:i/>
        </w:rPr>
      </w:pPr>
      <w:r w:rsidRPr="00C72DFB">
        <w:rPr>
          <w:b/>
          <w:i/>
        </w:rPr>
        <w:t xml:space="preserve">Percentage of </w:t>
      </w:r>
      <w:r w:rsidR="00D65863">
        <w:rPr>
          <w:rFonts w:cs="Calibri"/>
          <w:b/>
          <w:i/>
        </w:rPr>
        <w:t>h</w:t>
      </w:r>
      <w:r w:rsidR="003F6582" w:rsidRPr="00357973">
        <w:rPr>
          <w:rFonts w:cs="Calibri"/>
          <w:b/>
          <w:i/>
        </w:rPr>
        <w:t>ouseholds using a</w:t>
      </w:r>
      <w:r w:rsidR="00D65863">
        <w:rPr>
          <w:rFonts w:cs="Calibri"/>
          <w:b/>
          <w:i/>
        </w:rPr>
        <w:t>ny</w:t>
      </w:r>
      <w:r w:rsidR="003F6582" w:rsidRPr="00357973">
        <w:rPr>
          <w:rFonts w:cs="Calibri"/>
          <w:b/>
          <w:i/>
        </w:rPr>
        <w:t xml:space="preserve"> water treatment method</w:t>
      </w:r>
      <w:r w:rsidR="00B12568">
        <w:rPr>
          <w:rFonts w:cs="Calibri"/>
          <w:b/>
          <w:i/>
        </w:rPr>
        <w:t>.</w:t>
      </w:r>
      <w:r w:rsidR="003F6582" w:rsidRPr="00357973">
        <w:rPr>
          <w:rFonts w:cs="Calibri"/>
          <w:b/>
          <w:i/>
        </w:rPr>
        <w:t xml:space="preserve"> </w:t>
      </w:r>
    </w:p>
    <w:p w14:paraId="2B8C92F6" w14:textId="38E06AC4" w:rsidR="003F6582" w:rsidRDefault="003F6582" w:rsidP="001A43D1">
      <w:pPr>
        <w:autoSpaceDE w:val="0"/>
        <w:autoSpaceDN w:val="0"/>
        <w:adjustRightInd w:val="0"/>
        <w:spacing w:after="200" w:line="240" w:lineRule="auto"/>
        <w:jc w:val="both"/>
        <w:rPr>
          <w:rFonts w:cs="Calibri"/>
        </w:rPr>
      </w:pPr>
      <w:r w:rsidRPr="00357973">
        <w:rPr>
          <w:rFonts w:cs="Calibri"/>
        </w:rPr>
        <w:t xml:space="preserve">On average, </w:t>
      </w:r>
      <w:r w:rsidR="00342CB4">
        <w:rPr>
          <w:rFonts w:cs="Calibri"/>
        </w:rPr>
        <w:t xml:space="preserve">only </w:t>
      </w:r>
      <w:r w:rsidRPr="00357973">
        <w:rPr>
          <w:rFonts w:cs="Calibri"/>
        </w:rPr>
        <w:t>2% (n=27) of those surveyed (3% in Ajuong Thok and 0.3% in Pamir) mentioned tre</w:t>
      </w:r>
      <w:r w:rsidR="00517AE2" w:rsidRPr="00357973">
        <w:rPr>
          <w:rFonts w:cs="Calibri"/>
        </w:rPr>
        <w:t>ating</w:t>
      </w:r>
      <w:r w:rsidRPr="00357973">
        <w:rPr>
          <w:rFonts w:cs="Calibri"/>
        </w:rPr>
        <w:t xml:space="preserve"> water to make it safe for drinking.</w:t>
      </w:r>
      <w:r w:rsidRPr="00357973">
        <w:rPr>
          <w:rFonts w:cs="Calibri"/>
          <w:color w:val="000000"/>
        </w:rPr>
        <w:t xml:space="preserve"> </w:t>
      </w:r>
      <w:r w:rsidRPr="00357973">
        <w:rPr>
          <w:rFonts w:cs="Calibri"/>
        </w:rPr>
        <w:t xml:space="preserve">Respondents from both locations (Ajuong Thok </w:t>
      </w:r>
      <w:r w:rsidR="00750617">
        <w:rPr>
          <w:rFonts w:cs="Calibri"/>
        </w:rPr>
        <w:t>[</w:t>
      </w:r>
      <w:r w:rsidRPr="00357973">
        <w:rPr>
          <w:rFonts w:cs="Calibri"/>
        </w:rPr>
        <w:t>n=25</w:t>
      </w:r>
      <w:r w:rsidR="00750617">
        <w:rPr>
          <w:rFonts w:cs="Calibri"/>
        </w:rPr>
        <w:t>]</w:t>
      </w:r>
      <w:r w:rsidRPr="00357973">
        <w:rPr>
          <w:rFonts w:cs="Calibri"/>
        </w:rPr>
        <w:t xml:space="preserve"> and </w:t>
      </w:r>
      <w:r w:rsidRPr="00246DA2">
        <w:rPr>
          <w:rFonts w:cs="Calibri"/>
        </w:rPr>
        <w:t xml:space="preserve">Pamir </w:t>
      </w:r>
      <w:r w:rsidR="00750617">
        <w:rPr>
          <w:rFonts w:cs="Calibri"/>
        </w:rPr>
        <w:t>[</w:t>
      </w:r>
      <w:r w:rsidRPr="00246DA2">
        <w:rPr>
          <w:rFonts w:cs="Calibri"/>
        </w:rPr>
        <w:t>n=2</w:t>
      </w:r>
      <w:r w:rsidR="00750617">
        <w:rPr>
          <w:rFonts w:cs="Calibri"/>
        </w:rPr>
        <w:t>]</w:t>
      </w:r>
      <w:r w:rsidRPr="00246DA2">
        <w:rPr>
          <w:rFonts w:cs="Calibri"/>
        </w:rPr>
        <w:t xml:space="preserve">) who mentioned treating water to make it safe before drinking were asked what methods they used. </w:t>
      </w:r>
      <w:r w:rsidRPr="00246DA2">
        <w:rPr>
          <w:rFonts w:cs="Calibri"/>
          <w:color w:val="000000"/>
        </w:rPr>
        <w:t xml:space="preserve">The most common methods </w:t>
      </w:r>
      <w:r w:rsidRPr="00246DA2">
        <w:rPr>
          <w:rFonts w:cs="Calibri"/>
        </w:rPr>
        <w:t>in both locations</w:t>
      </w:r>
      <w:r w:rsidR="00517AE2" w:rsidRPr="00246DA2">
        <w:rPr>
          <w:rFonts w:cs="Calibri"/>
        </w:rPr>
        <w:t xml:space="preserve"> were</w:t>
      </w:r>
      <w:r w:rsidR="00750617">
        <w:rPr>
          <w:rFonts w:cs="Calibri"/>
        </w:rPr>
        <w:t xml:space="preserve"> the</w:t>
      </w:r>
      <w:r w:rsidR="00517AE2" w:rsidRPr="00246DA2">
        <w:rPr>
          <w:rFonts w:cs="Calibri"/>
        </w:rPr>
        <w:t xml:space="preserve"> use</w:t>
      </w:r>
      <w:r w:rsidR="00367D7D">
        <w:rPr>
          <w:rFonts w:cs="Calibri"/>
        </w:rPr>
        <w:t xml:space="preserve"> of </w:t>
      </w:r>
      <w:r w:rsidR="00367D7D" w:rsidRPr="00367D7D">
        <w:rPr>
          <w:rFonts w:cs="Calibri"/>
          <w:i/>
        </w:rPr>
        <w:t>Pur</w:t>
      </w:r>
      <w:r w:rsidR="00750617">
        <w:rPr>
          <w:rFonts w:cs="Calibri"/>
          <w:i/>
        </w:rPr>
        <w:t>,</w:t>
      </w:r>
      <w:r w:rsidR="00367D7D">
        <w:rPr>
          <w:rStyle w:val="FootnoteReference"/>
          <w:rFonts w:cs="Calibri"/>
          <w:i/>
        </w:rPr>
        <w:footnoteReference w:id="18"/>
      </w:r>
      <w:r w:rsidR="00367D7D">
        <w:rPr>
          <w:rFonts w:cs="Calibri"/>
        </w:rPr>
        <w:t xml:space="preserve"> boiling</w:t>
      </w:r>
      <w:r w:rsidR="00D223DB">
        <w:rPr>
          <w:rFonts w:cs="Calibri"/>
        </w:rPr>
        <w:t xml:space="preserve"> and filtering</w:t>
      </w:r>
      <w:r w:rsidRPr="00246DA2">
        <w:rPr>
          <w:rFonts w:cs="Calibri"/>
        </w:rPr>
        <w:t xml:space="preserve"> </w:t>
      </w:r>
      <w:r w:rsidR="00D223DB">
        <w:rPr>
          <w:rFonts w:cs="Calibri"/>
        </w:rPr>
        <w:t>.</w:t>
      </w:r>
    </w:p>
    <w:p w14:paraId="4AEEA9E7" w14:textId="77777777" w:rsidR="003F6582" w:rsidRPr="00357973" w:rsidRDefault="003F6582" w:rsidP="001A43D1">
      <w:pPr>
        <w:spacing w:after="200" w:line="240" w:lineRule="auto"/>
        <w:jc w:val="both"/>
        <w:rPr>
          <w:rFonts w:cs="Calibri"/>
          <w:b/>
          <w:i/>
        </w:rPr>
      </w:pPr>
      <w:bookmarkStart w:id="71" w:name="_Toc536073400"/>
      <w:r w:rsidRPr="00357973">
        <w:rPr>
          <w:rFonts w:cs="Calibri"/>
          <w:b/>
          <w:i/>
        </w:rPr>
        <w:t>Reasons for not treating drinking water</w:t>
      </w:r>
      <w:bookmarkEnd w:id="71"/>
      <w:r w:rsidR="00B12568">
        <w:rPr>
          <w:rFonts w:cs="Calibri"/>
          <w:b/>
          <w:i/>
        </w:rPr>
        <w:t>.</w:t>
      </w:r>
    </w:p>
    <w:p w14:paraId="40F8E825" w14:textId="61B62F2D" w:rsidR="005C3E46" w:rsidRPr="009C46DB" w:rsidRDefault="00750617" w:rsidP="00EF62AA">
      <w:pPr>
        <w:pStyle w:val="CommentText"/>
      </w:pPr>
      <w:r>
        <w:rPr>
          <w:rFonts w:cs="Calibri"/>
        </w:rPr>
        <w:t>Most</w:t>
      </w:r>
      <w:r w:rsidR="00FE6C43">
        <w:rPr>
          <w:rFonts w:cs="Calibri"/>
        </w:rPr>
        <w:t xml:space="preserve"> of </w:t>
      </w:r>
      <w:r>
        <w:rPr>
          <w:rFonts w:cs="Calibri"/>
        </w:rPr>
        <w:t xml:space="preserve">the </w:t>
      </w:r>
      <w:r w:rsidR="00FE6C43">
        <w:rPr>
          <w:rFonts w:cs="Calibri"/>
        </w:rPr>
        <w:t>respondents</w:t>
      </w:r>
      <w:r w:rsidR="00517AE2" w:rsidRPr="00357973">
        <w:rPr>
          <w:rFonts w:cs="Calibri"/>
        </w:rPr>
        <w:t>,</w:t>
      </w:r>
      <w:r w:rsidR="003F6582" w:rsidRPr="00357973">
        <w:rPr>
          <w:rFonts w:cs="Calibri"/>
        </w:rPr>
        <w:t xml:space="preserve"> 90% (n=1,332)</w:t>
      </w:r>
      <w:r>
        <w:rPr>
          <w:rFonts w:cs="Calibri"/>
        </w:rPr>
        <w:t>,</w:t>
      </w:r>
      <w:r w:rsidR="003F6582" w:rsidRPr="00357973">
        <w:rPr>
          <w:rFonts w:cs="Calibri"/>
        </w:rPr>
        <w:t xml:space="preserve"> believed that the water they collected was sufficiently clean and did not require treatment. </w:t>
      </w:r>
      <w:r w:rsidR="009C46DB">
        <w:rPr>
          <w:rFonts w:cs="Calibri"/>
        </w:rPr>
        <w:t xml:space="preserve">The </w:t>
      </w:r>
      <w:r w:rsidR="009C46DB">
        <w:t>water SP provides is treated with chlorine and the free residual chlorine further protects water from being contaminated The</w:t>
      </w:r>
      <w:r w:rsidR="003F6582" w:rsidRPr="00357973">
        <w:rPr>
          <w:rFonts w:cs="Calibri"/>
        </w:rPr>
        <w:t xml:space="preserve"> other reasons mentioned by the respondents for not treating drinking wate</w:t>
      </w:r>
      <w:r w:rsidR="005C3E46">
        <w:rPr>
          <w:rFonts w:cs="Calibri"/>
        </w:rPr>
        <w:t>r are shown in the figure below.</w:t>
      </w:r>
    </w:p>
    <w:p w14:paraId="27EEBC7E" w14:textId="2EFB10C4" w:rsidR="00F95B24" w:rsidRDefault="00F95B24" w:rsidP="001A43D1">
      <w:pPr>
        <w:spacing w:after="0" w:line="240" w:lineRule="auto"/>
        <w:jc w:val="both"/>
        <w:rPr>
          <w:rFonts w:cs="Calibri"/>
        </w:rPr>
      </w:pPr>
    </w:p>
    <w:p w14:paraId="679F41FC" w14:textId="77777777" w:rsidR="00B15DD4" w:rsidRDefault="00B15DD4" w:rsidP="001A43D1">
      <w:pPr>
        <w:spacing w:after="0" w:line="240" w:lineRule="auto"/>
        <w:jc w:val="both"/>
        <w:rPr>
          <w:rFonts w:cs="Calibri"/>
        </w:rPr>
      </w:pPr>
    </w:p>
    <w:p w14:paraId="69DDE7BA" w14:textId="77777777" w:rsidR="00B15DD4" w:rsidRDefault="00B15DD4" w:rsidP="001A43D1">
      <w:pPr>
        <w:spacing w:after="0" w:line="240" w:lineRule="auto"/>
        <w:jc w:val="both"/>
        <w:rPr>
          <w:rFonts w:cs="Calibri"/>
        </w:rPr>
      </w:pPr>
    </w:p>
    <w:p w14:paraId="010FB533" w14:textId="77777777" w:rsidR="00B15DD4" w:rsidRDefault="00B15DD4" w:rsidP="001A43D1">
      <w:pPr>
        <w:spacing w:after="0" w:line="240" w:lineRule="auto"/>
        <w:jc w:val="both"/>
        <w:rPr>
          <w:rFonts w:cs="Calibri"/>
        </w:rPr>
      </w:pPr>
    </w:p>
    <w:p w14:paraId="52A704D9" w14:textId="77777777" w:rsidR="00B15DD4" w:rsidRDefault="00B15DD4" w:rsidP="001A43D1">
      <w:pPr>
        <w:spacing w:after="0" w:line="240" w:lineRule="auto"/>
        <w:jc w:val="both"/>
        <w:rPr>
          <w:rFonts w:cs="Calibri"/>
        </w:rPr>
      </w:pPr>
    </w:p>
    <w:p w14:paraId="6C71CFD3" w14:textId="77777777" w:rsidR="00B15DD4" w:rsidRDefault="00B15DD4" w:rsidP="001A43D1">
      <w:pPr>
        <w:spacing w:after="0" w:line="240" w:lineRule="auto"/>
        <w:jc w:val="both"/>
        <w:rPr>
          <w:rFonts w:cs="Calibri"/>
        </w:rPr>
      </w:pPr>
    </w:p>
    <w:p w14:paraId="653EB288" w14:textId="77777777" w:rsidR="00B15DD4" w:rsidRDefault="00B15DD4" w:rsidP="001A43D1">
      <w:pPr>
        <w:spacing w:after="0" w:line="240" w:lineRule="auto"/>
        <w:jc w:val="both"/>
        <w:rPr>
          <w:rFonts w:cs="Calibri"/>
        </w:rPr>
      </w:pPr>
    </w:p>
    <w:p w14:paraId="3154065D" w14:textId="77777777" w:rsidR="00B15DD4" w:rsidRDefault="00B15DD4" w:rsidP="001A43D1">
      <w:pPr>
        <w:spacing w:after="0" w:line="240" w:lineRule="auto"/>
        <w:jc w:val="both"/>
        <w:rPr>
          <w:rFonts w:cs="Calibri"/>
        </w:rPr>
      </w:pPr>
    </w:p>
    <w:p w14:paraId="7F84FA65" w14:textId="77777777" w:rsidR="00B15DD4" w:rsidRDefault="00B15DD4" w:rsidP="001A43D1">
      <w:pPr>
        <w:spacing w:after="0" w:line="240" w:lineRule="auto"/>
        <w:jc w:val="both"/>
        <w:rPr>
          <w:rFonts w:cs="Calibri"/>
        </w:rPr>
      </w:pPr>
    </w:p>
    <w:p w14:paraId="2B86E203" w14:textId="77777777" w:rsidR="00B15DD4" w:rsidRDefault="00B15DD4" w:rsidP="001A43D1">
      <w:pPr>
        <w:spacing w:after="0" w:line="240" w:lineRule="auto"/>
        <w:jc w:val="both"/>
        <w:rPr>
          <w:rFonts w:cs="Calibri"/>
        </w:rPr>
      </w:pPr>
    </w:p>
    <w:p w14:paraId="70996787" w14:textId="77777777" w:rsidR="00B15DD4" w:rsidRDefault="00B15DD4" w:rsidP="001A43D1">
      <w:pPr>
        <w:spacing w:after="0" w:line="240" w:lineRule="auto"/>
        <w:jc w:val="both"/>
        <w:rPr>
          <w:rFonts w:cs="Calibri"/>
        </w:rPr>
      </w:pPr>
    </w:p>
    <w:p w14:paraId="48258919" w14:textId="77777777" w:rsidR="00B15DD4" w:rsidRDefault="00B15DD4" w:rsidP="001A43D1">
      <w:pPr>
        <w:spacing w:after="0" w:line="240" w:lineRule="auto"/>
        <w:jc w:val="both"/>
        <w:rPr>
          <w:rFonts w:cs="Calibri"/>
        </w:rPr>
      </w:pPr>
    </w:p>
    <w:p w14:paraId="63096304" w14:textId="77777777" w:rsidR="00B15DD4" w:rsidRDefault="00B15DD4" w:rsidP="001A43D1">
      <w:pPr>
        <w:spacing w:after="0" w:line="240" w:lineRule="auto"/>
        <w:jc w:val="both"/>
        <w:rPr>
          <w:rFonts w:cs="Calibri"/>
        </w:rPr>
      </w:pPr>
    </w:p>
    <w:p w14:paraId="7A286F9C" w14:textId="77777777" w:rsidR="00B15DD4" w:rsidRDefault="00B15DD4" w:rsidP="001A43D1">
      <w:pPr>
        <w:spacing w:after="0" w:line="240" w:lineRule="auto"/>
        <w:jc w:val="both"/>
        <w:rPr>
          <w:rFonts w:cs="Calibri"/>
        </w:rPr>
      </w:pPr>
    </w:p>
    <w:p w14:paraId="3E3F3BBA" w14:textId="253CCE7B" w:rsidR="00AB59A6" w:rsidRPr="00357973" w:rsidRDefault="003F6582" w:rsidP="00EF62AA">
      <w:pPr>
        <w:spacing w:after="200" w:line="240" w:lineRule="auto"/>
        <w:jc w:val="both"/>
        <w:rPr>
          <w:rFonts w:cs="Calibri"/>
          <w:noProof/>
        </w:rPr>
      </w:pPr>
      <w:bookmarkStart w:id="72" w:name="_Toc546049"/>
      <w:bookmarkStart w:id="73" w:name="_Toc546228"/>
      <w:bookmarkStart w:id="74" w:name="_Toc546465"/>
      <w:bookmarkStart w:id="75" w:name="_Toc548166"/>
      <w:bookmarkStart w:id="76" w:name="_Toc30425701"/>
      <w:bookmarkStart w:id="77" w:name="_Toc30425785"/>
      <w:r w:rsidRPr="00357973">
        <w:rPr>
          <w:rFonts w:cs="Calibri"/>
          <w:b/>
          <w:iCs/>
          <w:color w:val="44546A"/>
        </w:rPr>
        <w:lastRenderedPageBreak/>
        <w:t xml:space="preserve">Figure </w:t>
      </w:r>
      <w:r w:rsidRPr="00357973">
        <w:rPr>
          <w:rFonts w:cs="Calibri"/>
          <w:b/>
          <w:iCs/>
          <w:color w:val="44546A"/>
        </w:rPr>
        <w:fldChar w:fldCharType="begin"/>
      </w:r>
      <w:r w:rsidRPr="00357973">
        <w:rPr>
          <w:rFonts w:cs="Calibri"/>
          <w:b/>
          <w:iCs/>
          <w:color w:val="44546A"/>
        </w:rPr>
        <w:instrText xml:space="preserve"> SEQ Figure \* ARABIC </w:instrText>
      </w:r>
      <w:r w:rsidRPr="00357973">
        <w:rPr>
          <w:rFonts w:cs="Calibri"/>
          <w:b/>
          <w:iCs/>
          <w:color w:val="44546A"/>
        </w:rPr>
        <w:fldChar w:fldCharType="separate"/>
      </w:r>
      <w:r w:rsidR="00394956">
        <w:rPr>
          <w:rFonts w:cs="Calibri"/>
          <w:b/>
          <w:iCs/>
          <w:noProof/>
          <w:color w:val="44546A"/>
        </w:rPr>
        <w:t>5</w:t>
      </w:r>
      <w:r w:rsidRPr="00357973">
        <w:rPr>
          <w:rFonts w:cs="Calibri"/>
          <w:b/>
          <w:iCs/>
          <w:color w:val="44546A"/>
        </w:rPr>
        <w:fldChar w:fldCharType="end"/>
      </w:r>
      <w:r w:rsidRPr="00357973">
        <w:rPr>
          <w:rFonts w:cs="Calibri"/>
          <w:b/>
          <w:color w:val="44546A"/>
        </w:rPr>
        <w:t>: Reasons HHs do not Treat Drinking Water</w:t>
      </w:r>
      <w:bookmarkEnd w:id="72"/>
      <w:bookmarkEnd w:id="73"/>
      <w:bookmarkEnd w:id="74"/>
      <w:bookmarkEnd w:id="75"/>
      <w:bookmarkEnd w:id="76"/>
      <w:bookmarkEnd w:id="77"/>
    </w:p>
    <w:p w14:paraId="457DA8B4" w14:textId="28CA0533" w:rsidR="00777CA1" w:rsidRPr="00357973" w:rsidRDefault="00777CA1" w:rsidP="001A43D1">
      <w:pPr>
        <w:shd w:val="clear" w:color="auto" w:fill="FFFFFF"/>
        <w:autoSpaceDE w:val="0"/>
        <w:autoSpaceDN w:val="0"/>
        <w:spacing w:after="200" w:line="240" w:lineRule="auto"/>
        <w:jc w:val="both"/>
        <w:rPr>
          <w:rFonts w:cs="Calibri"/>
          <w:noProof/>
        </w:rPr>
      </w:pPr>
      <w:r>
        <w:rPr>
          <w:noProof/>
        </w:rPr>
        <w:drawing>
          <wp:inline distT="0" distB="0" distL="0" distR="0" wp14:anchorId="19392136" wp14:editId="085EAF62">
            <wp:extent cx="5365750" cy="3498850"/>
            <wp:effectExtent l="0" t="0" r="6350" b="6350"/>
            <wp:docPr id="101" name="Chart 10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512772B" w14:textId="77777777" w:rsidR="00BA04CE" w:rsidRPr="00357973" w:rsidRDefault="00BA04CE" w:rsidP="001A43D1">
      <w:pPr>
        <w:pStyle w:val="Heading2"/>
        <w:spacing w:line="240" w:lineRule="auto"/>
        <w:jc w:val="both"/>
        <w:rPr>
          <w:rFonts w:ascii="Calibri" w:hAnsi="Calibri" w:cs="Calibri"/>
          <w:sz w:val="22"/>
          <w:szCs w:val="22"/>
        </w:rPr>
      </w:pPr>
      <w:bookmarkStart w:id="78" w:name="_Toc30425734"/>
      <w:bookmarkStart w:id="79" w:name="_Toc31184136"/>
      <w:r w:rsidRPr="00357973">
        <w:rPr>
          <w:rFonts w:ascii="Calibri" w:hAnsi="Calibri" w:cs="Calibri"/>
          <w:sz w:val="22"/>
          <w:szCs w:val="22"/>
        </w:rPr>
        <w:t>3.4 Hygiene</w:t>
      </w:r>
      <w:bookmarkEnd w:id="78"/>
      <w:bookmarkEnd w:id="79"/>
    </w:p>
    <w:p w14:paraId="10728663" w14:textId="1DB9F605" w:rsidR="00BA04CE" w:rsidRPr="00357973" w:rsidRDefault="00BA04CE" w:rsidP="001A43D1">
      <w:pPr>
        <w:spacing w:after="200" w:line="240" w:lineRule="auto"/>
        <w:jc w:val="both"/>
        <w:rPr>
          <w:rFonts w:cs="Calibri"/>
        </w:rPr>
      </w:pPr>
      <w:r w:rsidRPr="00357973">
        <w:rPr>
          <w:rFonts w:cs="Calibri"/>
        </w:rPr>
        <w:t>Of those surveyed, 85% (n=625) and 53% (n=394) in Ajuong Thok and Pamir</w:t>
      </w:r>
      <w:r w:rsidR="00F95B24">
        <w:rPr>
          <w:rFonts w:cs="Calibri"/>
        </w:rPr>
        <w:t>,</w:t>
      </w:r>
      <w:r w:rsidR="00517AE2" w:rsidRPr="00357973">
        <w:rPr>
          <w:rFonts w:cs="Calibri"/>
        </w:rPr>
        <w:t xml:space="preserve"> respectively</w:t>
      </w:r>
      <w:r w:rsidR="00F95B24">
        <w:rPr>
          <w:rFonts w:cs="Calibri"/>
        </w:rPr>
        <w:t>,</w:t>
      </w:r>
      <w:r w:rsidRPr="00357973">
        <w:rPr>
          <w:rFonts w:cs="Calibri"/>
        </w:rPr>
        <w:t xml:space="preserve"> had soap available in their </w:t>
      </w:r>
      <w:r w:rsidR="00F95B24">
        <w:rPr>
          <w:rFonts w:cs="Calibri"/>
        </w:rPr>
        <w:t>HHs</w:t>
      </w:r>
      <w:r w:rsidRPr="00357973">
        <w:rPr>
          <w:rFonts w:cs="Calibri"/>
        </w:rPr>
        <w:t xml:space="preserve"> </w:t>
      </w:r>
      <w:r w:rsidR="00FE6C43">
        <w:rPr>
          <w:rFonts w:cs="Calibri"/>
        </w:rPr>
        <w:t xml:space="preserve">at the time of survey. Of those </w:t>
      </w:r>
      <w:r w:rsidR="00F95B24">
        <w:rPr>
          <w:rFonts w:cs="Calibri"/>
        </w:rPr>
        <w:t>who</w:t>
      </w:r>
      <w:r w:rsidR="00FE6C43">
        <w:rPr>
          <w:rFonts w:cs="Calibri"/>
        </w:rPr>
        <w:t xml:space="preserve"> had soap, </w:t>
      </w:r>
      <w:r w:rsidR="00F95B24">
        <w:rPr>
          <w:rFonts w:cs="Calibri"/>
        </w:rPr>
        <w:t xml:space="preserve">the </w:t>
      </w:r>
      <w:r w:rsidR="00FE6C43">
        <w:rPr>
          <w:rFonts w:cs="Calibri"/>
        </w:rPr>
        <w:t>m</w:t>
      </w:r>
      <w:r w:rsidR="00246DA2">
        <w:rPr>
          <w:rFonts w:cs="Calibri"/>
        </w:rPr>
        <w:t>ajority</w:t>
      </w:r>
      <w:r w:rsidRPr="00357973">
        <w:rPr>
          <w:rFonts w:cs="Calibri"/>
        </w:rPr>
        <w:t>, 99% (n=1</w:t>
      </w:r>
      <w:r w:rsidR="00F95B24">
        <w:rPr>
          <w:rFonts w:cs="Calibri"/>
        </w:rPr>
        <w:t>,</w:t>
      </w:r>
      <w:r w:rsidRPr="00357973">
        <w:rPr>
          <w:rFonts w:cs="Calibri"/>
        </w:rPr>
        <w:t>005)</w:t>
      </w:r>
      <w:r w:rsidR="00251D27" w:rsidRPr="00357973">
        <w:rPr>
          <w:rFonts w:cs="Calibri"/>
        </w:rPr>
        <w:t>,</w:t>
      </w:r>
      <w:r w:rsidRPr="00357973">
        <w:rPr>
          <w:rFonts w:cs="Calibri"/>
        </w:rPr>
        <w:t xml:space="preserve"> </w:t>
      </w:r>
      <w:r w:rsidR="00F95B24">
        <w:rPr>
          <w:rFonts w:cs="Calibri"/>
        </w:rPr>
        <w:t>(</w:t>
      </w:r>
      <w:r w:rsidRPr="00357973">
        <w:rPr>
          <w:rFonts w:cs="Calibri"/>
        </w:rPr>
        <w:t xml:space="preserve">98% </w:t>
      </w:r>
      <w:r w:rsidR="00F95B24">
        <w:rPr>
          <w:rFonts w:cs="Calibri"/>
        </w:rPr>
        <w:t>[</w:t>
      </w:r>
      <w:r w:rsidRPr="00357973">
        <w:rPr>
          <w:rFonts w:cs="Calibri"/>
        </w:rPr>
        <w:t>n=612</w:t>
      </w:r>
      <w:r w:rsidR="00F95B24">
        <w:rPr>
          <w:rFonts w:cs="Calibri"/>
        </w:rPr>
        <w:t>]</w:t>
      </w:r>
      <w:r w:rsidRPr="00357973">
        <w:rPr>
          <w:rFonts w:cs="Calibri"/>
        </w:rPr>
        <w:t xml:space="preserve"> in Ajuong Thok and </w:t>
      </w:r>
      <w:r w:rsidR="00BF143F">
        <w:rPr>
          <w:rFonts w:cs="Calibri"/>
        </w:rPr>
        <w:t>100</w:t>
      </w:r>
      <w:r w:rsidRPr="00357973">
        <w:rPr>
          <w:rFonts w:cs="Calibri"/>
        </w:rPr>
        <w:t xml:space="preserve">% </w:t>
      </w:r>
      <w:r w:rsidR="00F95B24">
        <w:rPr>
          <w:rFonts w:cs="Calibri"/>
        </w:rPr>
        <w:t>[</w:t>
      </w:r>
      <w:r w:rsidRPr="00357973">
        <w:rPr>
          <w:rFonts w:cs="Calibri"/>
        </w:rPr>
        <w:t>n=393</w:t>
      </w:r>
      <w:r w:rsidR="00F95B24">
        <w:rPr>
          <w:rFonts w:cs="Calibri"/>
        </w:rPr>
        <w:t>]</w:t>
      </w:r>
      <w:r w:rsidR="00517AE2" w:rsidRPr="00357973">
        <w:rPr>
          <w:rFonts w:cs="Calibri"/>
        </w:rPr>
        <w:t xml:space="preserve"> in Pamir</w:t>
      </w:r>
      <w:r w:rsidR="00F95B24">
        <w:rPr>
          <w:rFonts w:cs="Calibri"/>
        </w:rPr>
        <w:t>)</w:t>
      </w:r>
      <w:r w:rsidRPr="00357973">
        <w:rPr>
          <w:rFonts w:cs="Calibri"/>
        </w:rPr>
        <w:t xml:space="preserve"> obtained soap from </w:t>
      </w:r>
      <w:r w:rsidR="00F95B24">
        <w:rPr>
          <w:rFonts w:cs="Calibri"/>
        </w:rPr>
        <w:t>non-governmental organizations (</w:t>
      </w:r>
      <w:r w:rsidRPr="00357973">
        <w:rPr>
          <w:rFonts w:cs="Calibri"/>
        </w:rPr>
        <w:t>NGOs</w:t>
      </w:r>
      <w:r w:rsidR="00F95B24">
        <w:rPr>
          <w:rFonts w:cs="Calibri"/>
        </w:rPr>
        <w:t>),</w:t>
      </w:r>
      <w:r w:rsidRPr="00357973">
        <w:rPr>
          <w:rFonts w:cs="Calibri"/>
        </w:rPr>
        <w:t xml:space="preserve"> followed by purchases from the shop/market, 1% (n=12).</w:t>
      </w:r>
    </w:p>
    <w:p w14:paraId="149A4EAC" w14:textId="1DF70A85" w:rsidR="00BA04CE" w:rsidRPr="00357973" w:rsidRDefault="006957C4" w:rsidP="001A43D1">
      <w:pPr>
        <w:spacing w:after="200" w:line="240" w:lineRule="auto"/>
        <w:jc w:val="both"/>
        <w:rPr>
          <w:rFonts w:cs="Calibri"/>
        </w:rPr>
      </w:pPr>
      <w:r>
        <w:rPr>
          <w:rFonts w:cs="Calibri"/>
        </w:rPr>
        <w:t>R</w:t>
      </w:r>
      <w:r w:rsidR="00BA04CE" w:rsidRPr="00357973">
        <w:rPr>
          <w:rFonts w:cs="Calibri"/>
        </w:rPr>
        <w:t xml:space="preserve">espondents who reported </w:t>
      </w:r>
      <w:r w:rsidR="00F95B24">
        <w:rPr>
          <w:rFonts w:cs="Calibri"/>
        </w:rPr>
        <w:t xml:space="preserve">that </w:t>
      </w:r>
      <w:r w:rsidR="00BA04CE" w:rsidRPr="00357973">
        <w:rPr>
          <w:rFonts w:cs="Calibri"/>
        </w:rPr>
        <w:t xml:space="preserve">their </w:t>
      </w:r>
      <w:r w:rsidR="00F95B24">
        <w:rPr>
          <w:rFonts w:cs="Calibri"/>
        </w:rPr>
        <w:t>HHs</w:t>
      </w:r>
      <w:r w:rsidR="00BA04CE" w:rsidRPr="00357973">
        <w:rPr>
          <w:rFonts w:cs="Calibri"/>
        </w:rPr>
        <w:t xml:space="preserve"> did not have soap (n=455) at the time of the survey were asked the main reason for </w:t>
      </w:r>
      <w:r w:rsidR="00FE6C43">
        <w:rPr>
          <w:rFonts w:cs="Calibri"/>
        </w:rPr>
        <w:t xml:space="preserve">the </w:t>
      </w:r>
      <w:r w:rsidR="00BA04CE" w:rsidRPr="00357973">
        <w:rPr>
          <w:rFonts w:cs="Calibri"/>
        </w:rPr>
        <w:t>absence of soap</w:t>
      </w:r>
      <w:r w:rsidR="00F95B24">
        <w:rPr>
          <w:rFonts w:cs="Calibri"/>
        </w:rPr>
        <w:t>;</w:t>
      </w:r>
      <w:r w:rsidR="00BA04CE" w:rsidRPr="00357973">
        <w:rPr>
          <w:rFonts w:cs="Calibri"/>
        </w:rPr>
        <w:t xml:space="preserve"> 93% (n=424) said they ran out of soap, 3% (n=14) mentioned they were waiting for </w:t>
      </w:r>
      <w:r w:rsidR="00F95B24">
        <w:rPr>
          <w:rFonts w:cs="Calibri"/>
        </w:rPr>
        <w:t xml:space="preserve">the </w:t>
      </w:r>
      <w:r w:rsidR="00BA04CE" w:rsidRPr="00357973">
        <w:rPr>
          <w:rFonts w:cs="Calibri"/>
        </w:rPr>
        <w:t>next distribution and 1% (n=4) reported they could not afford it.</w:t>
      </w:r>
    </w:p>
    <w:p w14:paraId="7EC8D3A1" w14:textId="67D7312E" w:rsidR="0076698A" w:rsidRDefault="0076698A" w:rsidP="001A43D1">
      <w:pPr>
        <w:spacing w:after="200" w:line="240" w:lineRule="auto"/>
        <w:jc w:val="both"/>
        <w:rPr>
          <w:rFonts w:eastAsia="Times New Roman" w:cs="Calibri"/>
        </w:rPr>
      </w:pPr>
      <w:r w:rsidRPr="00357973">
        <w:rPr>
          <w:rFonts w:cs="Calibri"/>
        </w:rPr>
        <w:t xml:space="preserve">Also, </w:t>
      </w:r>
      <w:r w:rsidR="00BA04CE" w:rsidRPr="00357973">
        <w:rPr>
          <w:rFonts w:cs="Calibri"/>
        </w:rPr>
        <w:t>84% (n=617) and 91% (n=676) of respondents in Ajuong Thok and Pamir, respectively, could identify at least three critical times for handwashing. The most identified critical time for handw</w:t>
      </w:r>
      <w:r w:rsidRPr="00357973">
        <w:rPr>
          <w:rFonts w:cs="Calibri"/>
        </w:rPr>
        <w:t xml:space="preserve">ashing was after defecation, </w:t>
      </w:r>
      <w:r w:rsidR="00BA04CE" w:rsidRPr="00357973">
        <w:rPr>
          <w:rFonts w:cs="Calibri"/>
        </w:rPr>
        <w:t>91% (n=1,338). The least identified moments were after</w:t>
      </w:r>
      <w:r w:rsidR="00BA04CE" w:rsidRPr="00357973">
        <w:rPr>
          <w:rFonts w:eastAsia="Times New Roman" w:cs="Calibri"/>
        </w:rPr>
        <w:t xml:space="preserve"> handling a child's stool/changing a n</w:t>
      </w:r>
      <w:r w:rsidRPr="00357973">
        <w:rPr>
          <w:rFonts w:eastAsia="Times New Roman" w:cs="Calibri"/>
        </w:rPr>
        <w:t>appy/ cleaning a child's</w:t>
      </w:r>
      <w:r w:rsidR="006957C4">
        <w:rPr>
          <w:rFonts w:eastAsia="Times New Roman" w:cs="Calibri"/>
        </w:rPr>
        <w:t xml:space="preserve"> </w:t>
      </w:r>
      <w:r w:rsidRPr="00357973">
        <w:rPr>
          <w:rFonts w:eastAsia="Times New Roman" w:cs="Calibri"/>
        </w:rPr>
        <w:t>bottom</w:t>
      </w:r>
      <w:r w:rsidR="00F95B24">
        <w:rPr>
          <w:rFonts w:eastAsia="Times New Roman" w:cs="Calibri"/>
        </w:rPr>
        <w:t>,</w:t>
      </w:r>
      <w:r w:rsidR="006957C4">
        <w:rPr>
          <w:rFonts w:eastAsia="Times New Roman" w:cs="Calibri"/>
        </w:rPr>
        <w:t xml:space="preserve"> 9%</w:t>
      </w:r>
      <w:r w:rsidR="00F95B24">
        <w:rPr>
          <w:rFonts w:eastAsia="Times New Roman" w:cs="Calibri"/>
        </w:rPr>
        <w:t xml:space="preserve"> </w:t>
      </w:r>
      <w:r w:rsidR="006957C4">
        <w:rPr>
          <w:rFonts w:eastAsia="Times New Roman" w:cs="Calibri"/>
        </w:rPr>
        <w:t>(n=137)</w:t>
      </w:r>
      <w:r w:rsidR="00F95B24">
        <w:rPr>
          <w:rFonts w:eastAsia="Times New Roman" w:cs="Calibri"/>
        </w:rPr>
        <w:t>,</w:t>
      </w:r>
      <w:r w:rsidR="006957C4" w:rsidRPr="00357973">
        <w:rPr>
          <w:rFonts w:eastAsia="Times New Roman" w:cs="Calibri"/>
        </w:rPr>
        <w:t xml:space="preserve"> </w:t>
      </w:r>
      <w:r w:rsidRPr="00357973">
        <w:rPr>
          <w:rFonts w:eastAsia="Times New Roman" w:cs="Calibri"/>
        </w:rPr>
        <w:t>as shown below</w:t>
      </w:r>
      <w:r w:rsidR="00367D7D">
        <w:rPr>
          <w:rFonts w:eastAsia="Times New Roman" w:cs="Calibri"/>
        </w:rPr>
        <w:t>:</w:t>
      </w:r>
    </w:p>
    <w:p w14:paraId="32A2A143" w14:textId="77777777" w:rsidR="00B15DD4" w:rsidRDefault="00B15DD4" w:rsidP="001A43D1">
      <w:pPr>
        <w:pStyle w:val="Caption"/>
        <w:jc w:val="both"/>
        <w:rPr>
          <w:rFonts w:cs="Calibri"/>
          <w:b/>
          <w:i w:val="0"/>
          <w:sz w:val="22"/>
          <w:szCs w:val="22"/>
        </w:rPr>
      </w:pPr>
      <w:bookmarkStart w:id="80" w:name="_Toc30425702"/>
      <w:bookmarkStart w:id="81" w:name="_Toc30425786"/>
    </w:p>
    <w:p w14:paraId="24114FF3" w14:textId="77777777" w:rsidR="00B15DD4" w:rsidRDefault="00B15DD4" w:rsidP="001A43D1">
      <w:pPr>
        <w:pStyle w:val="Caption"/>
        <w:jc w:val="both"/>
        <w:rPr>
          <w:rFonts w:cs="Calibri"/>
          <w:b/>
          <w:i w:val="0"/>
          <w:sz w:val="22"/>
          <w:szCs w:val="22"/>
        </w:rPr>
      </w:pPr>
    </w:p>
    <w:p w14:paraId="4734D121" w14:textId="77777777" w:rsidR="00B15DD4" w:rsidRDefault="00B15DD4" w:rsidP="001A43D1">
      <w:pPr>
        <w:pStyle w:val="Caption"/>
        <w:jc w:val="both"/>
        <w:rPr>
          <w:rFonts w:cs="Calibri"/>
          <w:b/>
          <w:i w:val="0"/>
          <w:sz w:val="22"/>
          <w:szCs w:val="22"/>
        </w:rPr>
      </w:pPr>
    </w:p>
    <w:p w14:paraId="5047AD23" w14:textId="77777777" w:rsidR="00B15DD4" w:rsidRDefault="00B15DD4" w:rsidP="001A43D1">
      <w:pPr>
        <w:pStyle w:val="Caption"/>
        <w:jc w:val="both"/>
        <w:rPr>
          <w:rFonts w:cs="Calibri"/>
          <w:b/>
          <w:i w:val="0"/>
          <w:sz w:val="22"/>
          <w:szCs w:val="22"/>
        </w:rPr>
      </w:pPr>
    </w:p>
    <w:p w14:paraId="68CA02DC" w14:textId="77777777" w:rsidR="00B15DD4" w:rsidRDefault="00B15DD4" w:rsidP="001A43D1">
      <w:pPr>
        <w:pStyle w:val="Caption"/>
        <w:jc w:val="both"/>
        <w:rPr>
          <w:rFonts w:cs="Calibri"/>
          <w:b/>
          <w:i w:val="0"/>
          <w:sz w:val="22"/>
          <w:szCs w:val="22"/>
        </w:rPr>
      </w:pPr>
    </w:p>
    <w:p w14:paraId="28DCA863" w14:textId="77777777" w:rsidR="00B15DD4" w:rsidRDefault="00B15DD4" w:rsidP="001A43D1">
      <w:pPr>
        <w:pStyle w:val="Caption"/>
        <w:jc w:val="both"/>
        <w:rPr>
          <w:rFonts w:cs="Calibri"/>
          <w:b/>
          <w:i w:val="0"/>
          <w:sz w:val="22"/>
          <w:szCs w:val="22"/>
        </w:rPr>
      </w:pPr>
    </w:p>
    <w:p w14:paraId="350CB7BE" w14:textId="534D8356" w:rsidR="00BA04CE" w:rsidRPr="00357973" w:rsidRDefault="00D845BC" w:rsidP="00EF62AA">
      <w:pPr>
        <w:pStyle w:val="Caption"/>
        <w:jc w:val="both"/>
        <w:rPr>
          <w:rFonts w:cs="Calibri"/>
          <w:noProof/>
        </w:rPr>
      </w:pPr>
      <w:r w:rsidRPr="00357973">
        <w:rPr>
          <w:rFonts w:cs="Calibri"/>
          <w:b/>
          <w:i w:val="0"/>
          <w:sz w:val="22"/>
          <w:szCs w:val="22"/>
        </w:rPr>
        <w:lastRenderedPageBreak/>
        <w:t xml:space="preserve">Figure </w:t>
      </w:r>
      <w:r w:rsidRPr="00357973">
        <w:rPr>
          <w:rFonts w:cs="Calibri"/>
          <w:b/>
          <w:iCs w:val="0"/>
        </w:rPr>
        <w:fldChar w:fldCharType="begin"/>
      </w:r>
      <w:r w:rsidRPr="00357973">
        <w:rPr>
          <w:rFonts w:cs="Calibri"/>
          <w:b/>
          <w:i w:val="0"/>
          <w:sz w:val="22"/>
          <w:szCs w:val="22"/>
        </w:rPr>
        <w:instrText xml:space="preserve"> SEQ Figure \* ARABIC </w:instrText>
      </w:r>
      <w:r w:rsidRPr="00357973">
        <w:rPr>
          <w:rFonts w:cs="Calibri"/>
          <w:b/>
          <w:iCs w:val="0"/>
        </w:rPr>
        <w:fldChar w:fldCharType="separate"/>
      </w:r>
      <w:r w:rsidR="00394956">
        <w:rPr>
          <w:rFonts w:cs="Calibri"/>
          <w:b/>
          <w:i w:val="0"/>
          <w:noProof/>
          <w:sz w:val="22"/>
          <w:szCs w:val="22"/>
        </w:rPr>
        <w:t>6</w:t>
      </w:r>
      <w:r w:rsidRPr="00357973">
        <w:rPr>
          <w:rFonts w:cs="Calibri"/>
          <w:b/>
          <w:iCs w:val="0"/>
        </w:rPr>
        <w:fldChar w:fldCharType="end"/>
      </w:r>
      <w:r w:rsidRPr="00357973">
        <w:rPr>
          <w:rFonts w:cs="Calibri"/>
          <w:b/>
          <w:i w:val="0"/>
          <w:sz w:val="22"/>
          <w:szCs w:val="22"/>
        </w:rPr>
        <w:t xml:space="preserve">: Critical Moments </w:t>
      </w:r>
      <w:r w:rsidR="00F95B24">
        <w:rPr>
          <w:rFonts w:cs="Calibri"/>
          <w:b/>
          <w:i w:val="0"/>
          <w:sz w:val="22"/>
          <w:szCs w:val="22"/>
        </w:rPr>
        <w:t>for</w:t>
      </w:r>
      <w:r w:rsidRPr="00357973">
        <w:rPr>
          <w:rFonts w:cs="Calibri"/>
          <w:b/>
          <w:i w:val="0"/>
          <w:sz w:val="22"/>
          <w:szCs w:val="22"/>
        </w:rPr>
        <w:t xml:space="preserve"> Handwashing</w:t>
      </w:r>
      <w:bookmarkEnd w:id="80"/>
      <w:bookmarkEnd w:id="81"/>
      <w:r w:rsidR="00BA04CE" w:rsidRPr="00357973">
        <w:rPr>
          <w:rFonts w:cs="Calibri"/>
          <w:b/>
          <w:i w:val="0"/>
          <w:sz w:val="22"/>
          <w:szCs w:val="22"/>
        </w:rPr>
        <w:t xml:space="preserve"> </w:t>
      </w:r>
    </w:p>
    <w:p w14:paraId="2EA62C7D" w14:textId="3794D998" w:rsidR="00B521BC" w:rsidRDefault="00B521BC" w:rsidP="001A43D1">
      <w:pPr>
        <w:shd w:val="clear" w:color="auto" w:fill="FFFFFF"/>
        <w:autoSpaceDE w:val="0"/>
        <w:autoSpaceDN w:val="0"/>
        <w:spacing w:after="200" w:line="240" w:lineRule="auto"/>
        <w:jc w:val="both"/>
        <w:rPr>
          <w:rFonts w:cs="Calibri"/>
        </w:rPr>
      </w:pPr>
      <w:r>
        <w:rPr>
          <w:noProof/>
        </w:rPr>
        <w:drawing>
          <wp:inline distT="0" distB="0" distL="0" distR="0" wp14:anchorId="646C7143" wp14:editId="70198AE0">
            <wp:extent cx="5943600" cy="2932430"/>
            <wp:effectExtent l="0" t="0" r="0" b="1270"/>
            <wp:docPr id="102" name="Chart 10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3F1B549" w14:textId="11D1E578" w:rsidR="00F71907" w:rsidRPr="00357973" w:rsidRDefault="00BF05BE" w:rsidP="001A43D1">
      <w:pPr>
        <w:shd w:val="clear" w:color="auto" w:fill="FFFFFF"/>
        <w:autoSpaceDE w:val="0"/>
        <w:autoSpaceDN w:val="0"/>
        <w:spacing w:after="200" w:line="240" w:lineRule="auto"/>
        <w:jc w:val="both"/>
        <w:rPr>
          <w:rFonts w:cs="Calibri"/>
        </w:rPr>
      </w:pPr>
      <w:r>
        <w:rPr>
          <w:rFonts w:cs="Calibri"/>
        </w:rPr>
        <w:t>Of the r</w:t>
      </w:r>
      <w:r w:rsidR="0076698A" w:rsidRPr="00357973">
        <w:rPr>
          <w:rFonts w:cs="Calibri"/>
        </w:rPr>
        <w:t xml:space="preserve">espondent </w:t>
      </w:r>
      <w:r w:rsidR="00F95B24">
        <w:rPr>
          <w:rFonts w:cs="Calibri"/>
        </w:rPr>
        <w:t>HHs</w:t>
      </w:r>
      <w:r w:rsidR="009F373B" w:rsidRPr="00357973">
        <w:rPr>
          <w:rFonts w:cs="Calibri"/>
        </w:rPr>
        <w:t xml:space="preserve"> in both locations</w:t>
      </w:r>
      <w:r w:rsidR="0076698A" w:rsidRPr="00357973">
        <w:rPr>
          <w:rFonts w:cs="Calibri"/>
        </w:rPr>
        <w:t>, 38% (n=559) were observed to have a specific handwashing device/station such as</w:t>
      </w:r>
      <w:r w:rsidR="00F95B24">
        <w:rPr>
          <w:rFonts w:cs="Calibri"/>
        </w:rPr>
        <w:t xml:space="preserve"> a</w:t>
      </w:r>
      <w:r w:rsidR="0076698A" w:rsidRPr="00357973">
        <w:rPr>
          <w:rFonts w:cs="Calibri"/>
        </w:rPr>
        <w:t xml:space="preserve"> </w:t>
      </w:r>
      <w:r w:rsidR="0076698A" w:rsidRPr="00367D7D">
        <w:rPr>
          <w:rFonts w:cs="Calibri"/>
          <w:i/>
        </w:rPr>
        <w:t>bouta</w:t>
      </w:r>
      <w:r w:rsidR="009C46DB">
        <w:rPr>
          <w:rStyle w:val="FootnoteReference"/>
          <w:rFonts w:cs="Calibri"/>
          <w:i/>
        </w:rPr>
        <w:footnoteReference w:id="19"/>
      </w:r>
      <w:r w:rsidR="0076698A" w:rsidRPr="00357973">
        <w:rPr>
          <w:rFonts w:cs="Calibri"/>
        </w:rPr>
        <w:t xml:space="preserve">, </w:t>
      </w:r>
      <w:r w:rsidR="009F373B" w:rsidRPr="00357973">
        <w:rPr>
          <w:rFonts w:cs="Calibri"/>
        </w:rPr>
        <w:t>basins/bucke</w:t>
      </w:r>
      <w:r w:rsidR="009F3395">
        <w:rPr>
          <w:rFonts w:cs="Calibri"/>
        </w:rPr>
        <w:t xml:space="preserve">ts, </w:t>
      </w:r>
      <w:r w:rsidR="009F3395" w:rsidRPr="00367D7D">
        <w:rPr>
          <w:rFonts w:cs="Calibri"/>
          <w:i/>
        </w:rPr>
        <w:t>ibrick</w:t>
      </w:r>
      <w:r w:rsidR="009C46DB">
        <w:rPr>
          <w:rStyle w:val="FootnoteReference"/>
          <w:rFonts w:cs="Calibri"/>
          <w:i/>
        </w:rPr>
        <w:footnoteReference w:id="20"/>
      </w:r>
      <w:r w:rsidR="009F3395">
        <w:rPr>
          <w:rFonts w:cs="Calibri"/>
        </w:rPr>
        <w:t xml:space="preserve">, </w:t>
      </w:r>
      <w:r w:rsidR="00F95B24">
        <w:rPr>
          <w:rFonts w:cs="Calibri"/>
        </w:rPr>
        <w:t xml:space="preserve">or </w:t>
      </w:r>
      <w:r w:rsidR="009F3395">
        <w:rPr>
          <w:rFonts w:cs="Calibri"/>
        </w:rPr>
        <w:t xml:space="preserve">small jerry cans </w:t>
      </w:r>
      <w:r w:rsidR="0076698A" w:rsidRPr="00357973">
        <w:rPr>
          <w:rFonts w:cs="Calibri"/>
        </w:rPr>
        <w:t>at home.</w:t>
      </w:r>
      <w:r w:rsidR="009F373B" w:rsidRPr="00357973">
        <w:rPr>
          <w:rFonts w:cs="Calibri"/>
        </w:rPr>
        <w:t xml:space="preserve"> Of the 559 respondents who reported</w:t>
      </w:r>
      <w:r w:rsidR="00F95B24">
        <w:rPr>
          <w:rFonts w:cs="Calibri"/>
        </w:rPr>
        <w:t xml:space="preserve"> </w:t>
      </w:r>
      <w:r w:rsidR="009F373B" w:rsidRPr="00357973">
        <w:rPr>
          <w:rFonts w:cs="Calibri"/>
        </w:rPr>
        <w:t xml:space="preserve">and </w:t>
      </w:r>
      <w:r w:rsidR="00F95B24">
        <w:rPr>
          <w:rFonts w:cs="Calibri"/>
        </w:rPr>
        <w:t xml:space="preserve">were </w:t>
      </w:r>
      <w:r w:rsidR="009F373B" w:rsidRPr="00357973">
        <w:rPr>
          <w:rFonts w:cs="Calibri"/>
        </w:rPr>
        <w:t xml:space="preserve">observed </w:t>
      </w:r>
      <w:r w:rsidR="00F95B24">
        <w:rPr>
          <w:rFonts w:cs="Calibri"/>
        </w:rPr>
        <w:t>to have a</w:t>
      </w:r>
      <w:r w:rsidR="009F373B" w:rsidRPr="00357973">
        <w:rPr>
          <w:rFonts w:cs="Calibri"/>
        </w:rPr>
        <w:t xml:space="preserve"> handwashing device/station, 70% (n=389) </w:t>
      </w:r>
      <w:r w:rsidR="00E55CE3" w:rsidRPr="00357973">
        <w:rPr>
          <w:rFonts w:cs="Calibri"/>
        </w:rPr>
        <w:t xml:space="preserve">of </w:t>
      </w:r>
      <w:r w:rsidR="009F373B" w:rsidRPr="00357973">
        <w:rPr>
          <w:rFonts w:cs="Calibri"/>
        </w:rPr>
        <w:t>their handwashing device</w:t>
      </w:r>
      <w:r w:rsidR="00F95B24">
        <w:rPr>
          <w:rFonts w:cs="Calibri"/>
        </w:rPr>
        <w:t>s</w:t>
      </w:r>
      <w:r w:rsidR="009F373B" w:rsidRPr="00357973">
        <w:rPr>
          <w:rFonts w:cs="Calibri"/>
        </w:rPr>
        <w:t>/station</w:t>
      </w:r>
      <w:r w:rsidR="00F95B24">
        <w:rPr>
          <w:rFonts w:cs="Calibri"/>
        </w:rPr>
        <w:t>s</w:t>
      </w:r>
      <w:r w:rsidR="009F373B" w:rsidRPr="00357973">
        <w:rPr>
          <w:rFonts w:cs="Calibri"/>
        </w:rPr>
        <w:t xml:space="preserve"> had water in them.</w:t>
      </w:r>
      <w:r w:rsidR="00D26415" w:rsidRPr="00357973">
        <w:rPr>
          <w:rFonts w:cs="Calibri"/>
        </w:rPr>
        <w:t xml:space="preserve"> The presence of soap or any handwashing materials in the </w:t>
      </w:r>
      <w:r w:rsidR="00F95B24">
        <w:rPr>
          <w:rFonts w:cs="Calibri"/>
        </w:rPr>
        <w:t xml:space="preserve">handwashing </w:t>
      </w:r>
      <w:r w:rsidR="00D26415" w:rsidRPr="00357973">
        <w:rPr>
          <w:rFonts w:cs="Calibri"/>
        </w:rPr>
        <w:t>areas for the 559 respondents who reported and were observed to have a hand</w:t>
      </w:r>
      <w:r w:rsidR="002E1F97" w:rsidRPr="00357973">
        <w:rPr>
          <w:rFonts w:cs="Calibri"/>
        </w:rPr>
        <w:t>washing device/station was at 48</w:t>
      </w:r>
      <w:r w:rsidR="00D26415" w:rsidRPr="00357973">
        <w:rPr>
          <w:rFonts w:cs="Calibri"/>
        </w:rPr>
        <w:t>% (n=268).</w:t>
      </w:r>
    </w:p>
    <w:p w14:paraId="2AC49361" w14:textId="77777777" w:rsidR="00C974EC" w:rsidRPr="00357973" w:rsidRDefault="00D26415" w:rsidP="001A43D1">
      <w:pPr>
        <w:pStyle w:val="Heading2"/>
        <w:spacing w:line="240" w:lineRule="auto"/>
        <w:jc w:val="both"/>
        <w:rPr>
          <w:rFonts w:ascii="Calibri" w:hAnsi="Calibri" w:cs="Calibri"/>
          <w:sz w:val="22"/>
          <w:szCs w:val="22"/>
        </w:rPr>
      </w:pPr>
      <w:bookmarkStart w:id="82" w:name="_Toc30425735"/>
      <w:bookmarkStart w:id="83" w:name="_Toc31184137"/>
      <w:r w:rsidRPr="00357973">
        <w:rPr>
          <w:rFonts w:ascii="Calibri" w:hAnsi="Calibri" w:cs="Calibri"/>
          <w:sz w:val="22"/>
          <w:szCs w:val="22"/>
        </w:rPr>
        <w:t>3.5</w:t>
      </w:r>
      <w:r w:rsidR="00C974EC" w:rsidRPr="00357973">
        <w:rPr>
          <w:rFonts w:ascii="Calibri" w:hAnsi="Calibri" w:cs="Calibri"/>
          <w:sz w:val="22"/>
          <w:szCs w:val="22"/>
        </w:rPr>
        <w:t xml:space="preserve"> Sanitation</w:t>
      </w:r>
      <w:bookmarkEnd w:id="82"/>
      <w:bookmarkEnd w:id="83"/>
    </w:p>
    <w:p w14:paraId="5256AC41" w14:textId="77777777" w:rsidR="00C974EC" w:rsidRPr="00357973" w:rsidRDefault="00CC2CED" w:rsidP="001A43D1">
      <w:pPr>
        <w:spacing w:line="240" w:lineRule="auto"/>
        <w:jc w:val="both"/>
        <w:rPr>
          <w:rFonts w:cs="Calibri"/>
          <w:b/>
          <w:i/>
          <w:color w:val="000000"/>
        </w:rPr>
      </w:pPr>
      <w:r w:rsidRPr="00C72DFB">
        <w:rPr>
          <w:b/>
          <w:i/>
        </w:rPr>
        <w:t xml:space="preserve">Percentage of </w:t>
      </w:r>
      <w:r w:rsidR="00C14219">
        <w:rPr>
          <w:b/>
          <w:i/>
        </w:rPr>
        <w:t>h</w:t>
      </w:r>
      <w:r w:rsidR="00C974EC" w:rsidRPr="00357973">
        <w:rPr>
          <w:rFonts w:cs="Calibri"/>
          <w:b/>
          <w:i/>
          <w:color w:val="000000"/>
        </w:rPr>
        <w:t>ouseholds using an improved sanitation facility</w:t>
      </w:r>
      <w:r w:rsidR="00B12568">
        <w:rPr>
          <w:rFonts w:cs="Calibri"/>
          <w:b/>
          <w:i/>
          <w:color w:val="000000"/>
        </w:rPr>
        <w:t>.</w:t>
      </w:r>
    </w:p>
    <w:p w14:paraId="621B2668" w14:textId="25DECB16" w:rsidR="00DE7E2A" w:rsidRDefault="00C14219" w:rsidP="001A43D1">
      <w:pPr>
        <w:spacing w:after="0" w:line="240" w:lineRule="auto"/>
        <w:jc w:val="both"/>
        <w:rPr>
          <w:rFonts w:cs="Calibri"/>
          <w:color w:val="000000"/>
        </w:rPr>
      </w:pPr>
      <w:r>
        <w:rPr>
          <w:rFonts w:cs="Calibri"/>
          <w:color w:val="000000"/>
        </w:rPr>
        <w:t>When asked where HH members usually go to</w:t>
      </w:r>
      <w:r w:rsidR="006E5C76" w:rsidRPr="00357973">
        <w:rPr>
          <w:rFonts w:cs="Calibri"/>
          <w:color w:val="000000"/>
        </w:rPr>
        <w:t xml:space="preserve"> defecate</w:t>
      </w:r>
      <w:r w:rsidR="00F95B24">
        <w:rPr>
          <w:rFonts w:cs="Calibri"/>
          <w:color w:val="000000"/>
        </w:rPr>
        <w:t>,</w:t>
      </w:r>
      <w:r w:rsidR="006E5C76" w:rsidRPr="00357973">
        <w:rPr>
          <w:rFonts w:cs="Calibri"/>
          <w:color w:val="000000"/>
        </w:rPr>
        <w:t xml:space="preserve"> excluding children U5, </w:t>
      </w:r>
      <w:r w:rsidR="00D47001" w:rsidRPr="00357973">
        <w:rPr>
          <w:rFonts w:cs="Calibri"/>
          <w:color w:val="000000"/>
        </w:rPr>
        <w:t xml:space="preserve">83% (n=1,225) </w:t>
      </w:r>
      <w:r w:rsidR="004C546B">
        <w:rPr>
          <w:rFonts w:cs="Calibri"/>
          <w:color w:val="000000"/>
        </w:rPr>
        <w:t xml:space="preserve">reported that they </w:t>
      </w:r>
      <w:r w:rsidR="00D47001" w:rsidRPr="00357973">
        <w:rPr>
          <w:rFonts w:cs="Calibri"/>
          <w:color w:val="000000"/>
        </w:rPr>
        <w:t xml:space="preserve">used </w:t>
      </w:r>
      <w:r w:rsidR="00F95B24">
        <w:rPr>
          <w:rFonts w:cs="Calibri"/>
          <w:color w:val="000000"/>
        </w:rPr>
        <w:t>HH</w:t>
      </w:r>
      <w:r w:rsidR="00D47001" w:rsidRPr="00357973">
        <w:rPr>
          <w:rFonts w:cs="Calibri"/>
          <w:color w:val="000000"/>
        </w:rPr>
        <w:t xml:space="preserve"> latrine</w:t>
      </w:r>
      <w:r>
        <w:rPr>
          <w:rFonts w:cs="Calibri"/>
          <w:color w:val="000000"/>
        </w:rPr>
        <w:t>s</w:t>
      </w:r>
      <w:r w:rsidR="00D47001" w:rsidRPr="00357973">
        <w:rPr>
          <w:rFonts w:cs="Calibri"/>
          <w:color w:val="000000"/>
        </w:rPr>
        <w:t>, 16% (n=232) used communal latrine</w:t>
      </w:r>
      <w:r w:rsidR="00F95B24">
        <w:rPr>
          <w:rFonts w:cs="Calibri"/>
          <w:color w:val="000000"/>
        </w:rPr>
        <w:t>s</w:t>
      </w:r>
      <w:r w:rsidR="00D47001" w:rsidRPr="00357973">
        <w:rPr>
          <w:rFonts w:cs="Calibri"/>
          <w:color w:val="000000"/>
        </w:rPr>
        <w:t xml:space="preserve"> and 1% (n=14) reported </w:t>
      </w:r>
      <w:r w:rsidR="00D06699">
        <w:rPr>
          <w:rFonts w:cs="Calibri"/>
          <w:color w:val="000000"/>
        </w:rPr>
        <w:t>OD</w:t>
      </w:r>
      <w:r w:rsidR="00D47001" w:rsidRPr="00357973">
        <w:rPr>
          <w:rFonts w:cs="Calibri"/>
          <w:color w:val="000000"/>
        </w:rPr>
        <w:t>.</w:t>
      </w:r>
      <w:r w:rsidR="00E565D7" w:rsidRPr="00357973">
        <w:rPr>
          <w:rFonts w:cs="Calibri"/>
          <w:color w:val="000000"/>
        </w:rPr>
        <w:t xml:space="preserve"> Overall, 99% (n=1</w:t>
      </w:r>
      <w:r w:rsidR="00D06699">
        <w:rPr>
          <w:rFonts w:cs="Calibri"/>
          <w:color w:val="000000"/>
        </w:rPr>
        <w:t>,</w:t>
      </w:r>
      <w:r w:rsidR="00E565D7" w:rsidRPr="00357973">
        <w:rPr>
          <w:rFonts w:cs="Calibri"/>
          <w:color w:val="000000"/>
        </w:rPr>
        <w:t>457) usually defecate</w:t>
      </w:r>
      <w:r w:rsidR="00D06699">
        <w:rPr>
          <w:rFonts w:cs="Calibri"/>
          <w:color w:val="000000"/>
        </w:rPr>
        <w:t>d</w:t>
      </w:r>
      <w:r w:rsidR="00E565D7" w:rsidRPr="00357973">
        <w:rPr>
          <w:rFonts w:cs="Calibri"/>
          <w:color w:val="000000"/>
        </w:rPr>
        <w:t xml:space="preserve"> in a toilet facility (</w:t>
      </w:r>
      <w:r w:rsidR="00D06699">
        <w:rPr>
          <w:rFonts w:cs="Calibri"/>
          <w:color w:val="000000"/>
        </w:rPr>
        <w:t>HH</w:t>
      </w:r>
      <w:r w:rsidR="00E565D7" w:rsidRPr="00357973">
        <w:rPr>
          <w:rFonts w:cs="Calibri"/>
          <w:color w:val="000000"/>
        </w:rPr>
        <w:t xml:space="preserve"> and communal).</w:t>
      </w:r>
    </w:p>
    <w:p w14:paraId="469D5A18" w14:textId="76F4C68B" w:rsidR="00927881" w:rsidRDefault="00927881" w:rsidP="001A43D1">
      <w:pPr>
        <w:pStyle w:val="Caption"/>
        <w:jc w:val="both"/>
        <w:rPr>
          <w:rFonts w:cs="Calibri"/>
          <w:b/>
          <w:i w:val="0"/>
          <w:sz w:val="22"/>
          <w:szCs w:val="22"/>
        </w:rPr>
      </w:pPr>
    </w:p>
    <w:p w14:paraId="2771C001" w14:textId="062736E6" w:rsidR="005050A1" w:rsidRDefault="005050A1" w:rsidP="00EF62AA"/>
    <w:p w14:paraId="2971D0AD" w14:textId="3ECDF981" w:rsidR="005050A1" w:rsidRDefault="005050A1" w:rsidP="00EF62AA"/>
    <w:p w14:paraId="7EE9984F" w14:textId="4CBB926F" w:rsidR="005050A1" w:rsidRDefault="005050A1" w:rsidP="00EF62AA"/>
    <w:p w14:paraId="52ED7DB2" w14:textId="650872C9" w:rsidR="005050A1" w:rsidRDefault="005050A1" w:rsidP="00EF62AA"/>
    <w:p w14:paraId="102879A4" w14:textId="6CD335A2" w:rsidR="005050A1" w:rsidRDefault="005050A1" w:rsidP="00EF62AA"/>
    <w:p w14:paraId="7DBD6A87" w14:textId="6B5E71D9" w:rsidR="005050A1" w:rsidRDefault="005050A1" w:rsidP="00EF62AA"/>
    <w:p w14:paraId="1D961D4B" w14:textId="77777777" w:rsidR="00DE7E2A" w:rsidRPr="00357973" w:rsidRDefault="00DE7E2A" w:rsidP="001A43D1">
      <w:pPr>
        <w:pStyle w:val="Caption"/>
        <w:jc w:val="both"/>
        <w:rPr>
          <w:rFonts w:cs="Calibri"/>
          <w:b/>
          <w:i w:val="0"/>
          <w:color w:val="000000"/>
          <w:sz w:val="22"/>
          <w:szCs w:val="22"/>
        </w:rPr>
      </w:pPr>
      <w:bookmarkStart w:id="84" w:name="_Toc30425703"/>
      <w:bookmarkStart w:id="85" w:name="_Toc30425787"/>
      <w:r w:rsidRPr="00357973">
        <w:rPr>
          <w:rFonts w:cs="Calibri"/>
          <w:b/>
          <w:i w:val="0"/>
          <w:sz w:val="22"/>
          <w:szCs w:val="22"/>
        </w:rPr>
        <w:lastRenderedPageBreak/>
        <w:t xml:space="preserve">Figure </w:t>
      </w:r>
      <w:r w:rsidRPr="00357973">
        <w:rPr>
          <w:rFonts w:cs="Calibri"/>
          <w:b/>
          <w:i w:val="0"/>
          <w:sz w:val="22"/>
          <w:szCs w:val="22"/>
        </w:rPr>
        <w:fldChar w:fldCharType="begin"/>
      </w:r>
      <w:r w:rsidRPr="00357973">
        <w:rPr>
          <w:rFonts w:cs="Calibri"/>
          <w:b/>
          <w:i w:val="0"/>
          <w:sz w:val="22"/>
          <w:szCs w:val="22"/>
        </w:rPr>
        <w:instrText xml:space="preserve"> SEQ Figure \* ARABIC </w:instrText>
      </w:r>
      <w:r w:rsidRPr="00357973">
        <w:rPr>
          <w:rFonts w:cs="Calibri"/>
          <w:b/>
          <w:i w:val="0"/>
          <w:sz w:val="22"/>
          <w:szCs w:val="22"/>
        </w:rPr>
        <w:fldChar w:fldCharType="separate"/>
      </w:r>
      <w:r w:rsidR="00394956">
        <w:rPr>
          <w:rFonts w:cs="Calibri"/>
          <w:b/>
          <w:i w:val="0"/>
          <w:noProof/>
          <w:sz w:val="22"/>
          <w:szCs w:val="22"/>
        </w:rPr>
        <w:t>7</w:t>
      </w:r>
      <w:r w:rsidRPr="00357973">
        <w:rPr>
          <w:rFonts w:cs="Calibri"/>
          <w:b/>
          <w:i w:val="0"/>
          <w:sz w:val="22"/>
          <w:szCs w:val="22"/>
        </w:rPr>
        <w:fldChar w:fldCharType="end"/>
      </w:r>
      <w:r w:rsidRPr="00357973">
        <w:rPr>
          <w:rFonts w:cs="Calibri"/>
          <w:b/>
          <w:i w:val="0"/>
          <w:sz w:val="22"/>
          <w:szCs w:val="22"/>
        </w:rPr>
        <w:t>: Access to Latrines among Adult Members</w:t>
      </w:r>
      <w:bookmarkEnd w:id="84"/>
      <w:bookmarkEnd w:id="85"/>
    </w:p>
    <w:p w14:paraId="5140D9BE" w14:textId="77777777" w:rsidR="006E5C76" w:rsidRDefault="00624B3A" w:rsidP="001A43D1">
      <w:pPr>
        <w:spacing w:after="0" w:line="240" w:lineRule="auto"/>
        <w:jc w:val="both"/>
        <w:rPr>
          <w:rFonts w:cs="Calibri"/>
          <w:noProof/>
        </w:rPr>
      </w:pPr>
      <w:r>
        <w:rPr>
          <w:rFonts w:cs="Calibri"/>
          <w:noProof/>
        </w:rPr>
        <w:drawing>
          <wp:inline distT="0" distB="0" distL="0" distR="0" wp14:anchorId="6A421F7F" wp14:editId="05BF4DBE">
            <wp:extent cx="5391150" cy="2414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1150" cy="2414270"/>
                    </a:xfrm>
                    <a:prstGeom prst="rect">
                      <a:avLst/>
                    </a:prstGeom>
                    <a:noFill/>
                  </pic:spPr>
                </pic:pic>
              </a:graphicData>
            </a:graphic>
          </wp:inline>
        </w:drawing>
      </w:r>
    </w:p>
    <w:p w14:paraId="4C9E46B9" w14:textId="36D88237" w:rsidR="004113E0" w:rsidRPr="00357973" w:rsidRDefault="00BF05BE" w:rsidP="001A43D1">
      <w:pPr>
        <w:spacing w:after="0" w:line="240" w:lineRule="auto"/>
        <w:jc w:val="both"/>
        <w:rPr>
          <w:rFonts w:cs="Calibri"/>
          <w:color w:val="000000"/>
        </w:rPr>
      </w:pPr>
      <w:r>
        <w:rPr>
          <w:rFonts w:cs="Calibri"/>
          <w:color w:val="000000"/>
        </w:rPr>
        <w:t>R</w:t>
      </w:r>
      <w:r w:rsidR="00B77BAA" w:rsidRPr="00357973">
        <w:rPr>
          <w:rFonts w:cs="Calibri"/>
          <w:color w:val="000000"/>
        </w:rPr>
        <w:t xml:space="preserve">espondents were </w:t>
      </w:r>
      <w:r w:rsidR="002B6EE8" w:rsidRPr="00357973">
        <w:rPr>
          <w:rFonts w:cs="Calibri"/>
          <w:color w:val="000000"/>
        </w:rPr>
        <w:t xml:space="preserve">further </w:t>
      </w:r>
      <w:r w:rsidR="00B77BAA" w:rsidRPr="00357973">
        <w:rPr>
          <w:rFonts w:cs="Calibri"/>
          <w:color w:val="000000"/>
        </w:rPr>
        <w:t xml:space="preserve">asked the type of facility which their </w:t>
      </w:r>
      <w:r w:rsidR="00D06699">
        <w:rPr>
          <w:rFonts w:cs="Calibri"/>
          <w:color w:val="000000"/>
        </w:rPr>
        <w:t>HH</w:t>
      </w:r>
      <w:r w:rsidR="002E26A8">
        <w:rPr>
          <w:rFonts w:cs="Calibri"/>
          <w:color w:val="000000"/>
        </w:rPr>
        <w:t xml:space="preserve"> members usually used</w:t>
      </w:r>
      <w:r w:rsidR="00B77BAA" w:rsidRPr="00357973">
        <w:rPr>
          <w:rFonts w:cs="Calibri"/>
          <w:color w:val="000000"/>
        </w:rPr>
        <w:t xml:space="preserve">. Overall, 62% (n=907) (70% </w:t>
      </w:r>
      <w:r w:rsidR="00D06699">
        <w:rPr>
          <w:rFonts w:cs="Calibri"/>
          <w:color w:val="000000"/>
        </w:rPr>
        <w:t>[</w:t>
      </w:r>
      <w:r w:rsidR="00B77BAA" w:rsidRPr="00357973">
        <w:rPr>
          <w:rFonts w:cs="Calibri"/>
          <w:color w:val="000000"/>
        </w:rPr>
        <w:t>n=518</w:t>
      </w:r>
      <w:r w:rsidR="00D06699">
        <w:rPr>
          <w:rFonts w:cs="Calibri"/>
          <w:color w:val="000000"/>
        </w:rPr>
        <w:t>]</w:t>
      </w:r>
      <w:r w:rsidR="00B77BAA" w:rsidRPr="00357973">
        <w:rPr>
          <w:rFonts w:cs="Calibri"/>
          <w:color w:val="000000"/>
        </w:rPr>
        <w:t xml:space="preserve"> in Ajuong Thok and 53% </w:t>
      </w:r>
      <w:r w:rsidR="00D06699">
        <w:rPr>
          <w:rFonts w:cs="Calibri"/>
          <w:color w:val="000000"/>
        </w:rPr>
        <w:t>[</w:t>
      </w:r>
      <w:r w:rsidR="00B77BAA" w:rsidRPr="00357973">
        <w:rPr>
          <w:rFonts w:cs="Calibri"/>
          <w:color w:val="000000"/>
        </w:rPr>
        <w:t>n=389</w:t>
      </w:r>
      <w:r w:rsidR="00D06699">
        <w:rPr>
          <w:rFonts w:cs="Calibri"/>
          <w:color w:val="000000"/>
        </w:rPr>
        <w:t>]</w:t>
      </w:r>
      <w:r w:rsidR="00B77BAA" w:rsidRPr="00357973">
        <w:rPr>
          <w:rFonts w:cs="Calibri"/>
          <w:color w:val="000000"/>
        </w:rPr>
        <w:t xml:space="preserve"> in Pa</w:t>
      </w:r>
      <w:r w:rsidR="00B31CB5">
        <w:rPr>
          <w:rFonts w:cs="Calibri"/>
          <w:color w:val="000000"/>
        </w:rPr>
        <w:t>mir) reported that they used</w:t>
      </w:r>
      <w:r w:rsidR="00B77BAA" w:rsidRPr="00357973">
        <w:rPr>
          <w:rFonts w:cs="Calibri"/>
          <w:color w:val="000000"/>
        </w:rPr>
        <w:t xml:space="preserve"> a</w:t>
      </w:r>
      <w:r w:rsidR="00B77BAA" w:rsidRPr="00357973">
        <w:rPr>
          <w:rFonts w:eastAsia="Times New Roman" w:cs="Calibri"/>
          <w:color w:val="000000"/>
        </w:rPr>
        <w:t xml:space="preserve"> single </w:t>
      </w:r>
      <w:r w:rsidR="00D06699">
        <w:rPr>
          <w:rFonts w:eastAsia="Times New Roman" w:cs="Calibri"/>
          <w:color w:val="000000"/>
        </w:rPr>
        <w:t>HH</w:t>
      </w:r>
      <w:r w:rsidR="00B77BAA" w:rsidRPr="00357973">
        <w:rPr>
          <w:rFonts w:eastAsia="Times New Roman" w:cs="Calibri"/>
          <w:color w:val="000000"/>
        </w:rPr>
        <w:t xml:space="preserve"> facility (used only</w:t>
      </w:r>
      <w:r w:rsidR="00C14219">
        <w:rPr>
          <w:rFonts w:eastAsia="Times New Roman" w:cs="Calibri"/>
          <w:color w:val="000000"/>
        </w:rPr>
        <w:t xml:space="preserve"> by one </w:t>
      </w:r>
      <w:r w:rsidR="00D06699">
        <w:rPr>
          <w:rFonts w:eastAsia="Times New Roman" w:cs="Calibri"/>
          <w:color w:val="000000"/>
        </w:rPr>
        <w:t>HH</w:t>
      </w:r>
      <w:r w:rsidR="00C14219">
        <w:rPr>
          <w:rFonts w:eastAsia="Times New Roman" w:cs="Calibri"/>
          <w:color w:val="000000"/>
        </w:rPr>
        <w:t>). This is similar to</w:t>
      </w:r>
      <w:r w:rsidR="00B77BAA" w:rsidRPr="00357973">
        <w:rPr>
          <w:rFonts w:eastAsia="Times New Roman" w:cs="Calibri"/>
          <w:color w:val="000000"/>
        </w:rPr>
        <w:t xml:space="preserve"> 6</w:t>
      </w:r>
      <w:r w:rsidR="00C14219">
        <w:rPr>
          <w:rFonts w:eastAsia="Times New Roman" w:cs="Calibri"/>
          <w:color w:val="000000"/>
        </w:rPr>
        <w:t xml:space="preserve">3% </w:t>
      </w:r>
      <w:r w:rsidR="00B77BAA" w:rsidRPr="00357973">
        <w:rPr>
          <w:rFonts w:eastAsia="Times New Roman" w:cs="Calibri"/>
          <w:color w:val="000000"/>
        </w:rPr>
        <w:t>wh</w:t>
      </w:r>
      <w:r w:rsidR="00B31CB5">
        <w:rPr>
          <w:rFonts w:eastAsia="Times New Roman" w:cs="Calibri"/>
          <w:color w:val="000000"/>
        </w:rPr>
        <w:t>o reported using</w:t>
      </w:r>
      <w:r w:rsidR="00B77BAA" w:rsidRPr="00357973">
        <w:rPr>
          <w:rFonts w:eastAsia="Times New Roman" w:cs="Calibri"/>
          <w:color w:val="000000"/>
        </w:rPr>
        <w:t xml:space="preserve"> a single </w:t>
      </w:r>
      <w:r w:rsidR="00D06699">
        <w:rPr>
          <w:rFonts w:eastAsia="Times New Roman" w:cs="Calibri"/>
          <w:color w:val="000000"/>
        </w:rPr>
        <w:t>HH</w:t>
      </w:r>
      <w:r w:rsidR="00B77BAA" w:rsidRPr="00357973">
        <w:rPr>
          <w:rFonts w:eastAsia="Times New Roman" w:cs="Calibri"/>
          <w:color w:val="000000"/>
        </w:rPr>
        <w:t xml:space="preserve"> facility </w:t>
      </w:r>
      <w:r w:rsidR="00C14219">
        <w:rPr>
          <w:rFonts w:eastAsia="Times New Roman" w:cs="Calibri"/>
          <w:color w:val="000000"/>
        </w:rPr>
        <w:t>during a recently concluded</w:t>
      </w:r>
      <w:r w:rsidR="00582D3B" w:rsidRPr="00357973">
        <w:rPr>
          <w:rFonts w:eastAsia="Times New Roman" w:cs="Calibri"/>
          <w:color w:val="000000"/>
        </w:rPr>
        <w:t xml:space="preserve"> l</w:t>
      </w:r>
      <w:r w:rsidR="00B77BAA" w:rsidRPr="00357973">
        <w:rPr>
          <w:rFonts w:eastAsia="Times New Roman" w:cs="Calibri"/>
          <w:color w:val="000000"/>
        </w:rPr>
        <w:t>atrine census</w:t>
      </w:r>
      <w:r w:rsidR="00C14219">
        <w:rPr>
          <w:rFonts w:eastAsia="Times New Roman" w:cs="Calibri"/>
          <w:color w:val="000000"/>
        </w:rPr>
        <w:t xml:space="preserve"> by SP</w:t>
      </w:r>
      <w:r w:rsidR="00D06699">
        <w:rPr>
          <w:rFonts w:eastAsia="Times New Roman" w:cs="Calibri"/>
          <w:color w:val="000000"/>
        </w:rPr>
        <w:t>.</w:t>
      </w:r>
      <w:r w:rsidR="00C14219">
        <w:rPr>
          <w:rStyle w:val="FootnoteReference"/>
          <w:rFonts w:cs="Calibri"/>
          <w:color w:val="000000"/>
        </w:rPr>
        <w:footnoteReference w:id="21"/>
      </w:r>
      <w:r w:rsidR="00B77BAA" w:rsidRPr="00357973">
        <w:rPr>
          <w:rFonts w:cs="Calibri"/>
          <w:color w:val="000000"/>
        </w:rPr>
        <w:t xml:space="preserve"> Also,</w:t>
      </w:r>
      <w:r w:rsidR="00B31CB5">
        <w:rPr>
          <w:rFonts w:cs="Calibri"/>
          <w:color w:val="000000"/>
        </w:rPr>
        <w:t xml:space="preserve"> 29% (n=432) reported they used </w:t>
      </w:r>
      <w:r w:rsidR="00582D3B" w:rsidRPr="00357973">
        <w:rPr>
          <w:rFonts w:cs="Calibri"/>
          <w:color w:val="000000"/>
        </w:rPr>
        <w:t>a shared facility, 8</w:t>
      </w:r>
      <w:r w:rsidR="00B77BAA" w:rsidRPr="00357973">
        <w:rPr>
          <w:rFonts w:cs="Calibri"/>
          <w:color w:val="000000"/>
        </w:rPr>
        <w:t xml:space="preserve">% </w:t>
      </w:r>
      <w:r w:rsidR="002B6EE8" w:rsidRPr="00357973">
        <w:rPr>
          <w:rFonts w:cs="Calibri"/>
          <w:color w:val="000000"/>
        </w:rPr>
        <w:t>(n=118)</w:t>
      </w:r>
      <w:r w:rsidR="00B31CB5">
        <w:rPr>
          <w:rFonts w:cs="Calibri"/>
          <w:color w:val="000000"/>
        </w:rPr>
        <w:t xml:space="preserve"> used</w:t>
      </w:r>
      <w:r w:rsidR="00150A46" w:rsidRPr="00357973">
        <w:rPr>
          <w:rFonts w:cs="Calibri"/>
          <w:color w:val="000000"/>
        </w:rPr>
        <w:t xml:space="preserve"> a communal facility</w:t>
      </w:r>
      <w:r w:rsidR="002B6EE8" w:rsidRPr="00357973">
        <w:rPr>
          <w:rFonts w:cs="Calibri"/>
          <w:color w:val="000000"/>
        </w:rPr>
        <w:t xml:space="preserve"> and 1% (n=17) </w:t>
      </w:r>
      <w:r w:rsidR="00582D3B" w:rsidRPr="00357973">
        <w:rPr>
          <w:rFonts w:cs="Calibri"/>
          <w:color w:val="000000"/>
        </w:rPr>
        <w:t>usually defecate</w:t>
      </w:r>
      <w:r w:rsidR="00D06699">
        <w:rPr>
          <w:rFonts w:cs="Calibri"/>
          <w:color w:val="000000"/>
        </w:rPr>
        <w:t>d</w:t>
      </w:r>
      <w:r w:rsidR="00582D3B" w:rsidRPr="00357973">
        <w:rPr>
          <w:rFonts w:cs="Calibri"/>
          <w:color w:val="000000"/>
        </w:rPr>
        <w:t xml:space="preserve"> using other means such as OD and dig and bury</w:t>
      </w:r>
      <w:r w:rsidR="00D06699">
        <w:rPr>
          <w:rFonts w:cs="Calibri"/>
          <w:color w:val="000000"/>
        </w:rPr>
        <w:t>,</w:t>
      </w:r>
      <w:r w:rsidR="00582D3B" w:rsidRPr="00357973">
        <w:rPr>
          <w:rFonts w:cs="Calibri"/>
          <w:color w:val="000000"/>
        </w:rPr>
        <w:t xml:space="preserve"> as shown below.</w:t>
      </w:r>
    </w:p>
    <w:p w14:paraId="6F0C15A6" w14:textId="77777777" w:rsidR="00927881" w:rsidRDefault="00927881" w:rsidP="001A43D1">
      <w:pPr>
        <w:pStyle w:val="Caption"/>
        <w:jc w:val="both"/>
        <w:rPr>
          <w:rFonts w:cs="Calibri"/>
          <w:b/>
          <w:i w:val="0"/>
          <w:sz w:val="22"/>
          <w:szCs w:val="22"/>
        </w:rPr>
      </w:pPr>
    </w:p>
    <w:p w14:paraId="3DA77778" w14:textId="78408214" w:rsidR="00D47001" w:rsidRPr="00357973" w:rsidRDefault="00DE7E2A" w:rsidP="001A43D1">
      <w:pPr>
        <w:pStyle w:val="Caption"/>
        <w:jc w:val="both"/>
        <w:rPr>
          <w:rFonts w:cs="Calibri"/>
          <w:b/>
          <w:i w:val="0"/>
          <w:color w:val="FF0000"/>
          <w:sz w:val="22"/>
          <w:szCs w:val="22"/>
        </w:rPr>
      </w:pPr>
      <w:bookmarkStart w:id="86" w:name="_Toc30425704"/>
      <w:bookmarkStart w:id="87" w:name="_Toc30425788"/>
      <w:r w:rsidRPr="00357973">
        <w:rPr>
          <w:rFonts w:cs="Calibri"/>
          <w:b/>
          <w:i w:val="0"/>
          <w:sz w:val="22"/>
          <w:szCs w:val="22"/>
        </w:rPr>
        <w:t xml:space="preserve">Figure </w:t>
      </w:r>
      <w:r w:rsidRPr="00357973">
        <w:rPr>
          <w:rFonts w:cs="Calibri"/>
          <w:b/>
          <w:i w:val="0"/>
          <w:sz w:val="22"/>
          <w:szCs w:val="22"/>
        </w:rPr>
        <w:fldChar w:fldCharType="begin"/>
      </w:r>
      <w:r w:rsidRPr="00357973">
        <w:rPr>
          <w:rFonts w:cs="Calibri"/>
          <w:b/>
          <w:i w:val="0"/>
          <w:sz w:val="22"/>
          <w:szCs w:val="22"/>
        </w:rPr>
        <w:instrText xml:space="preserve"> SEQ Figure \* ARABIC </w:instrText>
      </w:r>
      <w:r w:rsidRPr="00357973">
        <w:rPr>
          <w:rFonts w:cs="Calibri"/>
          <w:b/>
          <w:i w:val="0"/>
          <w:sz w:val="22"/>
          <w:szCs w:val="22"/>
        </w:rPr>
        <w:fldChar w:fldCharType="separate"/>
      </w:r>
      <w:r w:rsidR="00394956">
        <w:rPr>
          <w:rFonts w:cs="Calibri"/>
          <w:b/>
          <w:i w:val="0"/>
          <w:noProof/>
          <w:sz w:val="22"/>
          <w:szCs w:val="22"/>
        </w:rPr>
        <w:t>8</w:t>
      </w:r>
      <w:r w:rsidRPr="00357973">
        <w:rPr>
          <w:rFonts w:cs="Calibri"/>
          <w:b/>
          <w:i w:val="0"/>
          <w:sz w:val="22"/>
          <w:szCs w:val="22"/>
        </w:rPr>
        <w:fldChar w:fldCharType="end"/>
      </w:r>
      <w:r w:rsidRPr="00357973">
        <w:rPr>
          <w:rFonts w:cs="Calibri"/>
          <w:b/>
          <w:i w:val="0"/>
          <w:sz w:val="22"/>
          <w:szCs w:val="22"/>
        </w:rPr>
        <w:t xml:space="preserve">: Facility Type </w:t>
      </w:r>
      <w:r w:rsidR="00D06699">
        <w:rPr>
          <w:rFonts w:cs="Calibri"/>
          <w:b/>
          <w:i w:val="0"/>
          <w:sz w:val="22"/>
          <w:szCs w:val="22"/>
        </w:rPr>
        <w:t>U</w:t>
      </w:r>
      <w:r w:rsidRPr="00357973">
        <w:rPr>
          <w:rFonts w:cs="Calibri"/>
          <w:b/>
          <w:i w:val="0"/>
          <w:sz w:val="22"/>
          <w:szCs w:val="22"/>
        </w:rPr>
        <w:t>sed by Household Members</w:t>
      </w:r>
      <w:bookmarkEnd w:id="86"/>
      <w:bookmarkEnd w:id="87"/>
    </w:p>
    <w:p w14:paraId="5B4BBD88" w14:textId="77777777" w:rsidR="00C974EC" w:rsidRDefault="00624B3A" w:rsidP="001A43D1">
      <w:pPr>
        <w:spacing w:after="0" w:line="240" w:lineRule="auto"/>
        <w:jc w:val="both"/>
        <w:rPr>
          <w:rFonts w:cs="Calibri"/>
          <w:color w:val="FF0000"/>
        </w:rPr>
      </w:pPr>
      <w:r>
        <w:rPr>
          <w:rFonts w:cs="Calibri"/>
          <w:noProof/>
          <w:color w:val="FF0000"/>
        </w:rPr>
        <w:drawing>
          <wp:inline distT="0" distB="0" distL="0" distR="0" wp14:anchorId="0385F88F" wp14:editId="459D3BF9">
            <wp:extent cx="5194300" cy="32619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94300" cy="3261995"/>
                    </a:xfrm>
                    <a:prstGeom prst="rect">
                      <a:avLst/>
                    </a:prstGeom>
                    <a:noFill/>
                  </pic:spPr>
                </pic:pic>
              </a:graphicData>
            </a:graphic>
          </wp:inline>
        </w:drawing>
      </w:r>
    </w:p>
    <w:p w14:paraId="03B2F5A2" w14:textId="5E8EDA64" w:rsidR="00C974EC" w:rsidRDefault="00C974EC" w:rsidP="001A43D1">
      <w:pPr>
        <w:spacing w:after="0" w:line="240" w:lineRule="auto"/>
        <w:jc w:val="both"/>
        <w:rPr>
          <w:rFonts w:cs="Calibri"/>
          <w:color w:val="FF0000"/>
        </w:rPr>
      </w:pPr>
    </w:p>
    <w:p w14:paraId="5A1BA877" w14:textId="7C8279C9" w:rsidR="00D964EC" w:rsidRPr="00357973" w:rsidRDefault="00556869" w:rsidP="001A43D1">
      <w:pPr>
        <w:spacing w:after="200" w:line="240" w:lineRule="auto"/>
        <w:jc w:val="both"/>
        <w:rPr>
          <w:rFonts w:cs="Calibri"/>
          <w:color w:val="000000"/>
        </w:rPr>
      </w:pPr>
      <w:r w:rsidRPr="00357973">
        <w:rPr>
          <w:rFonts w:cs="Calibri"/>
          <w:color w:val="000000"/>
        </w:rPr>
        <w:lastRenderedPageBreak/>
        <w:t xml:space="preserve">For the </w:t>
      </w:r>
      <w:r w:rsidR="00D06699">
        <w:rPr>
          <w:rFonts w:cs="Calibri"/>
          <w:color w:val="000000"/>
        </w:rPr>
        <w:t>HHs</w:t>
      </w:r>
      <w:r w:rsidR="00686B68">
        <w:rPr>
          <w:rFonts w:cs="Calibri"/>
          <w:color w:val="000000"/>
        </w:rPr>
        <w:t xml:space="preserve"> who said</w:t>
      </w:r>
      <w:r w:rsidRPr="00357973">
        <w:rPr>
          <w:rFonts w:cs="Calibri"/>
          <w:color w:val="000000"/>
        </w:rPr>
        <w:t xml:space="preserve"> </w:t>
      </w:r>
      <w:r w:rsidR="00D06699">
        <w:rPr>
          <w:rFonts w:cs="Calibri"/>
          <w:color w:val="000000"/>
        </w:rPr>
        <w:t>they</w:t>
      </w:r>
      <w:r w:rsidRPr="00357973">
        <w:rPr>
          <w:rFonts w:cs="Calibri"/>
          <w:color w:val="000000"/>
        </w:rPr>
        <w:t xml:space="preserve"> shared a </w:t>
      </w:r>
      <w:r w:rsidR="00D06699">
        <w:rPr>
          <w:rFonts w:cs="Calibri"/>
          <w:color w:val="000000"/>
        </w:rPr>
        <w:t>HH</w:t>
      </w:r>
      <w:r w:rsidRPr="00357973">
        <w:rPr>
          <w:rFonts w:cs="Calibri"/>
          <w:color w:val="000000"/>
        </w:rPr>
        <w:t xml:space="preserve"> latrine facility</w:t>
      </w:r>
      <w:r w:rsidR="007A364E">
        <w:rPr>
          <w:rFonts w:cs="Calibri"/>
          <w:color w:val="000000"/>
        </w:rPr>
        <w:t xml:space="preserve"> (29%),</w:t>
      </w:r>
      <w:r w:rsidRPr="00357973">
        <w:rPr>
          <w:rFonts w:cs="Calibri"/>
          <w:color w:val="000000"/>
        </w:rPr>
        <w:t xml:space="preserve"> </w:t>
      </w:r>
      <w:r w:rsidR="00686B68">
        <w:rPr>
          <w:rFonts w:cs="Calibri"/>
          <w:color w:val="000000"/>
        </w:rPr>
        <w:t>the</w:t>
      </w:r>
      <w:r w:rsidR="00D06699">
        <w:rPr>
          <w:rFonts w:cs="Calibri"/>
          <w:color w:val="000000"/>
        </w:rPr>
        <w:t>se</w:t>
      </w:r>
      <w:r w:rsidR="007A364E">
        <w:rPr>
          <w:rFonts w:cs="Calibri"/>
          <w:color w:val="000000"/>
        </w:rPr>
        <w:t xml:space="preserve"> were </w:t>
      </w:r>
      <w:r w:rsidR="007B6934">
        <w:rPr>
          <w:rFonts w:cs="Calibri"/>
          <w:color w:val="000000"/>
        </w:rPr>
        <w:t xml:space="preserve">shared by </w:t>
      </w:r>
      <w:r w:rsidR="007A364E">
        <w:rPr>
          <w:rFonts w:cs="Calibri"/>
          <w:color w:val="000000"/>
        </w:rPr>
        <w:t>an</w:t>
      </w:r>
      <w:r w:rsidRPr="00357973">
        <w:rPr>
          <w:rFonts w:cs="Calibri"/>
          <w:color w:val="000000"/>
        </w:rPr>
        <w:t xml:space="preserve"> average</w:t>
      </w:r>
      <w:r w:rsidR="007A364E">
        <w:rPr>
          <w:rFonts w:cs="Calibri"/>
          <w:color w:val="000000"/>
        </w:rPr>
        <w:t xml:space="preserve"> of</w:t>
      </w:r>
      <w:r w:rsidRPr="00357973">
        <w:rPr>
          <w:rFonts w:cs="Calibri"/>
          <w:color w:val="000000"/>
        </w:rPr>
        <w:t xml:space="preserve"> </w:t>
      </w:r>
      <w:r w:rsidR="00686B68">
        <w:rPr>
          <w:rFonts w:cs="Calibri"/>
          <w:color w:val="000000"/>
        </w:rPr>
        <w:t xml:space="preserve">two (12 users) and </w:t>
      </w:r>
      <w:r w:rsidR="00082A2F" w:rsidRPr="00357973">
        <w:rPr>
          <w:rFonts w:cs="Calibri"/>
          <w:color w:val="000000"/>
        </w:rPr>
        <w:t>three</w:t>
      </w:r>
      <w:r w:rsidR="007B6934">
        <w:rPr>
          <w:rFonts w:cs="Calibri"/>
          <w:color w:val="000000"/>
        </w:rPr>
        <w:t xml:space="preserve"> </w:t>
      </w:r>
      <w:r w:rsidR="00D06699">
        <w:rPr>
          <w:rFonts w:cs="Calibri"/>
          <w:color w:val="000000"/>
        </w:rPr>
        <w:t>HHs</w:t>
      </w:r>
      <w:r w:rsidR="007B6934">
        <w:rPr>
          <w:rFonts w:cs="Calibri"/>
          <w:color w:val="000000"/>
        </w:rPr>
        <w:t xml:space="preserve"> (18</w:t>
      </w:r>
      <w:r w:rsidR="007A364E">
        <w:rPr>
          <w:rFonts w:cs="Calibri"/>
          <w:color w:val="000000"/>
        </w:rPr>
        <w:t xml:space="preserve"> users</w:t>
      </w:r>
      <w:r w:rsidR="007B6934">
        <w:rPr>
          <w:rFonts w:cs="Calibri"/>
          <w:color w:val="000000"/>
        </w:rPr>
        <w:t>)</w:t>
      </w:r>
      <w:r w:rsidR="00686B68">
        <w:rPr>
          <w:rFonts w:cs="Calibri"/>
          <w:color w:val="000000"/>
        </w:rPr>
        <w:t xml:space="preserve"> in </w:t>
      </w:r>
      <w:r w:rsidR="00DF5316">
        <w:rPr>
          <w:rFonts w:cs="Calibri"/>
          <w:color w:val="000000"/>
        </w:rPr>
        <w:t>Ajuong</w:t>
      </w:r>
      <w:r w:rsidR="00686B68">
        <w:rPr>
          <w:rFonts w:cs="Calibri"/>
          <w:color w:val="000000"/>
        </w:rPr>
        <w:t xml:space="preserve"> Thok and Pamir</w:t>
      </w:r>
      <w:r w:rsidR="00D06699">
        <w:rPr>
          <w:rFonts w:cs="Calibri"/>
          <w:color w:val="000000"/>
        </w:rPr>
        <w:t>,</w:t>
      </w:r>
      <w:r w:rsidR="00686B68">
        <w:rPr>
          <w:rFonts w:cs="Calibri"/>
          <w:color w:val="000000"/>
        </w:rPr>
        <w:t xml:space="preserve"> respectively,</w:t>
      </w:r>
      <w:r w:rsidR="00082A2F" w:rsidRPr="00357973">
        <w:rPr>
          <w:rFonts w:cs="Calibri"/>
          <w:color w:val="000000"/>
        </w:rPr>
        <w:t xml:space="preserve"> </w:t>
      </w:r>
      <w:r w:rsidRPr="00357973">
        <w:rPr>
          <w:rFonts w:cs="Calibri"/>
          <w:color w:val="000000"/>
        </w:rPr>
        <w:t>which</w:t>
      </w:r>
      <w:r w:rsidR="007A364E">
        <w:rPr>
          <w:rFonts w:cs="Calibri"/>
          <w:color w:val="000000"/>
        </w:rPr>
        <w:t xml:space="preserve"> is within UNHCR standards of one latrine</w:t>
      </w:r>
      <w:r w:rsidR="00847048" w:rsidRPr="00357973">
        <w:rPr>
          <w:rFonts w:cs="Calibri"/>
          <w:color w:val="000000"/>
        </w:rPr>
        <w:t xml:space="preserve"> </w:t>
      </w:r>
      <w:r w:rsidR="00D06699">
        <w:rPr>
          <w:rFonts w:cs="Calibri"/>
          <w:color w:val="000000"/>
        </w:rPr>
        <w:t xml:space="preserve">not being shared </w:t>
      </w:r>
      <w:r w:rsidR="00847048" w:rsidRPr="00357973">
        <w:rPr>
          <w:rFonts w:cs="Calibri"/>
          <w:color w:val="000000"/>
        </w:rPr>
        <w:t>by more than 20 people</w:t>
      </w:r>
      <w:r w:rsidR="007D7AF9" w:rsidRPr="00357973">
        <w:rPr>
          <w:rFonts w:cs="Calibri"/>
          <w:color w:val="000000"/>
        </w:rPr>
        <w:t>.</w:t>
      </w:r>
      <w:r w:rsidR="007A364E">
        <w:rPr>
          <w:rStyle w:val="FootnoteReference"/>
          <w:rFonts w:cs="Calibri"/>
          <w:color w:val="000000"/>
        </w:rPr>
        <w:footnoteReference w:id="22"/>
      </w:r>
    </w:p>
    <w:p w14:paraId="721AC1DB" w14:textId="14FE0BF7" w:rsidR="002508C0" w:rsidRPr="00357973" w:rsidRDefault="00286FCD" w:rsidP="001A43D1">
      <w:pPr>
        <w:spacing w:after="200" w:line="240" w:lineRule="auto"/>
        <w:jc w:val="both"/>
        <w:rPr>
          <w:rFonts w:cs="Calibri"/>
          <w:color w:val="000000"/>
        </w:rPr>
      </w:pPr>
      <w:r>
        <w:rPr>
          <w:rFonts w:cs="Calibri"/>
          <w:color w:val="000000"/>
        </w:rPr>
        <w:t>Overall, 57% (n=834) of the</w:t>
      </w:r>
      <w:r w:rsidR="002508C0" w:rsidRPr="00357973">
        <w:rPr>
          <w:rFonts w:cs="Calibri"/>
          <w:color w:val="000000"/>
        </w:rPr>
        <w:t xml:space="preserve"> respondents </w:t>
      </w:r>
      <w:r w:rsidR="00556869" w:rsidRPr="00357973">
        <w:rPr>
          <w:rFonts w:cs="Calibri"/>
          <w:color w:val="000000"/>
        </w:rPr>
        <w:t>reported</w:t>
      </w:r>
      <w:r>
        <w:rPr>
          <w:rFonts w:cs="Calibri"/>
          <w:color w:val="000000"/>
        </w:rPr>
        <w:t xml:space="preserve"> that their latrine facilities </w:t>
      </w:r>
      <w:r w:rsidR="00556869" w:rsidRPr="00357973">
        <w:rPr>
          <w:rFonts w:cs="Calibri"/>
          <w:color w:val="000000"/>
        </w:rPr>
        <w:t>provide</w:t>
      </w:r>
      <w:r w:rsidR="007A364E">
        <w:rPr>
          <w:rFonts w:cs="Calibri"/>
          <w:color w:val="000000"/>
        </w:rPr>
        <w:t>d them</w:t>
      </w:r>
      <w:r>
        <w:rPr>
          <w:rFonts w:cs="Calibri"/>
          <w:color w:val="000000"/>
        </w:rPr>
        <w:t xml:space="preserve"> and their </w:t>
      </w:r>
      <w:r w:rsidR="00D06699">
        <w:rPr>
          <w:rFonts w:cs="Calibri"/>
          <w:color w:val="000000"/>
        </w:rPr>
        <w:t>HH</w:t>
      </w:r>
      <w:r>
        <w:rPr>
          <w:rFonts w:cs="Calibri"/>
          <w:color w:val="000000"/>
        </w:rPr>
        <w:t xml:space="preserve"> members adequate privacy</w:t>
      </w:r>
      <w:r w:rsidR="00D06699">
        <w:rPr>
          <w:rFonts w:cs="Calibri"/>
          <w:color w:val="000000"/>
        </w:rPr>
        <w:t>;</w:t>
      </w:r>
      <w:r>
        <w:rPr>
          <w:rFonts w:cs="Calibri"/>
          <w:color w:val="000000"/>
        </w:rPr>
        <w:t xml:space="preserve"> 62% (n=448) and </w:t>
      </w:r>
      <w:r w:rsidRPr="00357973">
        <w:rPr>
          <w:rFonts w:cs="Calibri"/>
          <w:color w:val="000000"/>
        </w:rPr>
        <w:t>53% (n=386) in Ajuong Thok</w:t>
      </w:r>
      <w:r>
        <w:rPr>
          <w:rFonts w:cs="Calibri"/>
          <w:color w:val="000000"/>
        </w:rPr>
        <w:t xml:space="preserve"> and</w:t>
      </w:r>
      <w:r w:rsidRPr="00357973">
        <w:rPr>
          <w:rFonts w:cs="Calibri"/>
          <w:color w:val="000000"/>
        </w:rPr>
        <w:t xml:space="preserve"> Pamir</w:t>
      </w:r>
      <w:r w:rsidR="00D06699">
        <w:rPr>
          <w:rFonts w:cs="Calibri"/>
          <w:color w:val="000000"/>
        </w:rPr>
        <w:t>,</w:t>
      </w:r>
      <w:r>
        <w:rPr>
          <w:rFonts w:cs="Calibri"/>
          <w:color w:val="000000"/>
        </w:rPr>
        <w:t xml:space="preserve"> respectively</w:t>
      </w:r>
      <w:r w:rsidR="002508C0" w:rsidRPr="00357973">
        <w:rPr>
          <w:rFonts w:cs="Calibri"/>
          <w:color w:val="000000"/>
        </w:rPr>
        <w:t xml:space="preserve">. The reasons for lack of privacy were reported as </w:t>
      </w:r>
      <w:r w:rsidR="00D06699">
        <w:rPr>
          <w:rFonts w:cs="Calibri"/>
          <w:color w:val="000000"/>
        </w:rPr>
        <w:t xml:space="preserve">poor or damaged </w:t>
      </w:r>
      <w:r w:rsidR="002508C0" w:rsidRPr="00357973">
        <w:rPr>
          <w:rFonts w:cs="Calibri"/>
          <w:color w:val="000000"/>
        </w:rPr>
        <w:t>infrastructure/door</w:t>
      </w:r>
      <w:r w:rsidR="00D06699">
        <w:rPr>
          <w:rFonts w:cs="Calibri"/>
          <w:color w:val="000000"/>
        </w:rPr>
        <w:t>s</w:t>
      </w:r>
      <w:r w:rsidR="002508C0" w:rsidRPr="00357973">
        <w:rPr>
          <w:rFonts w:cs="Calibri"/>
          <w:color w:val="000000"/>
        </w:rPr>
        <w:t xml:space="preserve">, missing </w:t>
      </w:r>
      <w:r w:rsidR="00D06699">
        <w:rPr>
          <w:rFonts w:cs="Calibri"/>
          <w:color w:val="000000"/>
        </w:rPr>
        <w:t xml:space="preserve">or nonfunctional </w:t>
      </w:r>
      <w:r w:rsidR="002508C0" w:rsidRPr="00357973">
        <w:rPr>
          <w:rFonts w:cs="Calibri"/>
          <w:color w:val="000000"/>
        </w:rPr>
        <w:t>locks, and the latrines being too close to the house.</w:t>
      </w:r>
    </w:p>
    <w:p w14:paraId="078BEC97" w14:textId="370A70FB" w:rsidR="002508C0" w:rsidRPr="00357973" w:rsidRDefault="007E21E2" w:rsidP="001A43D1">
      <w:pPr>
        <w:spacing w:after="200" w:line="240" w:lineRule="auto"/>
        <w:jc w:val="both"/>
        <w:rPr>
          <w:rFonts w:cs="Calibri"/>
          <w:color w:val="000000"/>
        </w:rPr>
      </w:pPr>
      <w:r w:rsidRPr="00357973">
        <w:rPr>
          <w:rFonts w:cs="Calibri"/>
          <w:color w:val="000000"/>
        </w:rPr>
        <w:t xml:space="preserve">Overall, </w:t>
      </w:r>
      <w:r w:rsidR="00D06699">
        <w:rPr>
          <w:rFonts w:cs="Calibri"/>
          <w:color w:val="000000"/>
        </w:rPr>
        <w:t>most</w:t>
      </w:r>
      <w:r w:rsidR="00286FCD">
        <w:rPr>
          <w:rFonts w:cs="Calibri"/>
          <w:color w:val="000000"/>
        </w:rPr>
        <w:t xml:space="preserve"> </w:t>
      </w:r>
      <w:r w:rsidR="00D06699">
        <w:rPr>
          <w:rFonts w:cs="Calibri"/>
          <w:color w:val="000000"/>
        </w:rPr>
        <w:t>(</w:t>
      </w:r>
      <w:r w:rsidRPr="00357973">
        <w:rPr>
          <w:rFonts w:cs="Calibri"/>
          <w:color w:val="000000"/>
        </w:rPr>
        <w:t xml:space="preserve">89% </w:t>
      </w:r>
      <w:r w:rsidR="00D06699">
        <w:rPr>
          <w:rFonts w:cs="Calibri"/>
          <w:color w:val="000000"/>
        </w:rPr>
        <w:t>[</w:t>
      </w:r>
      <w:r w:rsidRPr="00357973">
        <w:rPr>
          <w:rFonts w:cs="Calibri"/>
          <w:color w:val="000000"/>
        </w:rPr>
        <w:t>n=1,290</w:t>
      </w:r>
      <w:r w:rsidR="00D06699">
        <w:rPr>
          <w:rFonts w:cs="Calibri"/>
          <w:color w:val="000000"/>
        </w:rPr>
        <w:t>]</w:t>
      </w:r>
      <w:r w:rsidRPr="00357973">
        <w:rPr>
          <w:rFonts w:cs="Calibri"/>
          <w:color w:val="000000"/>
        </w:rPr>
        <w:t>)</w:t>
      </w:r>
      <w:r w:rsidR="00286FCD">
        <w:rPr>
          <w:rFonts w:cs="Calibri"/>
          <w:color w:val="000000"/>
        </w:rPr>
        <w:t xml:space="preserve"> of </w:t>
      </w:r>
      <w:r w:rsidR="00D06699">
        <w:rPr>
          <w:rFonts w:cs="Calibri"/>
          <w:color w:val="000000"/>
        </w:rPr>
        <w:t xml:space="preserve">the </w:t>
      </w:r>
      <w:r w:rsidR="00286FCD">
        <w:rPr>
          <w:rFonts w:cs="Calibri"/>
          <w:color w:val="000000"/>
        </w:rPr>
        <w:t>respondents</w:t>
      </w:r>
      <w:r w:rsidRPr="00357973">
        <w:rPr>
          <w:rFonts w:cs="Calibri"/>
          <w:color w:val="000000"/>
        </w:rPr>
        <w:t xml:space="preserve"> who </w:t>
      </w:r>
      <w:r w:rsidRPr="007A364E">
        <w:rPr>
          <w:rFonts w:cs="Calibri"/>
          <w:color w:val="000000"/>
        </w:rPr>
        <w:t xml:space="preserve">mentioned they accessed either </w:t>
      </w:r>
      <w:r w:rsidR="00D06699">
        <w:rPr>
          <w:rFonts w:cs="Calibri"/>
          <w:color w:val="000000"/>
        </w:rPr>
        <w:t>HH</w:t>
      </w:r>
      <w:r w:rsidRPr="007A364E">
        <w:rPr>
          <w:rFonts w:cs="Calibri"/>
          <w:color w:val="000000"/>
        </w:rPr>
        <w:t xml:space="preserve"> or communal latrines reported they were using the latrines.</w:t>
      </w:r>
      <w:r w:rsidR="00D5019B" w:rsidRPr="007A364E">
        <w:rPr>
          <w:rFonts w:cs="Calibri"/>
          <w:color w:val="000000"/>
        </w:rPr>
        <w:t xml:space="preserve"> During FGD</w:t>
      </w:r>
      <w:r w:rsidR="00D06699">
        <w:rPr>
          <w:rFonts w:cs="Calibri"/>
          <w:color w:val="000000"/>
        </w:rPr>
        <w:t>s</w:t>
      </w:r>
      <w:r w:rsidR="00D5019B" w:rsidRPr="007A364E">
        <w:rPr>
          <w:rFonts w:cs="Calibri"/>
          <w:color w:val="000000"/>
        </w:rPr>
        <w:t>, participant</w:t>
      </w:r>
      <w:r w:rsidR="00D06699">
        <w:rPr>
          <w:rFonts w:cs="Calibri"/>
          <w:color w:val="000000"/>
        </w:rPr>
        <w:t>s</w:t>
      </w:r>
      <w:r w:rsidR="00D5019B" w:rsidRPr="007A364E">
        <w:rPr>
          <w:rFonts w:cs="Calibri"/>
          <w:color w:val="000000"/>
        </w:rPr>
        <w:t xml:space="preserve"> also men</w:t>
      </w:r>
      <w:r w:rsidR="007A364E" w:rsidRPr="007A364E">
        <w:rPr>
          <w:rFonts w:cs="Calibri"/>
          <w:color w:val="000000"/>
        </w:rPr>
        <w:t>tioned challenges with</w:t>
      </w:r>
      <w:r w:rsidR="00D5019B" w:rsidRPr="007A364E">
        <w:rPr>
          <w:rFonts w:cs="Calibri"/>
          <w:color w:val="000000"/>
        </w:rPr>
        <w:t xml:space="preserve"> the </w:t>
      </w:r>
      <w:r w:rsidR="007A364E" w:rsidRPr="007A364E">
        <w:rPr>
          <w:rFonts w:cs="Calibri"/>
          <w:color w:val="000000"/>
        </w:rPr>
        <w:t xml:space="preserve">previous latrine </w:t>
      </w:r>
      <w:r w:rsidR="00286FCD">
        <w:rPr>
          <w:rFonts w:cs="Calibri"/>
          <w:color w:val="000000"/>
        </w:rPr>
        <w:t>design</w:t>
      </w:r>
      <w:r w:rsidR="00D5019B" w:rsidRPr="007A364E">
        <w:rPr>
          <w:rFonts w:cs="Calibri"/>
          <w:color w:val="000000"/>
        </w:rPr>
        <w:t xml:space="preserve"> </w:t>
      </w:r>
      <w:r w:rsidR="007A364E" w:rsidRPr="007A364E">
        <w:rPr>
          <w:rFonts w:cs="Calibri"/>
          <w:color w:val="000000"/>
        </w:rPr>
        <w:t>and sai</w:t>
      </w:r>
      <w:r w:rsidR="00286FCD">
        <w:rPr>
          <w:rFonts w:cs="Calibri"/>
          <w:color w:val="000000"/>
        </w:rPr>
        <w:t xml:space="preserve">d it made the latrine too narrow, </w:t>
      </w:r>
      <w:r w:rsidR="007A364E" w:rsidRPr="007A364E">
        <w:rPr>
          <w:rFonts w:cs="Calibri"/>
          <w:color w:val="000000"/>
        </w:rPr>
        <w:t xml:space="preserve">and </w:t>
      </w:r>
      <w:r w:rsidR="00020B77">
        <w:rPr>
          <w:rFonts w:cs="Calibri"/>
          <w:color w:val="000000"/>
        </w:rPr>
        <w:t>the latrine lacked a</w:t>
      </w:r>
      <w:r w:rsidR="00D5019B" w:rsidRPr="007A364E">
        <w:rPr>
          <w:rFonts w:cs="Calibri"/>
          <w:color w:val="000000"/>
        </w:rPr>
        <w:t xml:space="preserve"> vent pipe</w:t>
      </w:r>
      <w:r w:rsidR="007A364E" w:rsidRPr="007A364E">
        <w:rPr>
          <w:rFonts w:cs="Calibri"/>
          <w:color w:val="000000"/>
        </w:rPr>
        <w:t>. S</w:t>
      </w:r>
      <w:r w:rsidR="00D5019B" w:rsidRPr="007A364E">
        <w:rPr>
          <w:rFonts w:cs="Calibri"/>
          <w:color w:val="000000"/>
        </w:rPr>
        <w:t xml:space="preserve">ome </w:t>
      </w:r>
      <w:r w:rsidR="007A364E" w:rsidRPr="007A364E">
        <w:rPr>
          <w:rFonts w:cs="Calibri"/>
          <w:color w:val="000000"/>
        </w:rPr>
        <w:t>participants also said the latrines we</w:t>
      </w:r>
      <w:r w:rsidR="00D5019B" w:rsidRPr="007A364E">
        <w:rPr>
          <w:rFonts w:cs="Calibri"/>
          <w:color w:val="000000"/>
        </w:rPr>
        <w:t xml:space="preserve">re </w:t>
      </w:r>
      <w:r w:rsidR="007A364E" w:rsidRPr="007A364E">
        <w:rPr>
          <w:rFonts w:cs="Calibri"/>
          <w:color w:val="000000"/>
        </w:rPr>
        <w:t xml:space="preserve">too </w:t>
      </w:r>
      <w:r w:rsidR="00D5019B" w:rsidRPr="007A364E">
        <w:rPr>
          <w:rFonts w:cs="Calibri"/>
          <w:color w:val="000000"/>
        </w:rPr>
        <w:t>close to</w:t>
      </w:r>
      <w:r w:rsidR="00020B77">
        <w:rPr>
          <w:rFonts w:cs="Calibri"/>
          <w:color w:val="000000"/>
        </w:rPr>
        <w:t xml:space="preserve"> the</w:t>
      </w:r>
      <w:r w:rsidR="00D5019B" w:rsidRPr="007A364E">
        <w:rPr>
          <w:rFonts w:cs="Calibri"/>
          <w:color w:val="000000"/>
        </w:rPr>
        <w:t xml:space="preserve"> </w:t>
      </w:r>
      <w:r w:rsidR="00D06699">
        <w:rPr>
          <w:rFonts w:cs="Calibri"/>
          <w:color w:val="000000"/>
        </w:rPr>
        <w:t>HHs</w:t>
      </w:r>
      <w:r w:rsidR="00D5019B" w:rsidRPr="007A364E">
        <w:rPr>
          <w:rFonts w:cs="Calibri"/>
          <w:color w:val="000000"/>
        </w:rPr>
        <w:t>.</w:t>
      </w:r>
    </w:p>
    <w:p w14:paraId="1E00246A" w14:textId="77777777" w:rsidR="00556869" w:rsidRDefault="00CF47BB" w:rsidP="001A43D1">
      <w:pPr>
        <w:spacing w:after="200" w:line="240" w:lineRule="auto"/>
        <w:jc w:val="both"/>
        <w:rPr>
          <w:rFonts w:cs="Calibri"/>
          <w:color w:val="000000"/>
        </w:rPr>
      </w:pPr>
      <w:r>
        <w:rPr>
          <w:rFonts w:cs="Calibri"/>
          <w:color w:val="000000"/>
        </w:rPr>
        <w:t>Regarding the materials used for construction,</w:t>
      </w:r>
      <w:r w:rsidR="008537CF">
        <w:rPr>
          <w:rFonts w:cs="Calibri"/>
          <w:color w:val="000000"/>
        </w:rPr>
        <w:t xml:space="preserve"> </w:t>
      </w:r>
      <w:r w:rsidR="00020B77" w:rsidRPr="00357973">
        <w:rPr>
          <w:rFonts w:cs="Calibri"/>
          <w:color w:val="000000"/>
        </w:rPr>
        <w:t>respondents mentioned</w:t>
      </w:r>
      <w:r w:rsidR="002E32DD" w:rsidRPr="00357973">
        <w:rPr>
          <w:rFonts w:cs="Calibri"/>
          <w:color w:val="000000"/>
        </w:rPr>
        <w:t xml:space="preserve"> that the main materials used for the superstructure were bricks</w:t>
      </w:r>
      <w:r w:rsidR="00D06699">
        <w:rPr>
          <w:rFonts w:cs="Calibri"/>
          <w:color w:val="000000"/>
        </w:rPr>
        <w:t>,</w:t>
      </w:r>
      <w:r w:rsidR="002E32DD" w:rsidRPr="00357973">
        <w:rPr>
          <w:rFonts w:cs="Calibri"/>
          <w:color w:val="000000"/>
        </w:rPr>
        <w:t xml:space="preserve"> followed by </w:t>
      </w:r>
      <w:r w:rsidR="00020B77">
        <w:rPr>
          <w:rFonts w:cs="Calibri"/>
          <w:color w:val="000000"/>
        </w:rPr>
        <w:t>plastic sheeting</w:t>
      </w:r>
      <w:r w:rsidR="00D06699">
        <w:rPr>
          <w:rFonts w:cs="Calibri"/>
          <w:color w:val="000000"/>
        </w:rPr>
        <w:t>,</w:t>
      </w:r>
      <w:r w:rsidR="00020B77">
        <w:rPr>
          <w:rFonts w:cs="Calibri"/>
          <w:color w:val="000000"/>
        </w:rPr>
        <w:t xml:space="preserve"> as shown below:</w:t>
      </w:r>
    </w:p>
    <w:p w14:paraId="0681BBE5" w14:textId="77777777" w:rsidR="00BF05BE" w:rsidRDefault="00BF05BE" w:rsidP="001A43D1">
      <w:pPr>
        <w:pStyle w:val="Caption"/>
        <w:jc w:val="both"/>
        <w:rPr>
          <w:rFonts w:cs="Calibri"/>
          <w:b/>
          <w:i w:val="0"/>
          <w:sz w:val="22"/>
          <w:szCs w:val="22"/>
        </w:rPr>
      </w:pPr>
    </w:p>
    <w:p w14:paraId="3A11FB4F" w14:textId="77777777" w:rsidR="00DE7E2A" w:rsidRPr="00357973" w:rsidRDefault="00DE7E2A" w:rsidP="001A43D1">
      <w:pPr>
        <w:pStyle w:val="Caption"/>
        <w:jc w:val="both"/>
        <w:rPr>
          <w:rFonts w:cs="Calibri"/>
          <w:b/>
          <w:i w:val="0"/>
          <w:color w:val="000000"/>
          <w:sz w:val="22"/>
          <w:szCs w:val="22"/>
        </w:rPr>
      </w:pPr>
      <w:bookmarkStart w:id="88" w:name="_Toc30425705"/>
      <w:bookmarkStart w:id="89" w:name="_Toc30425789"/>
      <w:r w:rsidRPr="00357973">
        <w:rPr>
          <w:rFonts w:cs="Calibri"/>
          <w:b/>
          <w:i w:val="0"/>
          <w:sz w:val="22"/>
          <w:szCs w:val="22"/>
        </w:rPr>
        <w:t xml:space="preserve">Figure </w:t>
      </w:r>
      <w:r w:rsidRPr="00357973">
        <w:rPr>
          <w:rFonts w:cs="Calibri"/>
          <w:b/>
          <w:i w:val="0"/>
          <w:sz w:val="22"/>
          <w:szCs w:val="22"/>
        </w:rPr>
        <w:fldChar w:fldCharType="begin"/>
      </w:r>
      <w:r w:rsidRPr="00357973">
        <w:rPr>
          <w:rFonts w:cs="Calibri"/>
          <w:b/>
          <w:i w:val="0"/>
          <w:sz w:val="22"/>
          <w:szCs w:val="22"/>
        </w:rPr>
        <w:instrText xml:space="preserve"> SEQ Figure \* ARABIC </w:instrText>
      </w:r>
      <w:r w:rsidRPr="00357973">
        <w:rPr>
          <w:rFonts w:cs="Calibri"/>
          <w:b/>
          <w:i w:val="0"/>
          <w:sz w:val="22"/>
          <w:szCs w:val="22"/>
        </w:rPr>
        <w:fldChar w:fldCharType="separate"/>
      </w:r>
      <w:r w:rsidR="00394956">
        <w:rPr>
          <w:rFonts w:cs="Calibri"/>
          <w:b/>
          <w:i w:val="0"/>
          <w:noProof/>
          <w:sz w:val="22"/>
          <w:szCs w:val="22"/>
        </w:rPr>
        <w:t>9</w:t>
      </w:r>
      <w:r w:rsidRPr="00357973">
        <w:rPr>
          <w:rFonts w:cs="Calibri"/>
          <w:b/>
          <w:i w:val="0"/>
          <w:sz w:val="22"/>
          <w:szCs w:val="22"/>
        </w:rPr>
        <w:fldChar w:fldCharType="end"/>
      </w:r>
      <w:r w:rsidRPr="00357973">
        <w:rPr>
          <w:rFonts w:cs="Calibri"/>
          <w:b/>
          <w:i w:val="0"/>
          <w:sz w:val="22"/>
          <w:szCs w:val="22"/>
        </w:rPr>
        <w:t>: Materials for the Superstructure of Latrines</w:t>
      </w:r>
      <w:bookmarkEnd w:id="88"/>
      <w:bookmarkEnd w:id="89"/>
    </w:p>
    <w:p w14:paraId="38FBD9F1" w14:textId="6EEDE5F5" w:rsidR="00927881" w:rsidRPr="00BF05BE" w:rsidRDefault="00624B3A" w:rsidP="00BF05BE">
      <w:pPr>
        <w:spacing w:after="200" w:line="240" w:lineRule="auto"/>
        <w:jc w:val="both"/>
        <w:rPr>
          <w:rFonts w:cs="Calibri"/>
          <w:color w:val="000000"/>
        </w:rPr>
      </w:pPr>
      <w:r>
        <w:rPr>
          <w:rFonts w:cs="Calibri"/>
          <w:noProof/>
        </w:rPr>
        <w:drawing>
          <wp:inline distT="0" distB="0" distL="0" distR="0" wp14:anchorId="602C21C0" wp14:editId="1817B3E5">
            <wp:extent cx="5828030" cy="364045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28030" cy="3640455"/>
                    </a:xfrm>
                    <a:prstGeom prst="rect">
                      <a:avLst/>
                    </a:prstGeom>
                    <a:noFill/>
                  </pic:spPr>
                </pic:pic>
              </a:graphicData>
            </a:graphic>
          </wp:inline>
        </w:drawing>
      </w:r>
      <w:r w:rsidR="001708F7">
        <w:rPr>
          <w:rFonts w:cs="Calibri"/>
          <w:color w:val="000000"/>
        </w:rPr>
        <w:t>Regarding the materials used for construction</w:t>
      </w:r>
      <w:r w:rsidR="001708F7" w:rsidRPr="00357973">
        <w:rPr>
          <w:rFonts w:cs="Calibri"/>
          <w:color w:val="000000"/>
        </w:rPr>
        <w:t xml:space="preserve"> </w:t>
      </w:r>
      <w:r w:rsidR="008537CF">
        <w:rPr>
          <w:rFonts w:cs="Calibri"/>
          <w:color w:val="000000"/>
        </w:rPr>
        <w:t xml:space="preserve">of the slabs, </w:t>
      </w:r>
      <w:r w:rsidR="002E32DD" w:rsidRPr="00357973">
        <w:rPr>
          <w:rFonts w:cs="Calibri"/>
          <w:color w:val="000000"/>
        </w:rPr>
        <w:t>respondents</w:t>
      </w:r>
      <w:r w:rsidR="001708F7">
        <w:rPr>
          <w:rFonts w:cs="Calibri"/>
          <w:color w:val="000000"/>
        </w:rPr>
        <w:t xml:space="preserve"> </w:t>
      </w:r>
      <w:r w:rsidR="002E32DD" w:rsidRPr="00357973">
        <w:rPr>
          <w:rFonts w:cs="Calibri"/>
          <w:color w:val="000000"/>
        </w:rPr>
        <w:t>reported</w:t>
      </w:r>
      <w:r w:rsidR="001708F7">
        <w:rPr>
          <w:rFonts w:cs="Calibri"/>
          <w:color w:val="000000"/>
        </w:rPr>
        <w:t xml:space="preserve"> that their latrine slabs were</w:t>
      </w:r>
      <w:r w:rsidR="002E32DD" w:rsidRPr="00357973">
        <w:rPr>
          <w:rFonts w:cs="Calibri"/>
          <w:color w:val="000000"/>
        </w:rPr>
        <w:t xml:space="preserve"> made of plastic</w:t>
      </w:r>
      <w:r w:rsidR="00D06699">
        <w:rPr>
          <w:rFonts w:cs="Calibri"/>
          <w:color w:val="000000"/>
        </w:rPr>
        <w:t>,</w:t>
      </w:r>
      <w:r w:rsidR="002E32DD" w:rsidRPr="00357973">
        <w:rPr>
          <w:rFonts w:cs="Calibri"/>
          <w:color w:val="000000"/>
        </w:rPr>
        <w:t xml:space="preserve"> follow</w:t>
      </w:r>
      <w:r w:rsidR="00BF05BE">
        <w:rPr>
          <w:rFonts w:cs="Calibri"/>
          <w:color w:val="000000"/>
        </w:rPr>
        <w:t>ed by concrete</w:t>
      </w:r>
      <w:r w:rsidR="00D06699">
        <w:rPr>
          <w:rFonts w:cs="Calibri"/>
          <w:color w:val="000000"/>
        </w:rPr>
        <w:t>,</w:t>
      </w:r>
      <w:r w:rsidR="00BF05BE">
        <w:rPr>
          <w:rFonts w:cs="Calibri"/>
          <w:color w:val="000000"/>
        </w:rPr>
        <w:t xml:space="preserve"> as shown below</w:t>
      </w:r>
      <w:r w:rsidR="00D06699">
        <w:rPr>
          <w:rFonts w:cs="Calibri"/>
          <w:color w:val="000000"/>
        </w:rPr>
        <w:t>:</w:t>
      </w:r>
    </w:p>
    <w:p w14:paraId="60BC4236" w14:textId="77777777" w:rsidR="00B15DD4" w:rsidRDefault="00B15DD4" w:rsidP="001A43D1">
      <w:pPr>
        <w:pStyle w:val="Caption"/>
        <w:jc w:val="both"/>
        <w:rPr>
          <w:rFonts w:cs="Calibri"/>
          <w:b/>
          <w:i w:val="0"/>
          <w:sz w:val="22"/>
          <w:szCs w:val="22"/>
        </w:rPr>
      </w:pPr>
      <w:bookmarkStart w:id="90" w:name="_Toc30425706"/>
      <w:bookmarkStart w:id="91" w:name="_Toc30425790"/>
    </w:p>
    <w:p w14:paraId="30E4C6C5" w14:textId="32FE2391" w:rsidR="00DE7E2A" w:rsidRPr="00357973" w:rsidRDefault="00DE7E2A" w:rsidP="001A43D1">
      <w:pPr>
        <w:pStyle w:val="Caption"/>
        <w:jc w:val="both"/>
        <w:rPr>
          <w:rFonts w:cs="Calibri"/>
          <w:b/>
          <w:i w:val="0"/>
          <w:color w:val="000000"/>
          <w:sz w:val="22"/>
          <w:szCs w:val="22"/>
        </w:rPr>
      </w:pPr>
      <w:r w:rsidRPr="00357973">
        <w:rPr>
          <w:rFonts w:cs="Calibri"/>
          <w:b/>
          <w:i w:val="0"/>
          <w:sz w:val="22"/>
          <w:szCs w:val="22"/>
        </w:rPr>
        <w:lastRenderedPageBreak/>
        <w:t xml:space="preserve">Figure </w:t>
      </w:r>
      <w:r w:rsidRPr="00357973">
        <w:rPr>
          <w:rFonts w:cs="Calibri"/>
          <w:b/>
          <w:i w:val="0"/>
          <w:sz w:val="22"/>
          <w:szCs w:val="22"/>
        </w:rPr>
        <w:fldChar w:fldCharType="begin"/>
      </w:r>
      <w:r w:rsidRPr="00357973">
        <w:rPr>
          <w:rFonts w:cs="Calibri"/>
          <w:b/>
          <w:i w:val="0"/>
          <w:sz w:val="22"/>
          <w:szCs w:val="22"/>
        </w:rPr>
        <w:instrText xml:space="preserve"> SEQ Figure \* ARABIC </w:instrText>
      </w:r>
      <w:r w:rsidRPr="00357973">
        <w:rPr>
          <w:rFonts w:cs="Calibri"/>
          <w:b/>
          <w:i w:val="0"/>
          <w:sz w:val="22"/>
          <w:szCs w:val="22"/>
        </w:rPr>
        <w:fldChar w:fldCharType="separate"/>
      </w:r>
      <w:r w:rsidR="00394956">
        <w:rPr>
          <w:rFonts w:cs="Calibri"/>
          <w:b/>
          <w:i w:val="0"/>
          <w:noProof/>
          <w:sz w:val="22"/>
          <w:szCs w:val="22"/>
        </w:rPr>
        <w:t>10</w:t>
      </w:r>
      <w:r w:rsidRPr="00357973">
        <w:rPr>
          <w:rFonts w:cs="Calibri"/>
          <w:b/>
          <w:i w:val="0"/>
          <w:sz w:val="22"/>
          <w:szCs w:val="22"/>
        </w:rPr>
        <w:fldChar w:fldCharType="end"/>
      </w:r>
      <w:r w:rsidRPr="00357973">
        <w:rPr>
          <w:rFonts w:cs="Calibri"/>
          <w:b/>
          <w:i w:val="0"/>
          <w:sz w:val="22"/>
          <w:szCs w:val="22"/>
        </w:rPr>
        <w:t xml:space="preserve">: Materials </w:t>
      </w:r>
      <w:r w:rsidR="00D06699">
        <w:rPr>
          <w:rFonts w:cs="Calibri"/>
          <w:b/>
          <w:i w:val="0"/>
          <w:sz w:val="22"/>
          <w:szCs w:val="22"/>
        </w:rPr>
        <w:t>U</w:t>
      </w:r>
      <w:r w:rsidRPr="00357973">
        <w:rPr>
          <w:rFonts w:cs="Calibri"/>
          <w:b/>
          <w:i w:val="0"/>
          <w:sz w:val="22"/>
          <w:szCs w:val="22"/>
        </w:rPr>
        <w:t xml:space="preserve">sed for Making </w:t>
      </w:r>
      <w:r w:rsidR="001350FB">
        <w:rPr>
          <w:rFonts w:cs="Calibri"/>
          <w:b/>
          <w:i w:val="0"/>
          <w:sz w:val="22"/>
          <w:szCs w:val="22"/>
        </w:rPr>
        <w:t xml:space="preserve">Latrine </w:t>
      </w:r>
      <w:r w:rsidRPr="00357973">
        <w:rPr>
          <w:rFonts w:cs="Calibri"/>
          <w:b/>
          <w:i w:val="0"/>
          <w:sz w:val="22"/>
          <w:szCs w:val="22"/>
        </w:rPr>
        <w:t>Slab</w:t>
      </w:r>
      <w:r w:rsidR="001350FB">
        <w:rPr>
          <w:rFonts w:cs="Calibri"/>
          <w:b/>
          <w:i w:val="0"/>
          <w:sz w:val="22"/>
          <w:szCs w:val="22"/>
        </w:rPr>
        <w:t>s</w:t>
      </w:r>
      <w:bookmarkEnd w:id="90"/>
      <w:bookmarkEnd w:id="91"/>
    </w:p>
    <w:p w14:paraId="4859D597" w14:textId="6BDAB4B9" w:rsidR="00BD1BA3" w:rsidRDefault="00624B3A" w:rsidP="001A43D1">
      <w:pPr>
        <w:spacing w:line="240" w:lineRule="auto"/>
        <w:jc w:val="both"/>
        <w:rPr>
          <w:rFonts w:cs="Calibri"/>
          <w:color w:val="000000"/>
        </w:rPr>
      </w:pPr>
      <w:r w:rsidRPr="00E475B1">
        <w:rPr>
          <w:noProof/>
        </w:rPr>
        <w:drawing>
          <wp:inline distT="0" distB="0" distL="0" distR="0" wp14:anchorId="584ADCEB" wp14:editId="30F09C0A">
            <wp:extent cx="5732145" cy="3131389"/>
            <wp:effectExtent l="0" t="0" r="1905" b="12065"/>
            <wp:docPr id="16"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1708F7">
        <w:rPr>
          <w:rFonts w:cs="Calibri"/>
          <w:color w:val="000000"/>
        </w:rPr>
        <w:t>More than half</w:t>
      </w:r>
      <w:r w:rsidR="007C7A69" w:rsidRPr="00357973">
        <w:rPr>
          <w:rFonts w:cs="Calibri"/>
          <w:color w:val="000000"/>
        </w:rPr>
        <w:t xml:space="preserve"> </w:t>
      </w:r>
      <w:r w:rsidR="00D06699">
        <w:rPr>
          <w:rFonts w:cs="Calibri"/>
          <w:color w:val="000000"/>
        </w:rPr>
        <w:t>(</w:t>
      </w:r>
      <w:r w:rsidR="007C7A69" w:rsidRPr="00357973">
        <w:rPr>
          <w:rFonts w:cs="Calibri"/>
          <w:color w:val="000000"/>
        </w:rPr>
        <w:t xml:space="preserve">56% </w:t>
      </w:r>
      <w:r w:rsidR="00D06699">
        <w:rPr>
          <w:rFonts w:cs="Calibri"/>
          <w:color w:val="000000"/>
        </w:rPr>
        <w:t>[</w:t>
      </w:r>
      <w:r w:rsidR="007C7A69" w:rsidRPr="00357973">
        <w:rPr>
          <w:rFonts w:cs="Calibri"/>
          <w:color w:val="000000"/>
        </w:rPr>
        <w:t>n</w:t>
      </w:r>
      <w:r w:rsidR="00BF05BE">
        <w:rPr>
          <w:rFonts w:cs="Calibri"/>
          <w:color w:val="000000"/>
        </w:rPr>
        <w:t>=819</w:t>
      </w:r>
      <w:r w:rsidR="00D06699">
        <w:rPr>
          <w:rFonts w:cs="Calibri"/>
          <w:color w:val="000000"/>
        </w:rPr>
        <w:t>]</w:t>
      </w:r>
      <w:r w:rsidR="00BF05BE">
        <w:rPr>
          <w:rFonts w:cs="Calibri"/>
          <w:color w:val="000000"/>
        </w:rPr>
        <w:t>) of the</w:t>
      </w:r>
      <w:r w:rsidR="0093461C" w:rsidRPr="00357973">
        <w:rPr>
          <w:rFonts w:cs="Calibri"/>
          <w:color w:val="000000"/>
        </w:rPr>
        <w:t xml:space="preserve"> respondents who had access to either </w:t>
      </w:r>
      <w:r w:rsidR="00B12568">
        <w:rPr>
          <w:rFonts w:cs="Calibri"/>
          <w:color w:val="000000"/>
        </w:rPr>
        <w:t>HH</w:t>
      </w:r>
      <w:r w:rsidR="0093461C" w:rsidRPr="00357973">
        <w:rPr>
          <w:rFonts w:cs="Calibri"/>
          <w:color w:val="000000"/>
        </w:rPr>
        <w:t xml:space="preserve"> or communal latrines</w:t>
      </w:r>
      <w:r w:rsidR="001708F7">
        <w:rPr>
          <w:rFonts w:cs="Calibri"/>
          <w:color w:val="000000"/>
        </w:rPr>
        <w:t xml:space="preserve"> were observed to have</w:t>
      </w:r>
      <w:r w:rsidR="0093461C" w:rsidRPr="00357973">
        <w:rPr>
          <w:rFonts w:cs="Calibri"/>
          <w:color w:val="000000"/>
        </w:rPr>
        <w:t xml:space="preserve"> complete and clean</w:t>
      </w:r>
      <w:r w:rsidR="001708F7">
        <w:rPr>
          <w:rFonts w:cs="Calibri"/>
          <w:color w:val="000000"/>
        </w:rPr>
        <w:t xml:space="preserve"> latrine</w:t>
      </w:r>
      <w:r w:rsidR="00B12568">
        <w:rPr>
          <w:rFonts w:cs="Calibri"/>
          <w:color w:val="000000"/>
        </w:rPr>
        <w:t>s</w:t>
      </w:r>
      <w:r w:rsidR="001708F7">
        <w:rPr>
          <w:rFonts w:cs="Calibri"/>
          <w:color w:val="000000"/>
        </w:rPr>
        <w:t xml:space="preserve">. This number is similar </w:t>
      </w:r>
      <w:r w:rsidR="00B12568">
        <w:rPr>
          <w:rFonts w:cs="Calibri"/>
          <w:color w:val="000000"/>
        </w:rPr>
        <w:t xml:space="preserve">to </w:t>
      </w:r>
      <w:r w:rsidR="001708F7">
        <w:rPr>
          <w:rFonts w:cs="Calibri"/>
          <w:color w:val="000000"/>
        </w:rPr>
        <w:t>th</w:t>
      </w:r>
      <w:r w:rsidR="00B12568">
        <w:rPr>
          <w:rFonts w:cs="Calibri"/>
          <w:color w:val="000000"/>
        </w:rPr>
        <w:t>at</w:t>
      </w:r>
      <w:r w:rsidR="001708F7">
        <w:rPr>
          <w:rFonts w:cs="Calibri"/>
          <w:color w:val="000000"/>
        </w:rPr>
        <w:t xml:space="preserve"> found during a recent SP </w:t>
      </w:r>
      <w:r w:rsidR="00B12568">
        <w:rPr>
          <w:rFonts w:cs="Calibri"/>
          <w:color w:val="000000"/>
        </w:rPr>
        <w:t>l</w:t>
      </w:r>
      <w:r w:rsidR="0093461C" w:rsidRPr="00357973">
        <w:rPr>
          <w:rFonts w:cs="Calibri"/>
          <w:color w:val="000000"/>
        </w:rPr>
        <w:t xml:space="preserve">atrine census </w:t>
      </w:r>
      <w:r w:rsidR="00B12568">
        <w:rPr>
          <w:rFonts w:cs="Calibri"/>
          <w:color w:val="000000"/>
        </w:rPr>
        <w:t>(</w:t>
      </w:r>
      <w:r w:rsidR="0093461C" w:rsidRPr="00357973">
        <w:rPr>
          <w:rFonts w:cs="Calibri"/>
          <w:color w:val="000000"/>
        </w:rPr>
        <w:t>62.2%.%</w:t>
      </w:r>
      <w:r w:rsidR="00B12568">
        <w:rPr>
          <w:rFonts w:cs="Calibri"/>
          <w:color w:val="000000"/>
        </w:rPr>
        <w:t>)</w:t>
      </w:r>
      <w:r w:rsidR="0093461C" w:rsidRPr="00357973">
        <w:rPr>
          <w:rFonts w:cs="Calibri"/>
          <w:color w:val="000000"/>
        </w:rPr>
        <w:t>.</w:t>
      </w:r>
    </w:p>
    <w:p w14:paraId="3963DA59" w14:textId="72A35D60" w:rsidR="00C974EC" w:rsidRPr="00357973" w:rsidRDefault="00CC2CED" w:rsidP="001A43D1">
      <w:pPr>
        <w:spacing w:line="240" w:lineRule="auto"/>
        <w:jc w:val="both"/>
        <w:rPr>
          <w:rFonts w:cs="Calibri"/>
          <w:b/>
          <w:i/>
          <w:color w:val="000000"/>
        </w:rPr>
      </w:pPr>
      <w:r w:rsidRPr="00C72DFB">
        <w:rPr>
          <w:b/>
          <w:i/>
        </w:rPr>
        <w:t xml:space="preserve">Percentage of </w:t>
      </w:r>
      <w:r w:rsidR="00B57DCB">
        <w:rPr>
          <w:b/>
          <w:i/>
        </w:rPr>
        <w:t>h</w:t>
      </w:r>
      <w:r>
        <w:rPr>
          <w:b/>
          <w:i/>
        </w:rPr>
        <w:t xml:space="preserve">ouseholds </w:t>
      </w:r>
      <w:r w:rsidR="00B57DCB">
        <w:rPr>
          <w:b/>
          <w:i/>
        </w:rPr>
        <w:t>p</w:t>
      </w:r>
      <w:r>
        <w:rPr>
          <w:b/>
          <w:i/>
        </w:rPr>
        <w:t xml:space="preserve">racticing </w:t>
      </w:r>
      <w:r w:rsidR="00B57DCB">
        <w:rPr>
          <w:rFonts w:cs="Calibri"/>
          <w:b/>
          <w:i/>
          <w:color w:val="000000"/>
        </w:rPr>
        <w:t>o</w:t>
      </w:r>
      <w:r w:rsidR="00C974EC" w:rsidRPr="00357973">
        <w:rPr>
          <w:rFonts w:cs="Calibri"/>
          <w:b/>
          <w:i/>
          <w:color w:val="000000"/>
        </w:rPr>
        <w:t>pen defecation</w:t>
      </w:r>
      <w:r w:rsidR="001708F7">
        <w:rPr>
          <w:rFonts w:cs="Calibri"/>
          <w:b/>
          <w:i/>
          <w:color w:val="000000"/>
        </w:rPr>
        <w:t>.</w:t>
      </w:r>
    </w:p>
    <w:p w14:paraId="46BC4FAA" w14:textId="17D0CD0D" w:rsidR="00B47642" w:rsidRDefault="00B47642" w:rsidP="001A43D1">
      <w:pPr>
        <w:spacing w:after="200" w:line="240" w:lineRule="auto"/>
        <w:jc w:val="both"/>
        <w:rPr>
          <w:rFonts w:cs="Calibri"/>
          <w:color w:val="000000"/>
        </w:rPr>
      </w:pPr>
      <w:r w:rsidRPr="00357973">
        <w:rPr>
          <w:rFonts w:cs="Calibri"/>
          <w:color w:val="000000"/>
        </w:rPr>
        <w:t>Overall, 17.4% (n=254</w:t>
      </w:r>
      <w:r w:rsidR="00C974EC" w:rsidRPr="00357973">
        <w:rPr>
          <w:rFonts w:cs="Calibri"/>
          <w:color w:val="000000"/>
        </w:rPr>
        <w:t xml:space="preserve">) </w:t>
      </w:r>
      <w:r w:rsidR="00020B77">
        <w:rPr>
          <w:rFonts w:cs="Calibri"/>
          <w:color w:val="000000"/>
        </w:rPr>
        <w:t>of</w:t>
      </w:r>
      <w:r w:rsidR="00C974EC" w:rsidRPr="00357973">
        <w:rPr>
          <w:rFonts w:cs="Calibri"/>
          <w:color w:val="000000"/>
        </w:rPr>
        <w:t xml:space="preserve"> the surveyed HHs had </w:t>
      </w:r>
      <w:r w:rsidRPr="00357973">
        <w:rPr>
          <w:rFonts w:cs="Calibri"/>
          <w:color w:val="000000"/>
        </w:rPr>
        <w:t xml:space="preserve">evidence of fecal matter (presence of OD) in the living area </w:t>
      </w:r>
      <w:r w:rsidR="00C974EC" w:rsidRPr="00357973">
        <w:rPr>
          <w:rFonts w:cs="Calibri"/>
          <w:color w:val="000000"/>
        </w:rPr>
        <w:t>w</w:t>
      </w:r>
      <w:r w:rsidRPr="00357973">
        <w:rPr>
          <w:rFonts w:cs="Calibri"/>
          <w:color w:val="000000"/>
        </w:rPr>
        <w:t>ithin 20 meters of the home (18.5% in 2018</w:t>
      </w:r>
      <w:r w:rsidR="00D5019B" w:rsidRPr="00357973">
        <w:rPr>
          <w:rFonts w:cs="Calibri"/>
          <w:color w:val="000000"/>
        </w:rPr>
        <w:t>)</w:t>
      </w:r>
      <w:r w:rsidR="00020B77">
        <w:rPr>
          <w:rFonts w:cs="Calibri"/>
          <w:color w:val="000000"/>
        </w:rPr>
        <w:t>. The OD rate in</w:t>
      </w:r>
      <w:r w:rsidR="00020B77" w:rsidRPr="00357973">
        <w:rPr>
          <w:rFonts w:cs="Calibri"/>
          <w:color w:val="000000"/>
        </w:rPr>
        <w:t xml:space="preserve"> Ajuong Thok</w:t>
      </w:r>
      <w:r w:rsidR="00020B77">
        <w:rPr>
          <w:rFonts w:cs="Calibri"/>
          <w:color w:val="000000"/>
        </w:rPr>
        <w:t xml:space="preserve"> </w:t>
      </w:r>
      <w:r w:rsidR="00020B77" w:rsidRPr="00357973">
        <w:rPr>
          <w:rFonts w:cs="Calibri"/>
          <w:color w:val="000000"/>
        </w:rPr>
        <w:t xml:space="preserve">(15.5% </w:t>
      </w:r>
      <w:r w:rsidR="00B12568">
        <w:rPr>
          <w:rFonts w:cs="Calibri"/>
          <w:color w:val="000000"/>
        </w:rPr>
        <w:t>[</w:t>
      </w:r>
      <w:r w:rsidR="00020B77" w:rsidRPr="00357973">
        <w:rPr>
          <w:rFonts w:cs="Calibri"/>
          <w:color w:val="000000"/>
        </w:rPr>
        <w:t>n=114</w:t>
      </w:r>
      <w:r w:rsidR="00B12568">
        <w:rPr>
          <w:rFonts w:cs="Calibri"/>
          <w:color w:val="000000"/>
        </w:rPr>
        <w:t>]</w:t>
      </w:r>
      <w:r w:rsidR="00020B77" w:rsidRPr="00357973">
        <w:rPr>
          <w:rFonts w:cs="Calibri"/>
          <w:color w:val="000000"/>
        </w:rPr>
        <w:t>)</w:t>
      </w:r>
      <w:r w:rsidR="00020B77">
        <w:rPr>
          <w:rFonts w:cs="Calibri"/>
          <w:color w:val="000000"/>
        </w:rPr>
        <w:t xml:space="preserve"> was lower than that in Pamir </w:t>
      </w:r>
      <w:r w:rsidR="00B12568">
        <w:rPr>
          <w:rFonts w:cs="Calibri"/>
          <w:color w:val="000000"/>
        </w:rPr>
        <w:t>(</w:t>
      </w:r>
      <w:r w:rsidR="00020B77">
        <w:rPr>
          <w:rFonts w:cs="Calibri"/>
          <w:color w:val="000000"/>
        </w:rPr>
        <w:t xml:space="preserve">18.9% </w:t>
      </w:r>
      <w:r w:rsidR="00B12568">
        <w:rPr>
          <w:rFonts w:cs="Calibri"/>
          <w:color w:val="000000"/>
        </w:rPr>
        <w:t>[</w:t>
      </w:r>
      <w:r w:rsidR="00020B77">
        <w:rPr>
          <w:rFonts w:cs="Calibri"/>
          <w:color w:val="000000"/>
        </w:rPr>
        <w:t>n=140</w:t>
      </w:r>
      <w:r w:rsidR="00B12568">
        <w:rPr>
          <w:rFonts w:cs="Calibri"/>
          <w:color w:val="000000"/>
        </w:rPr>
        <w:t>]</w:t>
      </w:r>
      <w:r w:rsidR="00020B77">
        <w:rPr>
          <w:rFonts w:cs="Calibri"/>
          <w:color w:val="000000"/>
        </w:rPr>
        <w:t>)</w:t>
      </w:r>
      <w:r w:rsidR="00D5019B" w:rsidRPr="00357973">
        <w:rPr>
          <w:rFonts w:cs="Calibri"/>
          <w:color w:val="000000"/>
        </w:rPr>
        <w:t>. Duri</w:t>
      </w:r>
      <w:r w:rsidR="008537CF">
        <w:rPr>
          <w:rFonts w:cs="Calibri"/>
          <w:color w:val="000000"/>
        </w:rPr>
        <w:t>ng FGD</w:t>
      </w:r>
      <w:r w:rsidR="00020B77">
        <w:rPr>
          <w:rFonts w:cs="Calibri"/>
          <w:color w:val="000000"/>
        </w:rPr>
        <w:t>s</w:t>
      </w:r>
      <w:r w:rsidR="008537CF">
        <w:rPr>
          <w:rFonts w:cs="Calibri"/>
          <w:color w:val="000000"/>
        </w:rPr>
        <w:t>, participants were asked their feelings about</w:t>
      </w:r>
      <w:r w:rsidR="00D5019B" w:rsidRPr="00357973">
        <w:rPr>
          <w:rFonts w:cs="Calibri"/>
          <w:color w:val="000000"/>
        </w:rPr>
        <w:t xml:space="preserve"> </w:t>
      </w:r>
      <w:r w:rsidR="00B12568">
        <w:rPr>
          <w:rFonts w:cs="Calibri"/>
          <w:color w:val="000000"/>
        </w:rPr>
        <w:t>OD</w:t>
      </w:r>
      <w:r w:rsidR="00020B77">
        <w:rPr>
          <w:rFonts w:cs="Calibri"/>
          <w:color w:val="000000"/>
        </w:rPr>
        <w:t>. A</w:t>
      </w:r>
      <w:r w:rsidR="00D5019B" w:rsidRPr="00357973">
        <w:rPr>
          <w:rFonts w:cs="Calibri"/>
          <w:color w:val="000000"/>
        </w:rPr>
        <w:t xml:space="preserve">ll the groups </w:t>
      </w:r>
      <w:r w:rsidR="008537CF">
        <w:rPr>
          <w:rFonts w:cs="Calibri"/>
          <w:color w:val="000000"/>
        </w:rPr>
        <w:t>attested to the dangers of OD and said</w:t>
      </w:r>
      <w:r w:rsidR="00D5019B" w:rsidRPr="00357973">
        <w:rPr>
          <w:rFonts w:cs="Calibri"/>
          <w:color w:val="000000"/>
        </w:rPr>
        <w:t xml:space="preserve"> it led to </w:t>
      </w:r>
      <w:r w:rsidR="00B12568">
        <w:rPr>
          <w:rFonts w:cs="Calibri"/>
          <w:color w:val="000000"/>
        </w:rPr>
        <w:t xml:space="preserve">the </w:t>
      </w:r>
      <w:r w:rsidR="00D5019B" w:rsidRPr="00357973">
        <w:rPr>
          <w:rFonts w:cs="Calibri"/>
          <w:color w:val="000000"/>
        </w:rPr>
        <w:t>spread of more diseases</w:t>
      </w:r>
      <w:r w:rsidR="008537CF">
        <w:rPr>
          <w:rFonts w:cs="Calibri"/>
          <w:color w:val="000000"/>
        </w:rPr>
        <w:t>, many adding that OD was</w:t>
      </w:r>
      <w:r w:rsidR="00020B77">
        <w:rPr>
          <w:rFonts w:cs="Calibri"/>
          <w:color w:val="000000"/>
        </w:rPr>
        <w:t xml:space="preserve"> being done by children. Some participants explained that </w:t>
      </w:r>
      <w:r w:rsidR="008537CF">
        <w:rPr>
          <w:rFonts w:cs="Calibri"/>
          <w:color w:val="000000"/>
        </w:rPr>
        <w:t>OD persists</w:t>
      </w:r>
      <w:r w:rsidR="00020B77">
        <w:rPr>
          <w:rFonts w:cs="Calibri"/>
          <w:color w:val="000000"/>
        </w:rPr>
        <w:t xml:space="preserve"> in communities because during most of the average day,</w:t>
      </w:r>
      <w:r w:rsidR="008537CF">
        <w:rPr>
          <w:rFonts w:cs="Calibri"/>
          <w:color w:val="000000"/>
        </w:rPr>
        <w:t xml:space="preserve"> adults leave the homestead for </w:t>
      </w:r>
      <w:r w:rsidR="00020B77">
        <w:rPr>
          <w:rFonts w:cs="Calibri"/>
          <w:color w:val="000000"/>
        </w:rPr>
        <w:t xml:space="preserve">different daily </w:t>
      </w:r>
      <w:r w:rsidR="008537CF">
        <w:rPr>
          <w:rFonts w:cs="Calibri"/>
          <w:color w:val="000000"/>
        </w:rPr>
        <w:t>economic activities</w:t>
      </w:r>
      <w:r w:rsidR="00B12568">
        <w:rPr>
          <w:rFonts w:cs="Calibri"/>
          <w:color w:val="000000"/>
        </w:rPr>
        <w:t>,</w:t>
      </w:r>
      <w:r w:rsidR="00020B77">
        <w:rPr>
          <w:rFonts w:cs="Calibri"/>
          <w:color w:val="000000"/>
        </w:rPr>
        <w:t xml:space="preserve"> and this leads to</w:t>
      </w:r>
      <w:r w:rsidR="008537CF">
        <w:rPr>
          <w:rFonts w:cs="Calibri"/>
          <w:color w:val="000000"/>
        </w:rPr>
        <w:t xml:space="preserve"> children</w:t>
      </w:r>
      <w:r w:rsidR="00020B77">
        <w:rPr>
          <w:rFonts w:cs="Calibri"/>
          <w:color w:val="000000"/>
        </w:rPr>
        <w:t>’s</w:t>
      </w:r>
      <w:r w:rsidR="008537CF">
        <w:rPr>
          <w:rFonts w:cs="Calibri"/>
          <w:color w:val="000000"/>
        </w:rPr>
        <w:t xml:space="preserve"> feces </w:t>
      </w:r>
      <w:r w:rsidR="00020B77">
        <w:rPr>
          <w:rFonts w:cs="Calibri"/>
          <w:color w:val="000000"/>
        </w:rPr>
        <w:t>staying on the compounds in the open, for extended periods of time</w:t>
      </w:r>
      <w:r w:rsidR="00D5019B" w:rsidRPr="00357973">
        <w:rPr>
          <w:rFonts w:cs="Calibri"/>
          <w:color w:val="000000"/>
        </w:rPr>
        <w:t xml:space="preserve">. </w:t>
      </w:r>
    </w:p>
    <w:p w14:paraId="4149039A" w14:textId="1AB1852D" w:rsidR="008537CF" w:rsidRPr="00357973" w:rsidRDefault="00020B77" w:rsidP="001A43D1">
      <w:pPr>
        <w:spacing w:after="200" w:line="240" w:lineRule="auto"/>
        <w:jc w:val="both"/>
        <w:rPr>
          <w:rFonts w:cs="Calibri"/>
          <w:color w:val="000000"/>
        </w:rPr>
      </w:pPr>
      <w:r>
        <w:rPr>
          <w:rFonts w:cs="Calibri"/>
          <w:color w:val="000000"/>
        </w:rPr>
        <w:t xml:space="preserve">This may resonate with other survey findings about the disposal of </w:t>
      </w:r>
      <w:r w:rsidR="00B12568">
        <w:rPr>
          <w:rFonts w:cs="Calibri"/>
          <w:color w:val="000000"/>
        </w:rPr>
        <w:t xml:space="preserve">children´s </w:t>
      </w:r>
      <w:r>
        <w:rPr>
          <w:rFonts w:cs="Calibri"/>
          <w:color w:val="000000"/>
        </w:rPr>
        <w:t xml:space="preserve">feces. Of surveyed </w:t>
      </w:r>
      <w:r w:rsidR="00B12568">
        <w:rPr>
          <w:rFonts w:cs="Calibri"/>
          <w:color w:val="000000"/>
        </w:rPr>
        <w:t>HHs</w:t>
      </w:r>
      <w:r w:rsidR="008537CF">
        <w:rPr>
          <w:rFonts w:cs="Calibri"/>
          <w:color w:val="000000"/>
        </w:rPr>
        <w:t xml:space="preserve"> with children U5,</w:t>
      </w:r>
      <w:r w:rsidR="008537CF" w:rsidRPr="00357973">
        <w:rPr>
          <w:rFonts w:cs="Calibri"/>
          <w:color w:val="000000"/>
        </w:rPr>
        <w:t xml:space="preserve"> 60% (n=700) reported their children U5 usually defecate</w:t>
      </w:r>
      <w:r w:rsidR="008537CF">
        <w:rPr>
          <w:rFonts w:cs="Calibri"/>
          <w:color w:val="000000"/>
        </w:rPr>
        <w:t>d</w:t>
      </w:r>
      <w:r w:rsidR="008537CF" w:rsidRPr="00357973">
        <w:rPr>
          <w:rFonts w:cs="Calibri"/>
          <w:color w:val="000000"/>
        </w:rPr>
        <w:t xml:space="preserve"> in </w:t>
      </w:r>
      <w:r w:rsidR="002E65B4">
        <w:rPr>
          <w:rFonts w:cs="Calibri"/>
          <w:color w:val="000000"/>
        </w:rPr>
        <w:t xml:space="preserve">the open. </w:t>
      </w:r>
      <w:r w:rsidR="00BF05BE">
        <w:rPr>
          <w:rFonts w:cs="Calibri"/>
          <w:color w:val="000000"/>
        </w:rPr>
        <w:t>However, w</w:t>
      </w:r>
      <w:r w:rsidR="002E65B4">
        <w:rPr>
          <w:rFonts w:cs="Calibri"/>
          <w:color w:val="000000"/>
        </w:rPr>
        <w:t>hen asked what was done with the children’s feces,</w:t>
      </w:r>
      <w:r>
        <w:rPr>
          <w:rFonts w:cs="Calibri"/>
          <w:color w:val="000000"/>
        </w:rPr>
        <w:t xml:space="preserve"> almost all,</w:t>
      </w:r>
      <w:r w:rsidR="002E65B4">
        <w:rPr>
          <w:rFonts w:cs="Calibri"/>
          <w:color w:val="000000"/>
        </w:rPr>
        <w:t xml:space="preserve"> </w:t>
      </w:r>
      <w:r w:rsidR="008537CF" w:rsidRPr="00357973">
        <w:rPr>
          <w:rFonts w:cs="Calibri"/>
          <w:color w:val="000000"/>
        </w:rPr>
        <w:t>99.3% (n=695</w:t>
      </w:r>
      <w:r w:rsidR="002E65B4">
        <w:rPr>
          <w:rFonts w:cs="Calibri"/>
          <w:color w:val="000000"/>
        </w:rPr>
        <w:t>)</w:t>
      </w:r>
      <w:r w:rsidR="00B12568">
        <w:rPr>
          <w:rFonts w:cs="Calibri"/>
          <w:color w:val="000000"/>
        </w:rPr>
        <w:t>,</w:t>
      </w:r>
      <w:r w:rsidR="002E65B4">
        <w:rPr>
          <w:rFonts w:cs="Calibri"/>
          <w:color w:val="000000"/>
        </w:rPr>
        <w:t xml:space="preserve"> said that the feces</w:t>
      </w:r>
      <w:r>
        <w:rPr>
          <w:rFonts w:cs="Calibri"/>
          <w:color w:val="000000"/>
        </w:rPr>
        <w:t xml:space="preserve"> </w:t>
      </w:r>
      <w:r w:rsidR="00B12568">
        <w:rPr>
          <w:rFonts w:cs="Calibri"/>
          <w:color w:val="000000"/>
        </w:rPr>
        <w:t>was</w:t>
      </w:r>
      <w:r w:rsidR="008537CF" w:rsidRPr="00357973">
        <w:rPr>
          <w:rFonts w:cs="Calibri"/>
          <w:color w:val="000000"/>
        </w:rPr>
        <w:t xml:space="preserve"> colle</w:t>
      </w:r>
      <w:r>
        <w:rPr>
          <w:rFonts w:cs="Calibri"/>
          <w:color w:val="000000"/>
        </w:rPr>
        <w:t xml:space="preserve">cted and disposed </w:t>
      </w:r>
      <w:r w:rsidR="00B12568">
        <w:rPr>
          <w:rFonts w:cs="Calibri"/>
          <w:color w:val="000000"/>
        </w:rPr>
        <w:t xml:space="preserve">of </w:t>
      </w:r>
      <w:r>
        <w:rPr>
          <w:rFonts w:cs="Calibri"/>
          <w:color w:val="000000"/>
        </w:rPr>
        <w:t>in latrines,</w:t>
      </w:r>
      <w:r w:rsidR="008537CF" w:rsidRPr="00357973">
        <w:rPr>
          <w:rFonts w:cs="Calibri"/>
          <w:color w:val="000000"/>
        </w:rPr>
        <w:t xml:space="preserve"> or buried</w:t>
      </w:r>
      <w:r w:rsidR="002E65B4">
        <w:rPr>
          <w:rFonts w:cs="Calibri"/>
          <w:color w:val="000000"/>
        </w:rPr>
        <w:t xml:space="preserve"> in the ground</w:t>
      </w:r>
      <w:r>
        <w:rPr>
          <w:rFonts w:cs="Calibri"/>
          <w:color w:val="000000"/>
        </w:rPr>
        <w:t xml:space="preserve"> around the homestead or </w:t>
      </w:r>
      <w:r w:rsidRPr="00357973">
        <w:rPr>
          <w:rFonts w:cs="Calibri"/>
          <w:color w:val="000000"/>
        </w:rPr>
        <w:t>elsewhere</w:t>
      </w:r>
      <w:r>
        <w:rPr>
          <w:rFonts w:cs="Calibri"/>
          <w:color w:val="000000"/>
        </w:rPr>
        <w:t xml:space="preserve"> away from home</w:t>
      </w:r>
      <w:r w:rsidR="008537CF" w:rsidRPr="00357973">
        <w:rPr>
          <w:rFonts w:cs="Calibri"/>
          <w:color w:val="000000"/>
        </w:rPr>
        <w:t>.</w:t>
      </w:r>
    </w:p>
    <w:p w14:paraId="291BF26E" w14:textId="77777777" w:rsidR="00030628" w:rsidRPr="00357973" w:rsidRDefault="00D26415" w:rsidP="001A43D1">
      <w:pPr>
        <w:pStyle w:val="Heading2"/>
        <w:spacing w:line="240" w:lineRule="auto"/>
        <w:jc w:val="both"/>
        <w:rPr>
          <w:rFonts w:ascii="Calibri" w:hAnsi="Calibri" w:cs="Calibri"/>
          <w:noProof/>
          <w:sz w:val="22"/>
          <w:szCs w:val="22"/>
        </w:rPr>
      </w:pPr>
      <w:bookmarkStart w:id="92" w:name="_Toc30425736"/>
      <w:bookmarkStart w:id="93" w:name="_Toc31184138"/>
      <w:r w:rsidRPr="00357973">
        <w:rPr>
          <w:rFonts w:ascii="Calibri" w:hAnsi="Calibri" w:cs="Calibri"/>
          <w:noProof/>
          <w:sz w:val="22"/>
          <w:szCs w:val="22"/>
        </w:rPr>
        <w:t>3.6</w:t>
      </w:r>
      <w:r w:rsidR="00030628" w:rsidRPr="00357973">
        <w:rPr>
          <w:rFonts w:ascii="Calibri" w:hAnsi="Calibri" w:cs="Calibri"/>
          <w:noProof/>
          <w:sz w:val="22"/>
          <w:szCs w:val="22"/>
        </w:rPr>
        <w:t xml:space="preserve"> Messaging</w:t>
      </w:r>
      <w:bookmarkEnd w:id="92"/>
      <w:bookmarkEnd w:id="93"/>
    </w:p>
    <w:p w14:paraId="3144FBDE" w14:textId="07DCD3A9" w:rsidR="00B15DD4" w:rsidRDefault="00030628" w:rsidP="001A43D1">
      <w:pPr>
        <w:shd w:val="clear" w:color="auto" w:fill="FFFFFF"/>
        <w:spacing w:after="200" w:line="240" w:lineRule="auto"/>
        <w:jc w:val="both"/>
        <w:rPr>
          <w:rFonts w:eastAsia="Times New Roman" w:cs="Calibri"/>
        </w:rPr>
      </w:pPr>
      <w:r w:rsidRPr="00357973">
        <w:rPr>
          <w:rFonts w:cs="Calibri"/>
        </w:rPr>
        <w:t>Survey respondents were asked whether they or anyone in their HHs had received hygiene promotion messaging</w:t>
      </w:r>
      <w:r w:rsidR="002E65B4">
        <w:rPr>
          <w:rFonts w:cs="Calibri"/>
        </w:rPr>
        <w:t xml:space="preserve"> within the year. O</w:t>
      </w:r>
      <w:r w:rsidR="00020B77">
        <w:rPr>
          <w:rFonts w:cs="Calibri"/>
        </w:rPr>
        <w:t xml:space="preserve">verall, 66% (n=976) </w:t>
      </w:r>
      <w:r w:rsidR="00491278" w:rsidRPr="00357973">
        <w:rPr>
          <w:rFonts w:cs="Calibri"/>
        </w:rPr>
        <w:t>had received this messaging either through home visit</w:t>
      </w:r>
      <w:r w:rsidR="00B12568">
        <w:rPr>
          <w:rFonts w:cs="Calibri"/>
        </w:rPr>
        <w:t>s</w:t>
      </w:r>
      <w:r w:rsidR="00491278" w:rsidRPr="00357973">
        <w:rPr>
          <w:rFonts w:cs="Calibri"/>
        </w:rPr>
        <w:t xml:space="preserve"> by the CHWs or </w:t>
      </w:r>
      <w:r w:rsidR="00B12568">
        <w:rPr>
          <w:rFonts w:cs="Calibri"/>
        </w:rPr>
        <w:t>through attending</w:t>
      </w:r>
      <w:r w:rsidR="00491278" w:rsidRPr="00357973">
        <w:rPr>
          <w:rFonts w:cs="Calibri"/>
        </w:rPr>
        <w:t xml:space="preserve"> health or hygiene community meeting</w:t>
      </w:r>
      <w:r w:rsidR="00EB1628" w:rsidRPr="00357973">
        <w:rPr>
          <w:rFonts w:cs="Calibri"/>
        </w:rPr>
        <w:t>s</w:t>
      </w:r>
      <w:r w:rsidRPr="00357973">
        <w:rPr>
          <w:rFonts w:cs="Calibri"/>
        </w:rPr>
        <w:t xml:space="preserve">. </w:t>
      </w:r>
      <w:r w:rsidR="00020B77">
        <w:rPr>
          <w:rFonts w:cs="Calibri"/>
        </w:rPr>
        <w:t xml:space="preserve">The percentage reported was relatively higher in </w:t>
      </w:r>
      <w:r w:rsidR="00DF5316">
        <w:rPr>
          <w:rFonts w:cs="Calibri"/>
        </w:rPr>
        <w:t>Ajuong</w:t>
      </w:r>
      <w:r w:rsidR="00020B77">
        <w:rPr>
          <w:rFonts w:cs="Calibri"/>
        </w:rPr>
        <w:t xml:space="preserve"> Thok</w:t>
      </w:r>
      <w:r w:rsidR="00DF5316">
        <w:rPr>
          <w:rFonts w:cs="Calibri"/>
        </w:rPr>
        <w:t>,</w:t>
      </w:r>
      <w:r w:rsidR="00020B77">
        <w:rPr>
          <w:rFonts w:cs="Calibri"/>
        </w:rPr>
        <w:t xml:space="preserve"> 77% (n=567)</w:t>
      </w:r>
      <w:r w:rsidR="00B12568">
        <w:rPr>
          <w:rFonts w:cs="Calibri"/>
        </w:rPr>
        <w:t>,</w:t>
      </w:r>
      <w:r w:rsidR="00020B77">
        <w:rPr>
          <w:rFonts w:cs="Calibri"/>
        </w:rPr>
        <w:t xml:space="preserve"> than in Pamir</w:t>
      </w:r>
      <w:r w:rsidR="00DF5316">
        <w:rPr>
          <w:rFonts w:cs="Calibri"/>
        </w:rPr>
        <w:t>,</w:t>
      </w:r>
      <w:r w:rsidR="00020B77">
        <w:rPr>
          <w:rFonts w:cs="Calibri"/>
        </w:rPr>
        <w:t xml:space="preserve"> 55% (n=409).</w:t>
      </w:r>
      <w:r w:rsidR="00020B77" w:rsidRPr="00357973">
        <w:rPr>
          <w:rFonts w:cs="Calibri"/>
        </w:rPr>
        <w:t xml:space="preserve"> </w:t>
      </w:r>
      <w:r w:rsidRPr="00357973">
        <w:rPr>
          <w:rFonts w:eastAsia="Times New Roman" w:cs="Calibri"/>
        </w:rPr>
        <w:t>Samaritan´s Purse does not carry out this activity, as it is implemented by other partners</w:t>
      </w:r>
      <w:r w:rsidR="00B12568">
        <w:rPr>
          <w:rFonts w:eastAsia="Times New Roman" w:cs="Calibri"/>
        </w:rPr>
        <w:t>,</w:t>
      </w:r>
      <w:r w:rsidR="002E65B4">
        <w:rPr>
          <w:rFonts w:eastAsia="Times New Roman" w:cs="Calibri"/>
        </w:rPr>
        <w:t xml:space="preserve"> namely IRC</w:t>
      </w:r>
      <w:r w:rsidR="00020B77">
        <w:rPr>
          <w:rFonts w:eastAsia="Times New Roman" w:cs="Calibri"/>
        </w:rPr>
        <w:t xml:space="preserve"> (</w:t>
      </w:r>
      <w:r w:rsidR="00DF5316">
        <w:rPr>
          <w:rFonts w:eastAsia="Times New Roman" w:cs="Calibri"/>
        </w:rPr>
        <w:t>Ajuong</w:t>
      </w:r>
      <w:r w:rsidR="00020B77">
        <w:rPr>
          <w:rFonts w:eastAsia="Times New Roman" w:cs="Calibri"/>
        </w:rPr>
        <w:t xml:space="preserve"> Thok)</w:t>
      </w:r>
      <w:r w:rsidR="002E65B4">
        <w:rPr>
          <w:rFonts w:eastAsia="Times New Roman" w:cs="Calibri"/>
        </w:rPr>
        <w:t xml:space="preserve"> and AHA</w:t>
      </w:r>
      <w:r w:rsidR="00020B77">
        <w:rPr>
          <w:rFonts w:eastAsia="Times New Roman" w:cs="Calibri"/>
        </w:rPr>
        <w:t xml:space="preserve"> (Pamir)</w:t>
      </w:r>
      <w:r w:rsidRPr="00357973">
        <w:rPr>
          <w:rFonts w:eastAsia="Times New Roman" w:cs="Calibri"/>
        </w:rPr>
        <w:t>.</w:t>
      </w:r>
    </w:p>
    <w:p w14:paraId="324E62CB" w14:textId="77777777" w:rsidR="00B15DD4" w:rsidRDefault="00B15DD4" w:rsidP="001A43D1">
      <w:pPr>
        <w:shd w:val="clear" w:color="auto" w:fill="FFFFFF"/>
        <w:spacing w:after="200" w:line="240" w:lineRule="auto"/>
        <w:jc w:val="both"/>
        <w:rPr>
          <w:rFonts w:eastAsia="Times New Roman" w:cs="Calibri"/>
        </w:rPr>
      </w:pPr>
    </w:p>
    <w:p w14:paraId="30302461" w14:textId="3E7F3CDB" w:rsidR="00EB1628" w:rsidRDefault="00030628" w:rsidP="001A43D1">
      <w:pPr>
        <w:shd w:val="clear" w:color="auto" w:fill="FFFFFF"/>
        <w:spacing w:after="200" w:line="240" w:lineRule="auto"/>
        <w:jc w:val="both"/>
        <w:rPr>
          <w:rFonts w:eastAsia="Times New Roman" w:cs="Calibri"/>
        </w:rPr>
      </w:pPr>
      <w:r w:rsidRPr="00357973">
        <w:rPr>
          <w:rFonts w:eastAsia="Times New Roman" w:cs="Calibri"/>
        </w:rPr>
        <w:t xml:space="preserve"> </w:t>
      </w:r>
    </w:p>
    <w:p w14:paraId="41F05C7A" w14:textId="3DAF19D3" w:rsidR="00DE7E2A" w:rsidRPr="00357973" w:rsidRDefault="00DE7E2A" w:rsidP="001A43D1">
      <w:pPr>
        <w:pStyle w:val="Caption"/>
        <w:jc w:val="both"/>
        <w:rPr>
          <w:rFonts w:eastAsia="Times New Roman" w:cs="Calibri"/>
          <w:b/>
          <w:i w:val="0"/>
          <w:sz w:val="22"/>
          <w:szCs w:val="22"/>
        </w:rPr>
      </w:pPr>
      <w:bookmarkStart w:id="94" w:name="_Toc25163963"/>
      <w:r w:rsidRPr="00357973">
        <w:rPr>
          <w:rFonts w:cs="Calibri"/>
          <w:b/>
          <w:i w:val="0"/>
          <w:sz w:val="22"/>
          <w:szCs w:val="22"/>
        </w:rPr>
        <w:lastRenderedPageBreak/>
        <w:t xml:space="preserve">Table </w:t>
      </w:r>
      <w:r w:rsidRPr="00357973">
        <w:rPr>
          <w:rFonts w:cs="Calibri"/>
          <w:b/>
          <w:i w:val="0"/>
          <w:sz w:val="22"/>
          <w:szCs w:val="22"/>
        </w:rPr>
        <w:fldChar w:fldCharType="begin"/>
      </w:r>
      <w:r w:rsidRPr="00357973">
        <w:rPr>
          <w:rFonts w:cs="Calibri"/>
          <w:b/>
          <w:i w:val="0"/>
          <w:sz w:val="22"/>
          <w:szCs w:val="22"/>
        </w:rPr>
        <w:instrText xml:space="preserve"> SEQ Table \* ARABIC </w:instrText>
      </w:r>
      <w:r w:rsidRPr="00357973">
        <w:rPr>
          <w:rFonts w:cs="Calibri"/>
          <w:b/>
          <w:i w:val="0"/>
          <w:sz w:val="22"/>
          <w:szCs w:val="22"/>
        </w:rPr>
        <w:fldChar w:fldCharType="separate"/>
      </w:r>
      <w:r w:rsidR="00EB54A1" w:rsidRPr="00357973">
        <w:rPr>
          <w:rFonts w:cs="Calibri"/>
          <w:b/>
          <w:i w:val="0"/>
          <w:noProof/>
          <w:sz w:val="22"/>
          <w:szCs w:val="22"/>
        </w:rPr>
        <w:t>5</w:t>
      </w:r>
      <w:r w:rsidRPr="00357973">
        <w:rPr>
          <w:rFonts w:cs="Calibri"/>
          <w:b/>
          <w:i w:val="0"/>
          <w:sz w:val="22"/>
          <w:szCs w:val="22"/>
        </w:rPr>
        <w:fldChar w:fldCharType="end"/>
      </w:r>
      <w:r w:rsidRPr="00357973">
        <w:rPr>
          <w:rFonts w:cs="Calibri"/>
          <w:b/>
          <w:i w:val="0"/>
          <w:sz w:val="22"/>
          <w:szCs w:val="22"/>
        </w:rPr>
        <w:t xml:space="preserve">: Surveyed Households that </w:t>
      </w:r>
      <w:r w:rsidR="00B12568">
        <w:rPr>
          <w:rFonts w:cs="Calibri"/>
          <w:b/>
          <w:i w:val="0"/>
          <w:sz w:val="22"/>
          <w:szCs w:val="22"/>
        </w:rPr>
        <w:t>R</w:t>
      </w:r>
      <w:r w:rsidRPr="00357973">
        <w:rPr>
          <w:rFonts w:cs="Calibri"/>
          <w:b/>
          <w:i w:val="0"/>
          <w:sz w:val="22"/>
          <w:szCs w:val="22"/>
        </w:rPr>
        <w:t>eceived Health and Hygiene Messages</w:t>
      </w:r>
      <w:bookmarkEnd w:id="94"/>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354"/>
        <w:gridCol w:w="1365"/>
        <w:gridCol w:w="1303"/>
        <w:gridCol w:w="1328"/>
      </w:tblGrid>
      <w:tr w:rsidR="00906F9A" w:rsidRPr="00357973" w14:paraId="1E38FAAF" w14:textId="77777777" w:rsidTr="00491278">
        <w:trPr>
          <w:trHeight w:val="290"/>
        </w:trPr>
        <w:tc>
          <w:tcPr>
            <w:tcW w:w="2737" w:type="pct"/>
            <w:tcBorders>
              <w:top w:val="single" w:sz="4" w:space="0" w:color="FFFFFF"/>
              <w:left w:val="single" w:sz="4" w:space="0" w:color="FFFFFF"/>
              <w:right w:val="nil"/>
            </w:tcBorders>
            <w:shd w:val="clear" w:color="auto" w:fill="C5E0B3"/>
            <w:noWrap/>
            <w:hideMark/>
          </w:tcPr>
          <w:p w14:paraId="3D1899D9" w14:textId="77777777" w:rsidR="00030628" w:rsidRPr="00357973" w:rsidRDefault="00030628" w:rsidP="001A43D1">
            <w:pPr>
              <w:spacing w:after="200" w:line="240" w:lineRule="auto"/>
              <w:jc w:val="both"/>
              <w:rPr>
                <w:rFonts w:eastAsia="Times New Roman" w:cs="Calibri"/>
                <w:b/>
                <w:bCs/>
                <w:color w:val="FFFFFF"/>
              </w:rPr>
            </w:pPr>
          </w:p>
        </w:tc>
        <w:tc>
          <w:tcPr>
            <w:tcW w:w="758" w:type="pct"/>
            <w:tcBorders>
              <w:top w:val="single" w:sz="4" w:space="0" w:color="FFFFFF"/>
              <w:left w:val="nil"/>
              <w:right w:val="nil"/>
            </w:tcBorders>
            <w:shd w:val="clear" w:color="auto" w:fill="C5E0B3"/>
            <w:noWrap/>
            <w:hideMark/>
          </w:tcPr>
          <w:p w14:paraId="73D2F864" w14:textId="77777777" w:rsidR="00030628" w:rsidRPr="00357973" w:rsidRDefault="00030628" w:rsidP="001A43D1">
            <w:pPr>
              <w:spacing w:after="200" w:line="240" w:lineRule="auto"/>
              <w:jc w:val="both"/>
              <w:rPr>
                <w:rFonts w:eastAsia="Times New Roman" w:cs="Calibri"/>
                <w:b/>
                <w:bCs/>
                <w:color w:val="000000"/>
              </w:rPr>
            </w:pPr>
            <w:r w:rsidRPr="00357973">
              <w:rPr>
                <w:rFonts w:eastAsia="Times New Roman" w:cs="Calibri"/>
                <w:b/>
                <w:bCs/>
                <w:color w:val="000000"/>
              </w:rPr>
              <w:t>Ajuong Thok</w:t>
            </w:r>
          </w:p>
        </w:tc>
        <w:tc>
          <w:tcPr>
            <w:tcW w:w="753" w:type="pct"/>
            <w:tcBorders>
              <w:top w:val="single" w:sz="4" w:space="0" w:color="FFFFFF"/>
              <w:left w:val="nil"/>
              <w:right w:val="single" w:sz="4" w:space="0" w:color="FFFFFF"/>
            </w:tcBorders>
            <w:shd w:val="clear" w:color="auto" w:fill="C5E0B3"/>
            <w:noWrap/>
            <w:hideMark/>
          </w:tcPr>
          <w:p w14:paraId="7F8FF701" w14:textId="77777777" w:rsidR="00030628" w:rsidRPr="00357973" w:rsidRDefault="00030628" w:rsidP="001A43D1">
            <w:pPr>
              <w:spacing w:after="200" w:line="240" w:lineRule="auto"/>
              <w:jc w:val="both"/>
              <w:rPr>
                <w:rFonts w:eastAsia="Times New Roman" w:cs="Calibri"/>
                <w:b/>
                <w:bCs/>
                <w:color w:val="000000"/>
              </w:rPr>
            </w:pPr>
            <w:r w:rsidRPr="00357973">
              <w:rPr>
                <w:rFonts w:eastAsia="Times New Roman" w:cs="Calibri"/>
                <w:b/>
                <w:bCs/>
                <w:color w:val="000000"/>
              </w:rPr>
              <w:t>Pamir</w:t>
            </w:r>
          </w:p>
        </w:tc>
        <w:tc>
          <w:tcPr>
            <w:tcW w:w="752" w:type="pct"/>
            <w:tcBorders>
              <w:top w:val="single" w:sz="4" w:space="0" w:color="FFFFFF"/>
              <w:left w:val="nil"/>
              <w:right w:val="single" w:sz="4" w:space="0" w:color="FFFFFF"/>
            </w:tcBorders>
            <w:shd w:val="clear" w:color="auto" w:fill="C5E0B3"/>
          </w:tcPr>
          <w:p w14:paraId="5103EA1B" w14:textId="77777777" w:rsidR="00030628" w:rsidRPr="00357973" w:rsidRDefault="00030628" w:rsidP="001A43D1">
            <w:pPr>
              <w:spacing w:after="200" w:line="240" w:lineRule="auto"/>
              <w:jc w:val="both"/>
              <w:rPr>
                <w:rFonts w:eastAsia="Times New Roman" w:cs="Calibri"/>
                <w:b/>
                <w:bCs/>
                <w:color w:val="000000"/>
              </w:rPr>
            </w:pPr>
            <w:r w:rsidRPr="00357973">
              <w:rPr>
                <w:rFonts w:eastAsia="Times New Roman" w:cs="Calibri"/>
                <w:b/>
                <w:bCs/>
                <w:color w:val="000000"/>
              </w:rPr>
              <w:t>Overall</w:t>
            </w:r>
          </w:p>
        </w:tc>
      </w:tr>
      <w:tr w:rsidR="00906F9A" w:rsidRPr="00357973" w14:paraId="1072B3EC" w14:textId="77777777" w:rsidTr="00E27BF8">
        <w:trPr>
          <w:trHeight w:val="290"/>
        </w:trPr>
        <w:tc>
          <w:tcPr>
            <w:tcW w:w="2737" w:type="pct"/>
            <w:tcBorders>
              <w:left w:val="single" w:sz="4" w:space="0" w:color="FFFFFF"/>
            </w:tcBorders>
            <w:shd w:val="clear" w:color="auto" w:fill="C5E0B3"/>
            <w:noWrap/>
          </w:tcPr>
          <w:p w14:paraId="0AF5BC22" w14:textId="017E7777" w:rsidR="00491278" w:rsidRPr="00357973" w:rsidRDefault="00491278" w:rsidP="001A43D1">
            <w:pPr>
              <w:spacing w:after="200" w:line="240" w:lineRule="auto"/>
              <w:jc w:val="both"/>
              <w:rPr>
                <w:rFonts w:eastAsia="Times New Roman" w:cs="Calibri"/>
                <w:b/>
                <w:bCs/>
                <w:color w:val="000000"/>
              </w:rPr>
            </w:pPr>
            <w:r w:rsidRPr="00357973">
              <w:rPr>
                <w:rFonts w:eastAsia="Times New Roman" w:cs="Calibri"/>
              </w:rPr>
              <w:t xml:space="preserve">Received a Visit from </w:t>
            </w:r>
            <w:r w:rsidR="00B12568">
              <w:rPr>
                <w:rFonts w:eastAsia="Times New Roman" w:cs="Calibri"/>
              </w:rPr>
              <w:t xml:space="preserve">a </w:t>
            </w:r>
            <w:r w:rsidRPr="00357973">
              <w:rPr>
                <w:rFonts w:eastAsia="Times New Roman" w:cs="Calibri"/>
              </w:rPr>
              <w:t xml:space="preserve">CHW to </w:t>
            </w:r>
            <w:r w:rsidR="00B12568">
              <w:rPr>
                <w:rFonts w:eastAsia="Times New Roman" w:cs="Calibri"/>
              </w:rPr>
              <w:t>D</w:t>
            </w:r>
            <w:r w:rsidRPr="00357973">
              <w:rPr>
                <w:rFonts w:eastAsia="Times New Roman" w:cs="Calibri"/>
              </w:rPr>
              <w:t>iscuss Health or Hygiene</w:t>
            </w:r>
          </w:p>
        </w:tc>
        <w:tc>
          <w:tcPr>
            <w:tcW w:w="758" w:type="pct"/>
            <w:shd w:val="clear" w:color="auto" w:fill="BDD6EE"/>
            <w:noWrap/>
            <w:vAlign w:val="bottom"/>
          </w:tcPr>
          <w:p w14:paraId="103F0C71" w14:textId="77777777" w:rsidR="00491278" w:rsidRPr="00357973" w:rsidRDefault="00491278" w:rsidP="001A43D1">
            <w:pPr>
              <w:spacing w:after="0" w:line="240" w:lineRule="auto"/>
              <w:jc w:val="both"/>
              <w:rPr>
                <w:rFonts w:eastAsia="Times New Roman" w:cs="Calibri"/>
              </w:rPr>
            </w:pPr>
            <w:r w:rsidRPr="00357973">
              <w:rPr>
                <w:rFonts w:eastAsia="Times New Roman" w:cs="Calibri"/>
              </w:rPr>
              <w:t>477 (65%)</w:t>
            </w:r>
          </w:p>
        </w:tc>
        <w:tc>
          <w:tcPr>
            <w:tcW w:w="753" w:type="pct"/>
            <w:shd w:val="clear" w:color="auto" w:fill="BDD6EE"/>
            <w:noWrap/>
            <w:vAlign w:val="bottom"/>
          </w:tcPr>
          <w:p w14:paraId="5DCD0558" w14:textId="77777777" w:rsidR="00491278" w:rsidRPr="00357973" w:rsidRDefault="00491278" w:rsidP="001A43D1">
            <w:pPr>
              <w:spacing w:after="0" w:line="240" w:lineRule="auto"/>
              <w:jc w:val="both"/>
              <w:rPr>
                <w:rFonts w:eastAsia="Times New Roman" w:cs="Calibri"/>
              </w:rPr>
            </w:pPr>
            <w:r w:rsidRPr="00357973">
              <w:rPr>
                <w:rFonts w:eastAsia="Times New Roman" w:cs="Calibri"/>
              </w:rPr>
              <w:t>318 (43%)</w:t>
            </w:r>
          </w:p>
        </w:tc>
        <w:tc>
          <w:tcPr>
            <w:tcW w:w="752" w:type="pct"/>
            <w:shd w:val="clear" w:color="auto" w:fill="BDD6EE"/>
            <w:vAlign w:val="bottom"/>
          </w:tcPr>
          <w:p w14:paraId="1D52E6F3" w14:textId="77777777" w:rsidR="00491278" w:rsidRPr="00357973" w:rsidRDefault="00491278" w:rsidP="001A43D1">
            <w:pPr>
              <w:spacing w:after="0" w:line="240" w:lineRule="auto"/>
              <w:jc w:val="both"/>
              <w:rPr>
                <w:rFonts w:eastAsia="Times New Roman" w:cs="Calibri"/>
              </w:rPr>
            </w:pPr>
            <w:r w:rsidRPr="00357973">
              <w:rPr>
                <w:rFonts w:eastAsia="Times New Roman" w:cs="Calibri"/>
              </w:rPr>
              <w:t>795 (54%)</w:t>
            </w:r>
          </w:p>
        </w:tc>
      </w:tr>
      <w:tr w:rsidR="00906F9A" w:rsidRPr="00357973" w14:paraId="5F5F2F7B" w14:textId="77777777" w:rsidTr="00E27BF8">
        <w:trPr>
          <w:trHeight w:val="290"/>
        </w:trPr>
        <w:tc>
          <w:tcPr>
            <w:tcW w:w="2737" w:type="pct"/>
            <w:tcBorders>
              <w:left w:val="single" w:sz="4" w:space="0" w:color="FFFFFF"/>
            </w:tcBorders>
            <w:shd w:val="clear" w:color="auto" w:fill="C5E0B3"/>
            <w:noWrap/>
          </w:tcPr>
          <w:p w14:paraId="1B6D2EB1" w14:textId="77777777" w:rsidR="00491278" w:rsidRPr="00357973" w:rsidRDefault="00491278" w:rsidP="001A43D1">
            <w:pPr>
              <w:spacing w:after="200" w:line="240" w:lineRule="auto"/>
              <w:jc w:val="both"/>
              <w:rPr>
                <w:rFonts w:eastAsia="Times New Roman" w:cs="Calibri"/>
                <w:b/>
                <w:bCs/>
                <w:color w:val="000000"/>
              </w:rPr>
            </w:pPr>
            <w:r w:rsidRPr="00357973">
              <w:rPr>
                <w:rFonts w:eastAsia="Times New Roman" w:cs="Calibri"/>
              </w:rPr>
              <w:t xml:space="preserve">Attended </w:t>
            </w:r>
            <w:r w:rsidR="00B12568">
              <w:rPr>
                <w:rFonts w:eastAsia="Times New Roman" w:cs="Calibri"/>
              </w:rPr>
              <w:t xml:space="preserve">a </w:t>
            </w:r>
            <w:r w:rsidRPr="00357973">
              <w:rPr>
                <w:rFonts w:eastAsia="Times New Roman" w:cs="Calibri"/>
              </w:rPr>
              <w:t>Health or Hygiene Community Meeting</w:t>
            </w:r>
          </w:p>
        </w:tc>
        <w:tc>
          <w:tcPr>
            <w:tcW w:w="758" w:type="pct"/>
            <w:shd w:val="clear" w:color="auto" w:fill="BDD6EE"/>
            <w:noWrap/>
            <w:vAlign w:val="bottom"/>
          </w:tcPr>
          <w:p w14:paraId="46A4FA7E" w14:textId="77777777" w:rsidR="00491278" w:rsidRPr="00357973" w:rsidRDefault="00491278" w:rsidP="001A43D1">
            <w:pPr>
              <w:spacing w:after="0" w:line="240" w:lineRule="auto"/>
              <w:jc w:val="both"/>
              <w:rPr>
                <w:rFonts w:eastAsia="Times New Roman" w:cs="Calibri"/>
              </w:rPr>
            </w:pPr>
            <w:r w:rsidRPr="00357973">
              <w:rPr>
                <w:rFonts w:eastAsia="Times New Roman" w:cs="Calibri"/>
              </w:rPr>
              <w:t>436 (59%)</w:t>
            </w:r>
          </w:p>
        </w:tc>
        <w:tc>
          <w:tcPr>
            <w:tcW w:w="753" w:type="pct"/>
            <w:shd w:val="clear" w:color="auto" w:fill="BDD6EE"/>
            <w:noWrap/>
            <w:vAlign w:val="bottom"/>
          </w:tcPr>
          <w:p w14:paraId="422A8479" w14:textId="77777777" w:rsidR="00491278" w:rsidRPr="00357973" w:rsidRDefault="00491278" w:rsidP="001A43D1">
            <w:pPr>
              <w:spacing w:after="0" w:line="240" w:lineRule="auto"/>
              <w:jc w:val="both"/>
              <w:rPr>
                <w:rFonts w:eastAsia="Times New Roman" w:cs="Calibri"/>
              </w:rPr>
            </w:pPr>
            <w:r w:rsidRPr="00357973">
              <w:rPr>
                <w:rFonts w:eastAsia="Times New Roman" w:cs="Calibri"/>
              </w:rPr>
              <w:t>261 (35%)</w:t>
            </w:r>
          </w:p>
        </w:tc>
        <w:tc>
          <w:tcPr>
            <w:tcW w:w="752" w:type="pct"/>
            <w:shd w:val="clear" w:color="auto" w:fill="BDD6EE"/>
            <w:vAlign w:val="bottom"/>
          </w:tcPr>
          <w:p w14:paraId="7428E17B" w14:textId="77777777" w:rsidR="00491278" w:rsidRPr="00357973" w:rsidRDefault="00491278" w:rsidP="001A43D1">
            <w:pPr>
              <w:spacing w:after="0" w:line="240" w:lineRule="auto"/>
              <w:jc w:val="both"/>
              <w:rPr>
                <w:rFonts w:eastAsia="Times New Roman" w:cs="Calibri"/>
              </w:rPr>
            </w:pPr>
            <w:r w:rsidRPr="00357973">
              <w:rPr>
                <w:rFonts w:eastAsia="Times New Roman" w:cs="Calibri"/>
              </w:rPr>
              <w:t>697 (47%)</w:t>
            </w:r>
          </w:p>
        </w:tc>
      </w:tr>
      <w:tr w:rsidR="00906F9A" w:rsidRPr="00357973" w14:paraId="1DC9AD0A" w14:textId="77777777" w:rsidTr="00E27BF8">
        <w:trPr>
          <w:trHeight w:val="290"/>
        </w:trPr>
        <w:tc>
          <w:tcPr>
            <w:tcW w:w="2737" w:type="pct"/>
            <w:tcBorders>
              <w:left w:val="single" w:sz="4" w:space="0" w:color="FFFFFF"/>
              <w:bottom w:val="single" w:sz="4" w:space="0" w:color="FFFFFF"/>
            </w:tcBorders>
            <w:shd w:val="clear" w:color="auto" w:fill="C5E0B3"/>
            <w:noWrap/>
          </w:tcPr>
          <w:p w14:paraId="61AD6F01" w14:textId="77777777" w:rsidR="00491278" w:rsidRPr="00357973" w:rsidRDefault="00491278" w:rsidP="001A43D1">
            <w:pPr>
              <w:spacing w:after="200" w:line="240" w:lineRule="auto"/>
              <w:jc w:val="both"/>
              <w:rPr>
                <w:rFonts w:eastAsia="Times New Roman" w:cs="Calibri"/>
                <w:b/>
                <w:bCs/>
                <w:color w:val="000000"/>
              </w:rPr>
            </w:pPr>
            <w:r w:rsidRPr="00357973">
              <w:rPr>
                <w:rFonts w:eastAsia="Times New Roman" w:cs="Calibri"/>
              </w:rPr>
              <w:t>Received Health and Hygiene Promotion Messages</w:t>
            </w:r>
          </w:p>
        </w:tc>
        <w:tc>
          <w:tcPr>
            <w:tcW w:w="758" w:type="pct"/>
            <w:shd w:val="clear" w:color="auto" w:fill="BDD6EE"/>
            <w:noWrap/>
            <w:vAlign w:val="bottom"/>
          </w:tcPr>
          <w:p w14:paraId="558853BA" w14:textId="77777777" w:rsidR="00491278" w:rsidRPr="00357973" w:rsidRDefault="00491278" w:rsidP="001A43D1">
            <w:pPr>
              <w:spacing w:after="0" w:line="240" w:lineRule="auto"/>
              <w:jc w:val="both"/>
              <w:rPr>
                <w:rFonts w:eastAsia="Times New Roman" w:cs="Calibri"/>
              </w:rPr>
            </w:pPr>
            <w:r w:rsidRPr="00357973">
              <w:rPr>
                <w:rFonts w:eastAsia="Times New Roman" w:cs="Calibri"/>
              </w:rPr>
              <w:t>567 (77%)</w:t>
            </w:r>
          </w:p>
        </w:tc>
        <w:tc>
          <w:tcPr>
            <w:tcW w:w="753" w:type="pct"/>
            <w:shd w:val="clear" w:color="auto" w:fill="BDD6EE"/>
            <w:noWrap/>
            <w:vAlign w:val="bottom"/>
          </w:tcPr>
          <w:p w14:paraId="6A00E2A8" w14:textId="77777777" w:rsidR="00491278" w:rsidRPr="00357973" w:rsidRDefault="00491278" w:rsidP="001A43D1">
            <w:pPr>
              <w:spacing w:after="0" w:line="240" w:lineRule="auto"/>
              <w:jc w:val="both"/>
              <w:rPr>
                <w:rFonts w:eastAsia="Times New Roman" w:cs="Calibri"/>
              </w:rPr>
            </w:pPr>
            <w:r w:rsidRPr="00357973">
              <w:rPr>
                <w:rFonts w:eastAsia="Times New Roman" w:cs="Calibri"/>
              </w:rPr>
              <w:t>409 (55%)</w:t>
            </w:r>
          </w:p>
        </w:tc>
        <w:tc>
          <w:tcPr>
            <w:tcW w:w="752" w:type="pct"/>
            <w:shd w:val="clear" w:color="auto" w:fill="BDD6EE"/>
            <w:vAlign w:val="bottom"/>
          </w:tcPr>
          <w:p w14:paraId="3F0429F0" w14:textId="77777777" w:rsidR="00491278" w:rsidRPr="00357973" w:rsidRDefault="00491278" w:rsidP="001A43D1">
            <w:pPr>
              <w:spacing w:after="0" w:line="240" w:lineRule="auto"/>
              <w:jc w:val="both"/>
              <w:rPr>
                <w:rFonts w:eastAsia="Times New Roman" w:cs="Calibri"/>
              </w:rPr>
            </w:pPr>
            <w:r w:rsidRPr="00357973">
              <w:rPr>
                <w:rFonts w:eastAsia="Times New Roman" w:cs="Calibri"/>
              </w:rPr>
              <w:t>976 (66%)</w:t>
            </w:r>
          </w:p>
        </w:tc>
      </w:tr>
    </w:tbl>
    <w:p w14:paraId="5D000BBC" w14:textId="77777777" w:rsidR="002E65B4" w:rsidRDefault="002E65B4" w:rsidP="001A43D1">
      <w:pPr>
        <w:spacing w:line="240" w:lineRule="auto"/>
        <w:jc w:val="both"/>
        <w:rPr>
          <w:rFonts w:eastAsia="Times New Roman" w:cs="Calibri"/>
        </w:rPr>
      </w:pPr>
    </w:p>
    <w:p w14:paraId="65CF007D" w14:textId="435D79B2" w:rsidR="006A562C" w:rsidRPr="00357973" w:rsidRDefault="00B12568" w:rsidP="001A43D1">
      <w:pPr>
        <w:spacing w:line="240" w:lineRule="auto"/>
        <w:jc w:val="both"/>
        <w:rPr>
          <w:rFonts w:eastAsia="Times New Roman" w:cs="Calibri"/>
        </w:rPr>
      </w:pPr>
      <w:r>
        <w:rPr>
          <w:rFonts w:eastAsia="Times New Roman" w:cs="Calibri"/>
        </w:rPr>
        <w:t>Most(</w:t>
      </w:r>
      <w:r w:rsidR="002E65B4">
        <w:rPr>
          <w:rFonts w:eastAsia="Times New Roman" w:cs="Calibri"/>
        </w:rPr>
        <w:t xml:space="preserve">54% </w:t>
      </w:r>
      <w:r>
        <w:rPr>
          <w:rFonts w:eastAsia="Times New Roman" w:cs="Calibri"/>
        </w:rPr>
        <w:t>[</w:t>
      </w:r>
      <w:r w:rsidR="002E65B4">
        <w:rPr>
          <w:rFonts w:eastAsia="Times New Roman" w:cs="Calibri"/>
        </w:rPr>
        <w:t>n=795</w:t>
      </w:r>
      <w:r>
        <w:rPr>
          <w:rFonts w:eastAsia="Times New Roman" w:cs="Calibri"/>
        </w:rPr>
        <w:t>]</w:t>
      </w:r>
      <w:r w:rsidR="002E65B4">
        <w:rPr>
          <w:rFonts w:eastAsia="Times New Roman" w:cs="Calibri"/>
        </w:rPr>
        <w:t xml:space="preserve">) </w:t>
      </w:r>
      <w:r w:rsidR="006A562C" w:rsidRPr="00357973">
        <w:rPr>
          <w:rFonts w:eastAsia="Times New Roman" w:cs="Calibri"/>
        </w:rPr>
        <w:t>received</w:t>
      </w:r>
      <w:r w:rsidR="00DF5316">
        <w:rPr>
          <w:rFonts w:eastAsia="Times New Roman" w:cs="Calibri"/>
        </w:rPr>
        <w:t xml:space="preserve"> messaging through the home </w:t>
      </w:r>
      <w:r w:rsidR="006A562C" w:rsidRPr="00357973">
        <w:rPr>
          <w:rFonts w:eastAsia="Times New Roman" w:cs="Calibri"/>
        </w:rPr>
        <w:t xml:space="preserve">visit from a </w:t>
      </w:r>
      <w:r>
        <w:rPr>
          <w:rFonts w:eastAsia="Times New Roman" w:cs="Calibri"/>
        </w:rPr>
        <w:t>CHW</w:t>
      </w:r>
      <w:r w:rsidR="006A562C" w:rsidRPr="00357973">
        <w:rPr>
          <w:rFonts w:eastAsia="Times New Roman" w:cs="Calibri"/>
        </w:rPr>
        <w:t xml:space="preserve"> to discuss any health or hygiene related issues. Also, 47% (n=697) in both locations received the same mess</w:t>
      </w:r>
      <w:r w:rsidR="00DF5316">
        <w:rPr>
          <w:rFonts w:eastAsia="Times New Roman" w:cs="Calibri"/>
        </w:rPr>
        <w:t>age in a community group gathering</w:t>
      </w:r>
      <w:r w:rsidR="006A562C" w:rsidRPr="00357973">
        <w:rPr>
          <w:rFonts w:eastAsia="Times New Roman" w:cs="Calibri"/>
        </w:rPr>
        <w:t>.</w:t>
      </w:r>
    </w:p>
    <w:p w14:paraId="5152A967" w14:textId="77777777" w:rsidR="0063126A" w:rsidRPr="00357973" w:rsidRDefault="0063126A" w:rsidP="001A43D1">
      <w:pPr>
        <w:spacing w:line="240" w:lineRule="auto"/>
        <w:jc w:val="both"/>
        <w:rPr>
          <w:rFonts w:eastAsia="Times New Roman" w:cs="Calibri"/>
        </w:rPr>
      </w:pPr>
      <w:r w:rsidRPr="00357973">
        <w:rPr>
          <w:rFonts w:eastAsia="Times New Roman" w:cs="Calibri"/>
        </w:rPr>
        <w:t>The level of literacy am</w:t>
      </w:r>
      <w:r w:rsidR="002E65B4">
        <w:rPr>
          <w:rFonts w:eastAsia="Times New Roman" w:cs="Calibri"/>
        </w:rPr>
        <w:t>ong the surveyed respondents was</w:t>
      </w:r>
      <w:r w:rsidRPr="00357973">
        <w:rPr>
          <w:rFonts w:eastAsia="Times New Roman" w:cs="Calibri"/>
        </w:rPr>
        <w:t xml:space="preserve"> low</w:t>
      </w:r>
      <w:r w:rsidR="00B12568">
        <w:rPr>
          <w:rFonts w:eastAsia="Times New Roman" w:cs="Calibri"/>
        </w:rPr>
        <w:t>,</w:t>
      </w:r>
      <w:r w:rsidRPr="00357973">
        <w:rPr>
          <w:rFonts w:eastAsia="Times New Roman" w:cs="Calibri"/>
        </w:rPr>
        <w:t xml:space="preserve"> </w:t>
      </w:r>
      <w:r w:rsidR="002E65B4">
        <w:rPr>
          <w:rFonts w:eastAsia="Times New Roman" w:cs="Calibri"/>
        </w:rPr>
        <w:t>with only 25% (n=364) reporting</w:t>
      </w:r>
      <w:r w:rsidRPr="00357973">
        <w:rPr>
          <w:rFonts w:eastAsia="Times New Roman" w:cs="Calibri"/>
        </w:rPr>
        <w:t xml:space="preserve"> they were</w:t>
      </w:r>
      <w:r w:rsidR="002E65B4">
        <w:rPr>
          <w:rFonts w:eastAsia="Times New Roman" w:cs="Calibri"/>
        </w:rPr>
        <w:t xml:space="preserve"> able to read and write easily. Similarly,</w:t>
      </w:r>
      <w:r w:rsidRPr="00357973">
        <w:rPr>
          <w:rFonts w:eastAsia="Times New Roman" w:cs="Calibri"/>
        </w:rPr>
        <w:t xml:space="preserve"> 13% (n=189) mentioned they could read and write but with some difficulty.</w:t>
      </w:r>
    </w:p>
    <w:p w14:paraId="6B39C722" w14:textId="001D6778" w:rsidR="00DF5316" w:rsidRDefault="00DF5316" w:rsidP="001A43D1">
      <w:pPr>
        <w:spacing w:line="240" w:lineRule="auto"/>
        <w:jc w:val="both"/>
        <w:rPr>
          <w:rFonts w:eastAsia="Times New Roman" w:cs="Calibri"/>
        </w:rPr>
      </w:pPr>
      <w:r>
        <w:rPr>
          <w:rFonts w:eastAsia="Times New Roman" w:cs="Calibri"/>
        </w:rPr>
        <w:t xml:space="preserve">Asked for possession of another communication medium within the </w:t>
      </w:r>
      <w:r w:rsidR="00B12568">
        <w:rPr>
          <w:rFonts w:eastAsia="Times New Roman" w:cs="Calibri"/>
        </w:rPr>
        <w:t>HH</w:t>
      </w:r>
      <w:r>
        <w:rPr>
          <w:rFonts w:eastAsia="Times New Roman" w:cs="Calibri"/>
        </w:rPr>
        <w:t xml:space="preserve">, 14% (n=200) </w:t>
      </w:r>
      <w:r w:rsidR="00D96592" w:rsidRPr="00357973">
        <w:rPr>
          <w:rFonts w:eastAsia="Times New Roman" w:cs="Calibri"/>
        </w:rPr>
        <w:t>owned a functioning radio</w:t>
      </w:r>
      <w:r>
        <w:rPr>
          <w:rFonts w:eastAsia="Times New Roman" w:cs="Calibri"/>
        </w:rPr>
        <w:t xml:space="preserve"> a</w:t>
      </w:r>
      <w:r w:rsidRPr="00357973">
        <w:rPr>
          <w:rFonts w:eastAsia="Times New Roman" w:cs="Calibri"/>
        </w:rPr>
        <w:t>t the time of the survey</w:t>
      </w:r>
      <w:r w:rsidR="00B12568">
        <w:rPr>
          <w:rFonts w:eastAsia="Times New Roman" w:cs="Calibri"/>
        </w:rPr>
        <w:t>,</w:t>
      </w:r>
      <w:r w:rsidRPr="00357973">
        <w:rPr>
          <w:rFonts w:eastAsia="Times New Roman" w:cs="Calibri"/>
        </w:rPr>
        <w:t xml:space="preserve"> </w:t>
      </w:r>
      <w:r>
        <w:rPr>
          <w:rFonts w:eastAsia="Times New Roman" w:cs="Calibri"/>
        </w:rPr>
        <w:t xml:space="preserve">overall </w:t>
      </w:r>
      <w:r w:rsidR="00B12568">
        <w:rPr>
          <w:rFonts w:eastAsia="Times New Roman" w:cs="Calibri"/>
        </w:rPr>
        <w:t>(</w:t>
      </w:r>
      <w:r w:rsidRPr="00357973">
        <w:rPr>
          <w:rFonts w:eastAsia="Times New Roman" w:cs="Calibri"/>
        </w:rPr>
        <w:t xml:space="preserve">13% </w:t>
      </w:r>
      <w:r w:rsidR="00B12568">
        <w:rPr>
          <w:rFonts w:eastAsia="Times New Roman" w:cs="Calibri"/>
        </w:rPr>
        <w:t>[</w:t>
      </w:r>
      <w:r w:rsidRPr="00357973">
        <w:rPr>
          <w:rFonts w:eastAsia="Times New Roman" w:cs="Calibri"/>
        </w:rPr>
        <w:t>n=98</w:t>
      </w:r>
      <w:r w:rsidR="00B12568">
        <w:rPr>
          <w:rFonts w:eastAsia="Times New Roman" w:cs="Calibri"/>
        </w:rPr>
        <w:t>]</w:t>
      </w:r>
      <w:r w:rsidRPr="00357973">
        <w:rPr>
          <w:rFonts w:eastAsia="Times New Roman" w:cs="Calibri"/>
        </w:rPr>
        <w:t xml:space="preserve"> in Ajuong</w:t>
      </w:r>
      <w:r>
        <w:rPr>
          <w:rFonts w:eastAsia="Times New Roman" w:cs="Calibri"/>
        </w:rPr>
        <w:t xml:space="preserve"> Thok and 14% </w:t>
      </w:r>
      <w:r w:rsidR="00B12568">
        <w:rPr>
          <w:rFonts w:eastAsia="Times New Roman" w:cs="Calibri"/>
        </w:rPr>
        <w:t>[</w:t>
      </w:r>
      <w:r>
        <w:rPr>
          <w:rFonts w:eastAsia="Times New Roman" w:cs="Calibri"/>
        </w:rPr>
        <w:t>n=102</w:t>
      </w:r>
      <w:r w:rsidR="00B12568">
        <w:rPr>
          <w:rFonts w:eastAsia="Times New Roman" w:cs="Calibri"/>
        </w:rPr>
        <w:t>]</w:t>
      </w:r>
      <w:r>
        <w:rPr>
          <w:rFonts w:eastAsia="Times New Roman" w:cs="Calibri"/>
        </w:rPr>
        <w:t xml:space="preserve"> in Pamir, respectively</w:t>
      </w:r>
      <w:r w:rsidR="00B12568">
        <w:rPr>
          <w:rFonts w:eastAsia="Times New Roman" w:cs="Calibri"/>
        </w:rPr>
        <w:t>)</w:t>
      </w:r>
      <w:r>
        <w:rPr>
          <w:rFonts w:eastAsia="Times New Roman" w:cs="Calibri"/>
        </w:rPr>
        <w:t xml:space="preserve">. </w:t>
      </w:r>
    </w:p>
    <w:p w14:paraId="229940B7" w14:textId="27785FEA" w:rsidR="00D96592" w:rsidRPr="00357973" w:rsidRDefault="00DF5316" w:rsidP="001A43D1">
      <w:pPr>
        <w:spacing w:line="240" w:lineRule="auto"/>
        <w:jc w:val="both"/>
        <w:rPr>
          <w:rFonts w:eastAsia="Times New Roman" w:cs="Calibri"/>
        </w:rPr>
      </w:pPr>
      <w:r>
        <w:rPr>
          <w:rFonts w:eastAsia="Times New Roman" w:cs="Calibri"/>
        </w:rPr>
        <w:t>Meanwhile</w:t>
      </w:r>
      <w:r w:rsidR="00B12568">
        <w:rPr>
          <w:rFonts w:eastAsia="Times New Roman" w:cs="Calibri"/>
        </w:rPr>
        <w:t>,</w:t>
      </w:r>
      <w:r>
        <w:rPr>
          <w:rFonts w:eastAsia="Times New Roman" w:cs="Calibri"/>
        </w:rPr>
        <w:t xml:space="preserve"> mobile phone possession within the </w:t>
      </w:r>
      <w:r w:rsidR="00B12568">
        <w:rPr>
          <w:rFonts w:eastAsia="Times New Roman" w:cs="Calibri"/>
        </w:rPr>
        <w:t>HH</w:t>
      </w:r>
      <w:r>
        <w:rPr>
          <w:rFonts w:eastAsia="Times New Roman" w:cs="Calibri"/>
        </w:rPr>
        <w:t xml:space="preserve"> was 26% (n=385) overall, with </w:t>
      </w:r>
      <w:r w:rsidRPr="00357973">
        <w:rPr>
          <w:rFonts w:eastAsia="Times New Roman" w:cs="Calibri"/>
        </w:rPr>
        <w:t>37% (n=273) in Ajuong Thok and 15% (n=112) in Pamir</w:t>
      </w:r>
      <w:r>
        <w:rPr>
          <w:rFonts w:eastAsia="Times New Roman" w:cs="Calibri"/>
        </w:rPr>
        <w:t>. This preliminarily shows that</w:t>
      </w:r>
      <w:r w:rsidR="009E05D1">
        <w:rPr>
          <w:rFonts w:eastAsia="Times New Roman" w:cs="Calibri"/>
        </w:rPr>
        <w:t xml:space="preserve"> home visits (54%) and community meetings (66%) were </w:t>
      </w:r>
      <w:r>
        <w:rPr>
          <w:rFonts w:eastAsia="Times New Roman" w:cs="Calibri"/>
        </w:rPr>
        <w:t>still the most common means</w:t>
      </w:r>
      <w:r w:rsidR="009E05D1">
        <w:rPr>
          <w:rFonts w:eastAsia="Times New Roman" w:cs="Calibri"/>
        </w:rPr>
        <w:t xml:space="preserve"> of reaching the public</w:t>
      </w:r>
      <w:r>
        <w:rPr>
          <w:rFonts w:eastAsia="Times New Roman" w:cs="Calibri"/>
        </w:rPr>
        <w:t xml:space="preserve"> with health information and education</w:t>
      </w:r>
      <w:r w:rsidR="009E05D1">
        <w:rPr>
          <w:rFonts w:eastAsia="Times New Roman" w:cs="Calibri"/>
        </w:rPr>
        <w:t xml:space="preserve">. </w:t>
      </w:r>
    </w:p>
    <w:p w14:paraId="6C546C8B" w14:textId="6D4C0225" w:rsidR="006A562C" w:rsidRPr="00357973" w:rsidRDefault="00DF5316" w:rsidP="001A43D1">
      <w:pPr>
        <w:spacing w:line="240" w:lineRule="auto"/>
        <w:jc w:val="both"/>
        <w:rPr>
          <w:rFonts w:eastAsia="Times New Roman" w:cs="Calibri"/>
        </w:rPr>
      </w:pPr>
      <w:r>
        <w:rPr>
          <w:rFonts w:eastAsia="Times New Roman" w:cs="Calibri"/>
        </w:rPr>
        <w:t>However</w:t>
      </w:r>
      <w:r w:rsidR="00B12568">
        <w:rPr>
          <w:rFonts w:eastAsia="Times New Roman" w:cs="Calibri"/>
        </w:rPr>
        <w:t>,</w:t>
      </w:r>
      <w:r>
        <w:rPr>
          <w:rFonts w:eastAsia="Times New Roman" w:cs="Calibri"/>
        </w:rPr>
        <w:t xml:space="preserve"> when asked about the best</w:t>
      </w:r>
      <w:r w:rsidR="009E05D1">
        <w:rPr>
          <w:rFonts w:eastAsia="Times New Roman" w:cs="Calibri"/>
        </w:rPr>
        <w:t xml:space="preserve"> preference</w:t>
      </w:r>
      <w:r>
        <w:rPr>
          <w:rFonts w:eastAsia="Times New Roman" w:cs="Calibri"/>
        </w:rPr>
        <w:t xml:space="preserve"> for communication of health messaging</w:t>
      </w:r>
      <w:r w:rsidR="009E05D1">
        <w:rPr>
          <w:rFonts w:eastAsia="Times New Roman" w:cs="Calibri"/>
        </w:rPr>
        <w:t xml:space="preserve">, </w:t>
      </w:r>
      <w:r>
        <w:rPr>
          <w:rFonts w:eastAsia="Times New Roman" w:cs="Calibri"/>
        </w:rPr>
        <w:t xml:space="preserve">almost half of the </w:t>
      </w:r>
      <w:r w:rsidR="009E05D1">
        <w:rPr>
          <w:rFonts w:eastAsia="Times New Roman" w:cs="Calibri"/>
        </w:rPr>
        <w:t>respo</w:t>
      </w:r>
      <w:r w:rsidR="006A562C" w:rsidRPr="00357973">
        <w:rPr>
          <w:rFonts w:eastAsia="Times New Roman" w:cs="Calibri"/>
        </w:rPr>
        <w:t xml:space="preserve">ndents </w:t>
      </w:r>
      <w:r w:rsidR="009E05D1">
        <w:rPr>
          <w:rFonts w:eastAsia="Times New Roman" w:cs="Calibri"/>
        </w:rPr>
        <w:t>preferred</w:t>
      </w:r>
      <w:r w:rsidR="00B1065D" w:rsidRPr="00357973">
        <w:rPr>
          <w:rFonts w:eastAsia="Times New Roman" w:cs="Calibri"/>
        </w:rPr>
        <w:t xml:space="preserve"> </w:t>
      </w:r>
      <w:r>
        <w:rPr>
          <w:rFonts w:eastAsia="Times New Roman" w:cs="Calibri"/>
        </w:rPr>
        <w:t xml:space="preserve">the </w:t>
      </w:r>
      <w:r w:rsidR="00B1065D" w:rsidRPr="00357973">
        <w:rPr>
          <w:rFonts w:eastAsia="Times New Roman" w:cs="Calibri"/>
        </w:rPr>
        <w:t xml:space="preserve">radio, 47% (n=690), </w:t>
      </w:r>
      <w:r>
        <w:rPr>
          <w:rFonts w:eastAsia="Times New Roman" w:cs="Calibri"/>
        </w:rPr>
        <w:t xml:space="preserve">followed by </w:t>
      </w:r>
      <w:r w:rsidR="00B1065D" w:rsidRPr="00357973">
        <w:rPr>
          <w:rFonts w:eastAsia="Times New Roman" w:cs="Calibri"/>
        </w:rPr>
        <w:t>home visits, 28% (n=405) and</w:t>
      </w:r>
      <w:r>
        <w:rPr>
          <w:rFonts w:eastAsia="Times New Roman" w:cs="Calibri"/>
        </w:rPr>
        <w:t xml:space="preserve"> then</w:t>
      </w:r>
      <w:r w:rsidR="00B1065D" w:rsidRPr="00357973">
        <w:rPr>
          <w:rFonts w:eastAsia="Times New Roman" w:cs="Calibri"/>
        </w:rPr>
        <w:t xml:space="preserve"> community meetings, 15% (n=</w:t>
      </w:r>
      <w:r>
        <w:rPr>
          <w:rFonts w:eastAsia="Times New Roman" w:cs="Calibri"/>
        </w:rPr>
        <w:t>216)</w:t>
      </w:r>
      <w:r w:rsidR="00B1065D" w:rsidRPr="00357973">
        <w:rPr>
          <w:rFonts w:eastAsia="Times New Roman" w:cs="Calibri"/>
        </w:rPr>
        <w:t>.</w:t>
      </w:r>
      <w:r w:rsidR="00FA549B">
        <w:rPr>
          <w:rFonts w:eastAsia="Times New Roman" w:cs="Calibri"/>
        </w:rPr>
        <w:t xml:space="preserve"> </w:t>
      </w:r>
      <w:r w:rsidR="00FA549B">
        <w:t>The fact that only 14% of the surveyed HHs had a functioning radio, and yet it is a highly preferred communication medium, seems to indicate that information transmitted by radio may have a wider circulation perhaps through physical conveyance of the message by those with radios to others</w:t>
      </w:r>
      <w:r w:rsidR="00B1065D" w:rsidRPr="00357973">
        <w:rPr>
          <w:rFonts w:eastAsia="Times New Roman" w:cs="Calibri"/>
        </w:rPr>
        <w:t xml:space="preserve"> </w:t>
      </w:r>
      <w:r w:rsidR="009E05D1">
        <w:rPr>
          <w:rFonts w:eastAsia="Times New Roman" w:cs="Calibri"/>
        </w:rPr>
        <w:t xml:space="preserve">It is worth investigating if the </w:t>
      </w:r>
      <w:r w:rsidR="00B1065D" w:rsidRPr="00357973">
        <w:rPr>
          <w:rFonts w:eastAsia="Times New Roman" w:cs="Calibri"/>
        </w:rPr>
        <w:t xml:space="preserve">26% </w:t>
      </w:r>
      <w:r w:rsidR="009E05D1">
        <w:rPr>
          <w:rFonts w:eastAsia="Times New Roman" w:cs="Calibri"/>
        </w:rPr>
        <w:t xml:space="preserve">who </w:t>
      </w:r>
      <w:r w:rsidR="00B1065D" w:rsidRPr="00357973">
        <w:rPr>
          <w:rFonts w:eastAsia="Times New Roman" w:cs="Calibri"/>
        </w:rPr>
        <w:t>own a</w:t>
      </w:r>
      <w:r w:rsidR="0043313B">
        <w:rPr>
          <w:rFonts w:eastAsia="Times New Roman" w:cs="Calibri"/>
        </w:rPr>
        <w:t xml:space="preserve"> mobile</w:t>
      </w:r>
      <w:r w:rsidR="00B1065D" w:rsidRPr="00357973">
        <w:rPr>
          <w:rFonts w:eastAsia="Times New Roman" w:cs="Calibri"/>
        </w:rPr>
        <w:t xml:space="preserve"> phone</w:t>
      </w:r>
      <w:r w:rsidR="009E05D1">
        <w:rPr>
          <w:rFonts w:eastAsia="Times New Roman" w:cs="Calibri"/>
        </w:rPr>
        <w:t xml:space="preserve"> can</w:t>
      </w:r>
      <w:r w:rsidR="00B1065D" w:rsidRPr="00357973">
        <w:rPr>
          <w:rFonts w:eastAsia="Times New Roman" w:cs="Calibri"/>
        </w:rPr>
        <w:t xml:space="preserve"> access </w:t>
      </w:r>
      <w:r w:rsidR="009E05D1">
        <w:rPr>
          <w:rFonts w:eastAsia="Times New Roman" w:cs="Calibri"/>
        </w:rPr>
        <w:t xml:space="preserve">a </w:t>
      </w:r>
      <w:r w:rsidR="00B1065D" w:rsidRPr="00357973">
        <w:rPr>
          <w:rFonts w:eastAsia="Times New Roman" w:cs="Calibri"/>
        </w:rPr>
        <w:t xml:space="preserve">radio </w:t>
      </w:r>
      <w:r w:rsidR="0043313B">
        <w:rPr>
          <w:rFonts w:eastAsia="Times New Roman" w:cs="Calibri"/>
        </w:rPr>
        <w:t>through it. A radio tuner ability is a common feature on most affordable mobile phones</w:t>
      </w:r>
      <w:r w:rsidR="009E05D1">
        <w:rPr>
          <w:rFonts w:eastAsia="Times New Roman" w:cs="Calibri"/>
        </w:rPr>
        <w:t xml:space="preserve"> around East Africa</w:t>
      </w:r>
      <w:r w:rsidR="00B1065D" w:rsidRPr="00357973">
        <w:rPr>
          <w:rFonts w:eastAsia="Times New Roman" w:cs="Calibri"/>
        </w:rPr>
        <w:t>.</w:t>
      </w:r>
    </w:p>
    <w:p w14:paraId="7DD4F5F2" w14:textId="77777777" w:rsidR="00D96592" w:rsidRPr="00357973" w:rsidRDefault="00B1065D" w:rsidP="001A43D1">
      <w:pPr>
        <w:pStyle w:val="Heading2"/>
        <w:spacing w:line="240" w:lineRule="auto"/>
        <w:jc w:val="both"/>
        <w:rPr>
          <w:rFonts w:ascii="Calibri" w:hAnsi="Calibri" w:cs="Calibri"/>
          <w:sz w:val="22"/>
          <w:szCs w:val="22"/>
        </w:rPr>
      </w:pPr>
      <w:bookmarkStart w:id="95" w:name="_Toc30425737"/>
      <w:bookmarkStart w:id="96" w:name="_Toc31184139"/>
      <w:r w:rsidRPr="00357973">
        <w:rPr>
          <w:rFonts w:ascii="Calibri" w:hAnsi="Calibri" w:cs="Calibri"/>
          <w:sz w:val="22"/>
          <w:szCs w:val="22"/>
        </w:rPr>
        <w:t>3.7</w:t>
      </w:r>
      <w:r w:rsidR="00D96592" w:rsidRPr="00357973">
        <w:rPr>
          <w:rFonts w:ascii="Calibri" w:hAnsi="Calibri" w:cs="Calibri"/>
          <w:sz w:val="22"/>
          <w:szCs w:val="22"/>
        </w:rPr>
        <w:t xml:space="preserve"> Non-Food Items (NFIs)</w:t>
      </w:r>
      <w:bookmarkEnd w:id="95"/>
      <w:bookmarkEnd w:id="96"/>
    </w:p>
    <w:p w14:paraId="6DEC4304" w14:textId="19AC4ABB" w:rsidR="003F6B56" w:rsidRPr="00357973" w:rsidRDefault="00B6219D" w:rsidP="001A43D1">
      <w:pPr>
        <w:spacing w:after="200" w:line="240" w:lineRule="auto"/>
        <w:jc w:val="both"/>
        <w:rPr>
          <w:rFonts w:cs="Calibri"/>
        </w:rPr>
      </w:pPr>
      <w:r w:rsidRPr="00357973">
        <w:rPr>
          <w:rFonts w:cs="Calibri"/>
        </w:rPr>
        <w:t>During the survey, 24% (n=357</w:t>
      </w:r>
      <w:r w:rsidR="00D96592" w:rsidRPr="00357973">
        <w:rPr>
          <w:rFonts w:cs="Calibri"/>
        </w:rPr>
        <w:t>) of the HHs</w:t>
      </w:r>
      <w:r w:rsidR="00D96592" w:rsidRPr="00357973">
        <w:rPr>
          <w:rFonts w:cs="Calibri"/>
          <w:b/>
        </w:rPr>
        <w:t xml:space="preserve"> </w:t>
      </w:r>
      <w:r w:rsidR="00EB1628" w:rsidRPr="00357973">
        <w:rPr>
          <w:rFonts w:cs="Calibri"/>
        </w:rPr>
        <w:t>in both locations reported receiving</w:t>
      </w:r>
      <w:r w:rsidR="00D96592" w:rsidRPr="00357973">
        <w:rPr>
          <w:rFonts w:cs="Calibri"/>
        </w:rPr>
        <w:t xml:space="preserve"> at least one WASH NFI during the year from SP, AHA or IRC.   </w:t>
      </w:r>
    </w:p>
    <w:p w14:paraId="1BD3E545" w14:textId="79A96993" w:rsidR="006A3FD4" w:rsidRDefault="006A3FD4" w:rsidP="001A43D1">
      <w:pPr>
        <w:spacing w:after="200" w:line="240" w:lineRule="auto"/>
        <w:jc w:val="both"/>
        <w:rPr>
          <w:rFonts w:cs="Calibri"/>
        </w:rPr>
      </w:pPr>
      <w:r w:rsidRPr="00357973">
        <w:rPr>
          <w:rFonts w:cs="Calibri"/>
        </w:rPr>
        <w:t>Of the respondents who reported receiving NFIs in Ajuong Thok, 84% (n=201) received soap and 63% (n=152) received other NFIs such as blankets, mosquito nets, sanitary pads, plastic sheets and utensils</w:t>
      </w:r>
      <w:r w:rsidR="007D0B53">
        <w:rPr>
          <w:rFonts w:cs="Calibri"/>
        </w:rPr>
        <w:t>,</w:t>
      </w:r>
      <w:r w:rsidRPr="00357973">
        <w:rPr>
          <w:rFonts w:cs="Calibri"/>
        </w:rPr>
        <w:t xml:space="preserve"> etc. In Pamir, 78% (n=91) received soap and 60% received other NFIs such as blankets, mosquito nets, sanitary pads, p</w:t>
      </w:r>
      <w:r w:rsidR="0043313B">
        <w:rPr>
          <w:rFonts w:cs="Calibri"/>
        </w:rPr>
        <w:t>lastic sheets and utensils</w:t>
      </w:r>
      <w:r w:rsidR="007D0B53">
        <w:rPr>
          <w:rFonts w:cs="Calibri"/>
        </w:rPr>
        <w:t>,</w:t>
      </w:r>
      <w:r w:rsidR="0043313B">
        <w:rPr>
          <w:rFonts w:cs="Calibri"/>
        </w:rPr>
        <w:t xml:space="preserve"> etc.</w:t>
      </w:r>
      <w:r w:rsidRPr="00357973">
        <w:rPr>
          <w:rFonts w:cs="Calibri"/>
        </w:rPr>
        <w:t xml:space="preserve">, as shown in the figure </w:t>
      </w:r>
      <w:r w:rsidR="00FA549B">
        <w:rPr>
          <w:rFonts w:cs="Calibri"/>
        </w:rPr>
        <w:t>below</w:t>
      </w:r>
      <w:r w:rsidRPr="00357973">
        <w:rPr>
          <w:rFonts w:cs="Calibri"/>
        </w:rPr>
        <w:t xml:space="preserve"> </w:t>
      </w:r>
    </w:p>
    <w:p w14:paraId="2B0F4270" w14:textId="77777777" w:rsidR="00927881" w:rsidRDefault="00927881" w:rsidP="001A43D1">
      <w:pPr>
        <w:spacing w:after="200" w:line="240" w:lineRule="auto"/>
        <w:jc w:val="both"/>
        <w:rPr>
          <w:rFonts w:cs="Calibri"/>
        </w:rPr>
      </w:pPr>
    </w:p>
    <w:p w14:paraId="03748946" w14:textId="77777777" w:rsidR="00927881" w:rsidRDefault="00927881" w:rsidP="001A43D1">
      <w:pPr>
        <w:spacing w:after="200" w:line="240" w:lineRule="auto"/>
        <w:jc w:val="both"/>
        <w:rPr>
          <w:rFonts w:cs="Calibri"/>
        </w:rPr>
      </w:pPr>
    </w:p>
    <w:p w14:paraId="0430D94C" w14:textId="77777777" w:rsidR="00B15DD4" w:rsidRDefault="00B15DD4" w:rsidP="001A43D1">
      <w:pPr>
        <w:spacing w:after="200" w:line="240" w:lineRule="auto"/>
        <w:jc w:val="both"/>
        <w:rPr>
          <w:rFonts w:cs="Calibri"/>
        </w:rPr>
      </w:pPr>
    </w:p>
    <w:p w14:paraId="28C2F9F4" w14:textId="77777777" w:rsidR="00927881" w:rsidRPr="00357973" w:rsidRDefault="00927881" w:rsidP="001A43D1">
      <w:pPr>
        <w:spacing w:after="200" w:line="240" w:lineRule="auto"/>
        <w:jc w:val="both"/>
        <w:rPr>
          <w:rFonts w:cs="Calibri"/>
        </w:rPr>
      </w:pPr>
    </w:p>
    <w:p w14:paraId="4ED06180" w14:textId="15961458" w:rsidR="00565D78" w:rsidRDefault="00DE7E2A" w:rsidP="00EF62AA">
      <w:pPr>
        <w:pStyle w:val="Caption"/>
        <w:jc w:val="both"/>
        <w:rPr>
          <w:noProof/>
        </w:rPr>
      </w:pPr>
      <w:bookmarkStart w:id="97" w:name="_Toc30425707"/>
      <w:bookmarkStart w:id="98" w:name="_Toc30425791"/>
      <w:r w:rsidRPr="00357973">
        <w:rPr>
          <w:rFonts w:cs="Calibri"/>
          <w:b/>
          <w:i w:val="0"/>
          <w:sz w:val="22"/>
          <w:szCs w:val="22"/>
        </w:rPr>
        <w:lastRenderedPageBreak/>
        <w:t xml:space="preserve">Figure </w:t>
      </w:r>
      <w:r w:rsidRPr="00357973">
        <w:rPr>
          <w:rFonts w:cs="Calibri"/>
          <w:b/>
          <w:iCs w:val="0"/>
        </w:rPr>
        <w:fldChar w:fldCharType="begin"/>
      </w:r>
      <w:r w:rsidRPr="00357973">
        <w:rPr>
          <w:rFonts w:cs="Calibri"/>
          <w:b/>
          <w:i w:val="0"/>
          <w:sz w:val="22"/>
          <w:szCs w:val="22"/>
        </w:rPr>
        <w:instrText xml:space="preserve"> SEQ Figure \* ARABIC </w:instrText>
      </w:r>
      <w:r w:rsidRPr="00357973">
        <w:rPr>
          <w:rFonts w:cs="Calibri"/>
          <w:b/>
          <w:iCs w:val="0"/>
        </w:rPr>
        <w:fldChar w:fldCharType="separate"/>
      </w:r>
      <w:r w:rsidR="00394956">
        <w:rPr>
          <w:rFonts w:cs="Calibri"/>
          <w:b/>
          <w:i w:val="0"/>
          <w:noProof/>
          <w:sz w:val="22"/>
          <w:szCs w:val="22"/>
        </w:rPr>
        <w:t>11</w:t>
      </w:r>
      <w:r w:rsidRPr="00357973">
        <w:rPr>
          <w:rFonts w:cs="Calibri"/>
          <w:b/>
          <w:iCs w:val="0"/>
        </w:rPr>
        <w:fldChar w:fldCharType="end"/>
      </w:r>
      <w:r w:rsidRPr="00357973">
        <w:rPr>
          <w:rFonts w:cs="Calibri"/>
          <w:b/>
          <w:i w:val="0"/>
          <w:sz w:val="22"/>
          <w:szCs w:val="22"/>
        </w:rPr>
        <w:t>: Types of NFIs Received by the Respondents</w:t>
      </w:r>
      <w:bookmarkEnd w:id="97"/>
      <w:bookmarkEnd w:id="98"/>
    </w:p>
    <w:p w14:paraId="2B394724" w14:textId="77777777" w:rsidR="00565D78" w:rsidRDefault="0028322F" w:rsidP="001A43D1">
      <w:pPr>
        <w:spacing w:after="200" w:line="240" w:lineRule="auto"/>
        <w:jc w:val="both"/>
        <w:rPr>
          <w:rFonts w:cs="Calibri"/>
          <w:noProof/>
        </w:rPr>
      </w:pPr>
      <w:r>
        <w:rPr>
          <w:rFonts w:cs="Calibri"/>
          <w:noProof/>
        </w:rPr>
        <w:drawing>
          <wp:inline distT="0" distB="0" distL="0" distR="0" wp14:anchorId="7654132A" wp14:editId="12701C96">
            <wp:extent cx="5124450" cy="2755900"/>
            <wp:effectExtent l="0" t="0" r="0" b="0"/>
            <wp:docPr id="3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24450" cy="2755900"/>
                    </a:xfrm>
                    <a:prstGeom prst="rect">
                      <a:avLst/>
                    </a:prstGeom>
                    <a:noFill/>
                  </pic:spPr>
                </pic:pic>
              </a:graphicData>
            </a:graphic>
          </wp:inline>
        </w:drawing>
      </w:r>
    </w:p>
    <w:p w14:paraId="2F5CD708" w14:textId="77777777" w:rsidR="00DE67C9" w:rsidRPr="00357973" w:rsidRDefault="00D96592" w:rsidP="001A43D1">
      <w:pPr>
        <w:spacing w:after="200" w:line="240" w:lineRule="auto"/>
        <w:jc w:val="both"/>
        <w:rPr>
          <w:rFonts w:cs="Calibri"/>
        </w:rPr>
      </w:pPr>
      <w:r w:rsidRPr="00357973">
        <w:rPr>
          <w:rFonts w:cs="Calibri"/>
          <w:noProof/>
        </w:rPr>
        <w:t xml:space="preserve">Overall, </w:t>
      </w:r>
      <w:r w:rsidR="00912C23" w:rsidRPr="00357973">
        <w:rPr>
          <w:rFonts w:cs="Calibri"/>
        </w:rPr>
        <w:t>6.24</w:t>
      </w:r>
      <w:r w:rsidRPr="00357973">
        <w:rPr>
          <w:rFonts w:cs="Calibri"/>
        </w:rPr>
        <w:t xml:space="preserve">% </w:t>
      </w:r>
      <w:r w:rsidR="00912C23" w:rsidRPr="00357973">
        <w:rPr>
          <w:rFonts w:cs="Calibri"/>
        </w:rPr>
        <w:t xml:space="preserve">(n=92) </w:t>
      </w:r>
      <w:r w:rsidRPr="00357973">
        <w:rPr>
          <w:rFonts w:cs="Calibri"/>
        </w:rPr>
        <w:t xml:space="preserve">of the surveyed respondents received water collection and storage containers (buckets and jerry cans) from SP, IRC and AHA. </w:t>
      </w:r>
    </w:p>
    <w:p w14:paraId="17B219BD" w14:textId="72055060" w:rsidR="006A3FD4" w:rsidRPr="00357973" w:rsidRDefault="00D96592" w:rsidP="001A43D1">
      <w:pPr>
        <w:spacing w:after="200" w:line="240" w:lineRule="auto"/>
        <w:jc w:val="both"/>
        <w:rPr>
          <w:rFonts w:cs="Calibri"/>
          <w:noProof/>
        </w:rPr>
      </w:pPr>
      <w:r w:rsidRPr="00357973">
        <w:rPr>
          <w:rFonts w:cs="Calibri"/>
          <w:noProof/>
        </w:rPr>
        <w:t>Survey respondents were also asked how they felt about the NFI distribution method</w:t>
      </w:r>
      <w:r w:rsidR="0043313B">
        <w:rPr>
          <w:rFonts w:cs="Calibri"/>
          <w:noProof/>
        </w:rPr>
        <w:t>s</w:t>
      </w:r>
      <w:r w:rsidRPr="00357973">
        <w:rPr>
          <w:rFonts w:cs="Calibri"/>
          <w:noProof/>
        </w:rPr>
        <w:t xml:space="preserve"> used by partners i</w:t>
      </w:r>
      <w:r w:rsidR="00B35578" w:rsidRPr="00357973">
        <w:rPr>
          <w:rFonts w:cs="Calibri"/>
          <w:noProof/>
        </w:rPr>
        <w:t>n the the two camps, and only 39.3</w:t>
      </w:r>
      <w:r w:rsidRPr="00357973">
        <w:rPr>
          <w:rFonts w:cs="Calibri"/>
          <w:noProof/>
        </w:rPr>
        <w:t>%</w:t>
      </w:r>
      <w:r w:rsidR="00B35578" w:rsidRPr="00357973">
        <w:rPr>
          <w:rFonts w:cs="Calibri"/>
          <w:noProof/>
        </w:rPr>
        <w:t xml:space="preserve"> (n=580)</w:t>
      </w:r>
      <w:r w:rsidRPr="00357973">
        <w:rPr>
          <w:rFonts w:cs="Calibri"/>
          <w:noProof/>
        </w:rPr>
        <w:t xml:space="preserve"> rated the distribution method as suitable (very good, good and reasonable).</w:t>
      </w:r>
    </w:p>
    <w:p w14:paraId="2692143F" w14:textId="39972127" w:rsidR="00DE7E2A" w:rsidRPr="00357973" w:rsidRDefault="00DE7E2A" w:rsidP="001A43D1">
      <w:pPr>
        <w:pStyle w:val="Caption"/>
        <w:jc w:val="both"/>
        <w:rPr>
          <w:rFonts w:cs="Calibri"/>
          <w:b/>
          <w:i w:val="0"/>
          <w:iCs w:val="0"/>
          <w:sz w:val="22"/>
          <w:szCs w:val="22"/>
        </w:rPr>
      </w:pPr>
      <w:bookmarkStart w:id="99" w:name="_Toc30425708"/>
      <w:bookmarkStart w:id="100" w:name="_Toc30425792"/>
      <w:r w:rsidRPr="00357973">
        <w:rPr>
          <w:rFonts w:cs="Calibri"/>
          <w:b/>
          <w:i w:val="0"/>
          <w:sz w:val="22"/>
          <w:szCs w:val="22"/>
        </w:rPr>
        <w:t xml:space="preserve">Figure </w:t>
      </w:r>
      <w:r w:rsidRPr="00357973">
        <w:rPr>
          <w:rFonts w:cs="Calibri"/>
          <w:b/>
          <w:i w:val="0"/>
          <w:sz w:val="22"/>
          <w:szCs w:val="22"/>
        </w:rPr>
        <w:fldChar w:fldCharType="begin"/>
      </w:r>
      <w:r w:rsidRPr="00357973">
        <w:rPr>
          <w:rFonts w:cs="Calibri"/>
          <w:b/>
          <w:i w:val="0"/>
          <w:sz w:val="22"/>
          <w:szCs w:val="22"/>
        </w:rPr>
        <w:instrText xml:space="preserve"> SEQ Figure \* ARABIC </w:instrText>
      </w:r>
      <w:r w:rsidRPr="00357973">
        <w:rPr>
          <w:rFonts w:cs="Calibri"/>
          <w:b/>
          <w:i w:val="0"/>
          <w:sz w:val="22"/>
          <w:szCs w:val="22"/>
        </w:rPr>
        <w:fldChar w:fldCharType="separate"/>
      </w:r>
      <w:r w:rsidR="00394956">
        <w:rPr>
          <w:rFonts w:cs="Calibri"/>
          <w:b/>
          <w:i w:val="0"/>
          <w:noProof/>
          <w:sz w:val="22"/>
          <w:szCs w:val="22"/>
        </w:rPr>
        <w:t>12</w:t>
      </w:r>
      <w:r w:rsidRPr="00357973">
        <w:rPr>
          <w:rFonts w:cs="Calibri"/>
          <w:b/>
          <w:i w:val="0"/>
          <w:sz w:val="22"/>
          <w:szCs w:val="22"/>
        </w:rPr>
        <w:fldChar w:fldCharType="end"/>
      </w:r>
      <w:r w:rsidRPr="00357973">
        <w:rPr>
          <w:rFonts w:cs="Calibri"/>
          <w:b/>
          <w:i w:val="0"/>
          <w:sz w:val="22"/>
          <w:szCs w:val="22"/>
        </w:rPr>
        <w:t>: HH Satisfaction with Access to NFIs</w:t>
      </w:r>
      <w:bookmarkEnd w:id="99"/>
      <w:bookmarkEnd w:id="100"/>
    </w:p>
    <w:p w14:paraId="7D2E4592" w14:textId="75DF9CF2" w:rsidR="00EA0130" w:rsidRPr="00357973" w:rsidRDefault="00EA0130" w:rsidP="001A43D1">
      <w:pPr>
        <w:spacing w:after="200" w:line="240" w:lineRule="auto"/>
        <w:jc w:val="both"/>
        <w:rPr>
          <w:rFonts w:cs="Calibri"/>
          <w:b/>
          <w:iCs/>
          <w:color w:val="44546A"/>
        </w:rPr>
      </w:pPr>
      <w:r>
        <w:rPr>
          <w:noProof/>
        </w:rPr>
        <w:drawing>
          <wp:inline distT="0" distB="0" distL="0" distR="0" wp14:anchorId="459F3D5C" wp14:editId="3B60299C">
            <wp:extent cx="5632450" cy="2565400"/>
            <wp:effectExtent l="0" t="0" r="6350" b="6350"/>
            <wp:docPr id="103" name="Chart 10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963A46A" w14:textId="58A55CB0" w:rsidR="00D96592" w:rsidRPr="00357973" w:rsidRDefault="00D96592" w:rsidP="001A43D1">
      <w:pPr>
        <w:spacing w:after="200" w:line="240" w:lineRule="auto"/>
        <w:jc w:val="both"/>
        <w:rPr>
          <w:rFonts w:cs="Calibri"/>
        </w:rPr>
      </w:pPr>
      <w:r w:rsidRPr="00357973">
        <w:rPr>
          <w:rFonts w:cs="Calibri"/>
        </w:rPr>
        <w:t xml:space="preserve">When asked how satisfied their HHs were with access to NFIs (soap, jerry cans, buckets), </w:t>
      </w:r>
      <w:r w:rsidR="00B35578" w:rsidRPr="00357973">
        <w:rPr>
          <w:rFonts w:cs="Calibri"/>
        </w:rPr>
        <w:t>only 24.8</w:t>
      </w:r>
      <w:r w:rsidRPr="00357973">
        <w:rPr>
          <w:rFonts w:cs="Calibri"/>
        </w:rPr>
        <w:t>%</w:t>
      </w:r>
      <w:r w:rsidR="00B35578" w:rsidRPr="00357973">
        <w:rPr>
          <w:rFonts w:cs="Calibri"/>
        </w:rPr>
        <w:t xml:space="preserve"> (n=365)</w:t>
      </w:r>
      <w:r w:rsidR="0043313B">
        <w:rPr>
          <w:rFonts w:cs="Calibri"/>
        </w:rPr>
        <w:t xml:space="preserve"> reported </w:t>
      </w:r>
      <w:r w:rsidR="00FA549B">
        <w:rPr>
          <w:rFonts w:cs="Calibri"/>
        </w:rPr>
        <w:t xml:space="preserve">they were </w:t>
      </w:r>
      <w:r w:rsidRPr="00357973">
        <w:rPr>
          <w:rFonts w:cs="Calibri"/>
        </w:rPr>
        <w:t xml:space="preserve">satisfied, neutral and very satisfied. </w:t>
      </w:r>
      <w:r w:rsidR="0043313B">
        <w:rPr>
          <w:rFonts w:cs="Calibri"/>
        </w:rPr>
        <w:t xml:space="preserve">We assumed this is meant as a call for more </w:t>
      </w:r>
      <w:r w:rsidR="00FA549B">
        <w:rPr>
          <w:rFonts w:cs="Calibri"/>
        </w:rPr>
        <w:t xml:space="preserve">NFI </w:t>
      </w:r>
      <w:r w:rsidR="0043313B">
        <w:rPr>
          <w:rFonts w:cs="Calibri"/>
        </w:rPr>
        <w:t>distribution</w:t>
      </w:r>
      <w:r w:rsidR="00FA549B">
        <w:rPr>
          <w:rFonts w:cs="Calibri"/>
        </w:rPr>
        <w:t>s.</w:t>
      </w:r>
      <w:r w:rsidR="0043313B">
        <w:rPr>
          <w:rFonts w:cs="Calibri"/>
        </w:rPr>
        <w:t xml:space="preserve"> </w:t>
      </w:r>
    </w:p>
    <w:p w14:paraId="0EA748A2" w14:textId="2102CE0A" w:rsidR="00E45E96" w:rsidRPr="00357973" w:rsidRDefault="006B1498" w:rsidP="001A43D1">
      <w:pPr>
        <w:pStyle w:val="Heading2"/>
        <w:spacing w:line="240" w:lineRule="auto"/>
        <w:jc w:val="both"/>
        <w:rPr>
          <w:rFonts w:ascii="Calibri" w:hAnsi="Calibri" w:cs="Calibri"/>
          <w:sz w:val="22"/>
          <w:szCs w:val="22"/>
        </w:rPr>
      </w:pPr>
      <w:bookmarkStart w:id="101" w:name="_Toc30425738"/>
      <w:bookmarkStart w:id="102" w:name="_Toc31184140"/>
      <w:r w:rsidRPr="00357973">
        <w:rPr>
          <w:rFonts w:ascii="Calibri" w:hAnsi="Calibri" w:cs="Calibri"/>
          <w:sz w:val="22"/>
          <w:szCs w:val="22"/>
        </w:rPr>
        <w:lastRenderedPageBreak/>
        <w:t>3.8</w:t>
      </w:r>
      <w:r w:rsidR="001F3C98" w:rsidRPr="00357973">
        <w:rPr>
          <w:rFonts w:ascii="Calibri" w:hAnsi="Calibri" w:cs="Calibri"/>
          <w:sz w:val="22"/>
          <w:szCs w:val="22"/>
        </w:rPr>
        <w:t xml:space="preserve"> </w:t>
      </w:r>
      <w:r w:rsidR="00122BF4">
        <w:rPr>
          <w:rFonts w:ascii="Calibri" w:hAnsi="Calibri" w:cs="Calibri"/>
          <w:sz w:val="22"/>
          <w:szCs w:val="22"/>
        </w:rPr>
        <w:t>Diarrhea</w:t>
      </w:r>
      <w:r w:rsidR="001F3C98" w:rsidRPr="00357973">
        <w:rPr>
          <w:rFonts w:ascii="Calibri" w:hAnsi="Calibri" w:cs="Calibri"/>
          <w:sz w:val="22"/>
          <w:szCs w:val="22"/>
        </w:rPr>
        <w:t xml:space="preserve"> Prevalence, Knowledge and Health Seeking Behavior</w:t>
      </w:r>
      <w:bookmarkEnd w:id="101"/>
      <w:bookmarkEnd w:id="102"/>
    </w:p>
    <w:p w14:paraId="429A2553" w14:textId="4E56D72C" w:rsidR="003644C0" w:rsidRDefault="00CC59D1" w:rsidP="001A43D1">
      <w:pPr>
        <w:spacing w:line="240" w:lineRule="auto"/>
        <w:jc w:val="both"/>
        <w:rPr>
          <w:rFonts w:cs="Calibri"/>
        </w:rPr>
      </w:pPr>
      <w:r w:rsidRPr="00357973">
        <w:rPr>
          <w:rFonts w:cs="Calibri"/>
        </w:rPr>
        <w:t xml:space="preserve">Overall, 22% (n=262) of the surveyed </w:t>
      </w:r>
      <w:r w:rsidR="007D0B53">
        <w:rPr>
          <w:rFonts w:cs="Calibri"/>
        </w:rPr>
        <w:t>HHs</w:t>
      </w:r>
      <w:r w:rsidRPr="00357973">
        <w:rPr>
          <w:rFonts w:cs="Calibri"/>
        </w:rPr>
        <w:t xml:space="preserve"> </w:t>
      </w:r>
      <w:r w:rsidR="009C6C97" w:rsidRPr="00357973">
        <w:rPr>
          <w:rFonts w:cs="Calibri"/>
        </w:rPr>
        <w:t xml:space="preserve">with </w:t>
      </w:r>
      <w:r w:rsidRPr="00357973">
        <w:rPr>
          <w:rFonts w:cs="Calibri"/>
        </w:rPr>
        <w:t xml:space="preserve">children U5 had </w:t>
      </w:r>
      <w:r w:rsidR="00122BF4">
        <w:rPr>
          <w:rFonts w:cs="Calibri"/>
        </w:rPr>
        <w:t>diarrhea</w:t>
      </w:r>
      <w:r w:rsidRPr="00357973">
        <w:rPr>
          <w:rFonts w:cs="Calibri"/>
        </w:rPr>
        <w:t xml:space="preserve"> </w:t>
      </w:r>
      <w:r w:rsidR="007D0B53">
        <w:rPr>
          <w:rFonts w:cs="Calibri"/>
        </w:rPr>
        <w:t xml:space="preserve">in the </w:t>
      </w:r>
      <w:r w:rsidRPr="00357973">
        <w:rPr>
          <w:rFonts w:cs="Calibri"/>
        </w:rPr>
        <w:t>two weeks preceding the survey</w:t>
      </w:r>
      <w:r w:rsidR="007D0B53">
        <w:rPr>
          <w:rFonts w:cs="Calibri"/>
        </w:rPr>
        <w:t>;</w:t>
      </w:r>
      <w:r w:rsidR="003644C0">
        <w:rPr>
          <w:rFonts w:cs="Calibri"/>
        </w:rPr>
        <w:t xml:space="preserve"> </w:t>
      </w:r>
      <w:r w:rsidR="003644C0" w:rsidRPr="00357973">
        <w:rPr>
          <w:rFonts w:cs="Calibri"/>
        </w:rPr>
        <w:t>21% (n=122) in Ajuong Thok and 24% (n=140) in Pamir</w:t>
      </w:r>
      <w:r w:rsidR="003644C0">
        <w:rPr>
          <w:rFonts w:cs="Calibri"/>
        </w:rPr>
        <w:t>, respectively</w:t>
      </w:r>
      <w:r w:rsidRPr="00357973">
        <w:rPr>
          <w:rFonts w:cs="Calibri"/>
        </w:rPr>
        <w:t>.</w:t>
      </w:r>
      <w:r w:rsidR="003644C0">
        <w:rPr>
          <w:rFonts w:cs="Calibri"/>
        </w:rPr>
        <w:t xml:space="preserve"> </w:t>
      </w:r>
      <w:r w:rsidR="003644C0" w:rsidRPr="003644C0">
        <w:rPr>
          <w:rFonts w:cs="Calibri"/>
        </w:rPr>
        <w:t xml:space="preserve">Diarrhea </w:t>
      </w:r>
      <w:r w:rsidR="003644C0">
        <w:rPr>
          <w:rFonts w:cs="Calibri"/>
        </w:rPr>
        <w:t>wa</w:t>
      </w:r>
      <w:r w:rsidR="003644C0" w:rsidRPr="003644C0">
        <w:rPr>
          <w:rFonts w:cs="Calibri"/>
        </w:rPr>
        <w:t>s defined as the passage of three or more loose or liquid stools per day (or more frequent passage than is normal for the individual).</w:t>
      </w:r>
      <w:r w:rsidR="003644C0">
        <w:rPr>
          <w:rStyle w:val="FootnoteReference"/>
          <w:rFonts w:cs="Calibri"/>
        </w:rPr>
        <w:footnoteReference w:id="23"/>
      </w:r>
      <w:r w:rsidR="003644C0" w:rsidRPr="003644C0">
        <w:rPr>
          <w:rFonts w:cs="Calibri"/>
        </w:rPr>
        <w:t xml:space="preserve"> </w:t>
      </w:r>
      <w:r w:rsidR="003644C0">
        <w:rPr>
          <w:rFonts w:cs="Calibri"/>
        </w:rPr>
        <w:t>These findings may resonate well</w:t>
      </w:r>
      <w:r w:rsidR="00AE4497">
        <w:rPr>
          <w:rFonts w:cs="Calibri"/>
        </w:rPr>
        <w:t>,</w:t>
      </w:r>
      <w:r w:rsidR="003644C0">
        <w:rPr>
          <w:rFonts w:cs="Calibri"/>
        </w:rPr>
        <w:t xml:space="preserve"> given that Pamir had lower latrine coverage and higher </w:t>
      </w:r>
      <w:r w:rsidR="006B3294">
        <w:rPr>
          <w:rFonts w:cs="Calibri"/>
        </w:rPr>
        <w:t>OD</w:t>
      </w:r>
      <w:r w:rsidR="003644C0">
        <w:rPr>
          <w:rFonts w:cs="Calibri"/>
        </w:rPr>
        <w:t xml:space="preserve"> rates tha</w:t>
      </w:r>
      <w:r w:rsidR="00AE4497">
        <w:rPr>
          <w:rFonts w:cs="Calibri"/>
        </w:rPr>
        <w:t>n</w:t>
      </w:r>
      <w:r w:rsidR="003644C0">
        <w:rPr>
          <w:rFonts w:cs="Calibri"/>
        </w:rPr>
        <w:t xml:space="preserve"> Ajoung Thok. </w:t>
      </w:r>
    </w:p>
    <w:p w14:paraId="2E96BD04" w14:textId="1A13D54F" w:rsidR="00927881" w:rsidRDefault="003644C0" w:rsidP="00927881">
      <w:pPr>
        <w:spacing w:line="240" w:lineRule="auto"/>
        <w:jc w:val="both"/>
        <w:rPr>
          <w:rFonts w:cs="Calibri"/>
          <w:b/>
          <w:i/>
        </w:rPr>
      </w:pPr>
      <w:r>
        <w:rPr>
          <w:rFonts w:cs="Calibri"/>
        </w:rPr>
        <w:t xml:space="preserve">When </w:t>
      </w:r>
      <w:r w:rsidR="0051204D" w:rsidRPr="00357973">
        <w:rPr>
          <w:rFonts w:cs="Calibri"/>
        </w:rPr>
        <w:t xml:space="preserve">respondents were asked ways in which people can get </w:t>
      </w:r>
      <w:r w:rsidR="00122BF4">
        <w:rPr>
          <w:rFonts w:cs="Calibri"/>
        </w:rPr>
        <w:t>diarrhea</w:t>
      </w:r>
      <w:r w:rsidR="0051204D" w:rsidRPr="00357973">
        <w:rPr>
          <w:rFonts w:cs="Calibri"/>
        </w:rPr>
        <w:t xml:space="preserve">, </w:t>
      </w:r>
      <w:r w:rsidR="00AE4497">
        <w:rPr>
          <w:rFonts w:cs="Calibri"/>
        </w:rPr>
        <w:t>most</w:t>
      </w:r>
      <w:r w:rsidR="0051204D" w:rsidRPr="00357973">
        <w:rPr>
          <w:rFonts w:cs="Calibri"/>
        </w:rPr>
        <w:t xml:space="preserve"> mentioned from flies, 88% (n=1,299), through contaminated water, 68% (n=1,008)</w:t>
      </w:r>
      <w:r w:rsidR="00AE4497">
        <w:rPr>
          <w:rFonts w:cs="Calibri"/>
        </w:rPr>
        <w:t>,</w:t>
      </w:r>
      <w:r w:rsidR="0051204D" w:rsidRPr="00357973">
        <w:rPr>
          <w:rFonts w:cs="Calibri"/>
        </w:rPr>
        <w:t xml:space="preserve"> etc.</w:t>
      </w:r>
      <w:r w:rsidR="00AE4497">
        <w:rPr>
          <w:rFonts w:cs="Calibri"/>
        </w:rPr>
        <w:t xml:space="preserve">, </w:t>
      </w:r>
      <w:r w:rsidR="0051204D" w:rsidRPr="00357973">
        <w:rPr>
          <w:rFonts w:cs="Calibri"/>
        </w:rPr>
        <w:t>as shown below</w:t>
      </w:r>
      <w:r w:rsidR="00AE4497">
        <w:rPr>
          <w:rFonts w:cs="Calibri"/>
        </w:rPr>
        <w:t>:</w:t>
      </w:r>
    </w:p>
    <w:p w14:paraId="67DE1074" w14:textId="05EAFAC4" w:rsidR="00DE7E2A" w:rsidRPr="00357973" w:rsidRDefault="00562337" w:rsidP="001A43D1">
      <w:pPr>
        <w:pStyle w:val="Caption"/>
        <w:jc w:val="both"/>
        <w:rPr>
          <w:rFonts w:cs="Calibri"/>
          <w:b/>
          <w:i w:val="0"/>
          <w:sz w:val="22"/>
          <w:szCs w:val="22"/>
        </w:rPr>
      </w:pPr>
      <w:bookmarkStart w:id="103" w:name="_Toc30425709"/>
      <w:bookmarkStart w:id="104" w:name="_Toc30425793"/>
      <w:r w:rsidRPr="00357973">
        <w:rPr>
          <w:rFonts w:cs="Calibri"/>
          <w:b/>
          <w:i w:val="0"/>
          <w:sz w:val="22"/>
          <w:szCs w:val="22"/>
        </w:rPr>
        <w:t xml:space="preserve">Figure </w:t>
      </w:r>
      <w:r w:rsidRPr="00357973">
        <w:rPr>
          <w:rFonts w:cs="Calibri"/>
          <w:b/>
          <w:i w:val="0"/>
          <w:sz w:val="22"/>
          <w:szCs w:val="22"/>
        </w:rPr>
        <w:fldChar w:fldCharType="begin"/>
      </w:r>
      <w:r w:rsidRPr="00357973">
        <w:rPr>
          <w:rFonts w:cs="Calibri"/>
          <w:b/>
          <w:i w:val="0"/>
          <w:sz w:val="22"/>
          <w:szCs w:val="22"/>
        </w:rPr>
        <w:instrText xml:space="preserve"> SEQ Figure \* ARABIC </w:instrText>
      </w:r>
      <w:r w:rsidRPr="00357973">
        <w:rPr>
          <w:rFonts w:cs="Calibri"/>
          <w:b/>
          <w:i w:val="0"/>
          <w:sz w:val="22"/>
          <w:szCs w:val="22"/>
        </w:rPr>
        <w:fldChar w:fldCharType="separate"/>
      </w:r>
      <w:r w:rsidR="00394956">
        <w:rPr>
          <w:rFonts w:cs="Calibri"/>
          <w:b/>
          <w:i w:val="0"/>
          <w:noProof/>
          <w:sz w:val="22"/>
          <w:szCs w:val="22"/>
        </w:rPr>
        <w:t>13</w:t>
      </w:r>
      <w:r w:rsidRPr="00357973">
        <w:rPr>
          <w:rFonts w:cs="Calibri"/>
          <w:b/>
          <w:i w:val="0"/>
          <w:sz w:val="22"/>
          <w:szCs w:val="22"/>
        </w:rPr>
        <w:fldChar w:fldCharType="end"/>
      </w:r>
      <w:r w:rsidRPr="00357973">
        <w:rPr>
          <w:rFonts w:cs="Calibri"/>
          <w:b/>
          <w:i w:val="0"/>
          <w:sz w:val="22"/>
          <w:szCs w:val="22"/>
        </w:rPr>
        <w:t xml:space="preserve">: Ways of Getting </w:t>
      </w:r>
      <w:r w:rsidR="00122BF4">
        <w:rPr>
          <w:rFonts w:cs="Calibri"/>
          <w:b/>
          <w:i w:val="0"/>
          <w:sz w:val="22"/>
          <w:szCs w:val="22"/>
        </w:rPr>
        <w:t>Diarrhea</w:t>
      </w:r>
      <w:bookmarkEnd w:id="103"/>
      <w:bookmarkEnd w:id="104"/>
    </w:p>
    <w:p w14:paraId="6160B1BD" w14:textId="5BB07576" w:rsidR="00960D33" w:rsidRPr="00EF62AA" w:rsidRDefault="00960D33" w:rsidP="001A43D1">
      <w:pPr>
        <w:spacing w:line="240" w:lineRule="auto"/>
        <w:jc w:val="both"/>
      </w:pPr>
      <w:r>
        <w:rPr>
          <w:noProof/>
        </w:rPr>
        <w:drawing>
          <wp:inline distT="0" distB="0" distL="0" distR="0" wp14:anchorId="25917727" wp14:editId="0CF09B16">
            <wp:extent cx="5943600" cy="2867025"/>
            <wp:effectExtent l="0" t="0" r="0" b="9525"/>
            <wp:docPr id="105" name="Chart 10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19BC809" w14:textId="1B9725A8" w:rsidR="001F3C98" w:rsidRPr="00357973" w:rsidRDefault="00CC2CED" w:rsidP="001A43D1">
      <w:pPr>
        <w:spacing w:line="240" w:lineRule="auto"/>
        <w:jc w:val="both"/>
        <w:rPr>
          <w:rFonts w:cs="Calibri"/>
        </w:rPr>
      </w:pPr>
      <w:r w:rsidRPr="00C72DFB">
        <w:rPr>
          <w:b/>
          <w:i/>
        </w:rPr>
        <w:t xml:space="preserve">Percentage of </w:t>
      </w:r>
      <w:r w:rsidR="00AE4497">
        <w:rPr>
          <w:rFonts w:cs="Calibri"/>
          <w:b/>
          <w:i/>
        </w:rPr>
        <w:t>r</w:t>
      </w:r>
      <w:r w:rsidR="001F3C98" w:rsidRPr="00357973">
        <w:rPr>
          <w:rFonts w:cs="Calibri"/>
          <w:b/>
          <w:i/>
        </w:rPr>
        <w:t>espondents who can identify at least two ways to prevent diarrhea</w:t>
      </w:r>
      <w:r w:rsidR="00AE4497">
        <w:rPr>
          <w:rFonts w:cs="Calibri"/>
          <w:b/>
          <w:i/>
        </w:rPr>
        <w:t>.</w:t>
      </w:r>
    </w:p>
    <w:p w14:paraId="3055E107" w14:textId="108C6631" w:rsidR="007D5D86" w:rsidRPr="00357973" w:rsidRDefault="001F3C98" w:rsidP="001A43D1">
      <w:pPr>
        <w:spacing w:after="200" w:line="240" w:lineRule="auto"/>
        <w:jc w:val="both"/>
        <w:rPr>
          <w:rFonts w:cs="Calibri"/>
        </w:rPr>
      </w:pPr>
      <w:r w:rsidRPr="00357973">
        <w:rPr>
          <w:rFonts w:cs="Calibri"/>
        </w:rPr>
        <w:t>All (100%) survey respondents in both locations reported that they knew how to prevent the spread of diarrhea. M</w:t>
      </w:r>
      <w:r w:rsidR="00C010F2" w:rsidRPr="00357973">
        <w:rPr>
          <w:rFonts w:cs="Calibri"/>
        </w:rPr>
        <w:t>ost of the survey respondents</w:t>
      </w:r>
      <w:r w:rsidR="00AE4497">
        <w:rPr>
          <w:rFonts w:cs="Calibri"/>
        </w:rPr>
        <w:t>,</w:t>
      </w:r>
      <w:r w:rsidR="00C010F2" w:rsidRPr="00357973">
        <w:rPr>
          <w:rFonts w:cs="Calibri"/>
        </w:rPr>
        <w:t xml:space="preserve"> 78% (n=1,155</w:t>
      </w:r>
      <w:r w:rsidRPr="00357973">
        <w:rPr>
          <w:rFonts w:cs="Calibri"/>
        </w:rPr>
        <w:t>)</w:t>
      </w:r>
      <w:r w:rsidR="00AE4497">
        <w:rPr>
          <w:rFonts w:cs="Calibri"/>
        </w:rPr>
        <w:t>,</w:t>
      </w:r>
      <w:r w:rsidRPr="00357973">
        <w:rPr>
          <w:rFonts w:cs="Calibri"/>
        </w:rPr>
        <w:t xml:space="preserve"> mentioned that </w:t>
      </w:r>
      <w:r w:rsidR="00C010F2" w:rsidRPr="00357973">
        <w:rPr>
          <w:rFonts w:cs="Calibri"/>
        </w:rPr>
        <w:t xml:space="preserve">covering food </w:t>
      </w:r>
      <w:r w:rsidRPr="00357973">
        <w:rPr>
          <w:rFonts w:cs="Calibri"/>
        </w:rPr>
        <w:t>is one of the ways to prevent diarrhea. Other prevention methods mentioned included</w:t>
      </w:r>
      <w:r w:rsidR="00C010F2" w:rsidRPr="00357973">
        <w:rPr>
          <w:rFonts w:cs="Calibri"/>
        </w:rPr>
        <w:t xml:space="preserve"> washing hands with soap and water, 72% (n=1,058</w:t>
      </w:r>
      <w:r w:rsidRPr="00357973">
        <w:rPr>
          <w:rFonts w:cs="Calibri"/>
        </w:rPr>
        <w:t xml:space="preserve">), </w:t>
      </w:r>
      <w:r w:rsidR="00C010F2" w:rsidRPr="00357973">
        <w:rPr>
          <w:rFonts w:cs="Calibri"/>
        </w:rPr>
        <w:t>cook</w:t>
      </w:r>
      <w:r w:rsidR="00B45DE7" w:rsidRPr="00357973">
        <w:rPr>
          <w:rFonts w:cs="Calibri"/>
        </w:rPr>
        <w:t xml:space="preserve">ing </w:t>
      </w:r>
      <w:r w:rsidR="00C010F2" w:rsidRPr="00357973">
        <w:rPr>
          <w:rFonts w:cs="Calibri"/>
        </w:rPr>
        <w:t>food well, 64% (n=949</w:t>
      </w:r>
      <w:r w:rsidRPr="00357973">
        <w:rPr>
          <w:rFonts w:cs="Calibri"/>
        </w:rPr>
        <w:t>), etc.</w:t>
      </w:r>
    </w:p>
    <w:p w14:paraId="69A6A8A0" w14:textId="384ECCF1" w:rsidR="003644C0" w:rsidRDefault="00E826D6" w:rsidP="00927881">
      <w:pPr>
        <w:shd w:val="clear" w:color="auto" w:fill="FFFFFF"/>
        <w:spacing w:after="200" w:line="240" w:lineRule="auto"/>
        <w:jc w:val="both"/>
        <w:rPr>
          <w:rFonts w:cs="Calibri"/>
          <w:b/>
          <w:i/>
        </w:rPr>
      </w:pPr>
      <w:r w:rsidRPr="00357973">
        <w:rPr>
          <w:rFonts w:cs="Calibri"/>
        </w:rPr>
        <w:t>Close to</w:t>
      </w:r>
      <w:r w:rsidR="001F3C98" w:rsidRPr="00357973">
        <w:rPr>
          <w:rFonts w:cs="Calibri"/>
        </w:rPr>
        <w:t xml:space="preserve"> all the respondents could identify at least two ways of preventing diarrhea. The s</w:t>
      </w:r>
      <w:r w:rsidRPr="00357973">
        <w:rPr>
          <w:rFonts w:cs="Calibri"/>
        </w:rPr>
        <w:t>urvey results revealed that 95% (n=698) and 97% (n=720</w:t>
      </w:r>
      <w:r w:rsidR="001F3C98" w:rsidRPr="00357973">
        <w:rPr>
          <w:rFonts w:cs="Calibri"/>
        </w:rPr>
        <w:t>) of the respondents in Ajuong Thok and Pamir, respectively, could identify at least two methods for prev</w:t>
      </w:r>
      <w:r w:rsidRPr="00357973">
        <w:rPr>
          <w:rFonts w:cs="Calibri"/>
        </w:rPr>
        <w:t>enting diarrhea. More than three</w:t>
      </w:r>
      <w:r w:rsidR="00AE4497">
        <w:rPr>
          <w:rFonts w:cs="Calibri"/>
        </w:rPr>
        <w:t>-</w:t>
      </w:r>
      <w:r w:rsidRPr="00357973">
        <w:rPr>
          <w:rFonts w:cs="Calibri"/>
        </w:rPr>
        <w:t>fourth</w:t>
      </w:r>
      <w:r w:rsidR="00AE4497">
        <w:rPr>
          <w:rFonts w:cs="Calibri"/>
        </w:rPr>
        <w:t>s</w:t>
      </w:r>
      <w:r w:rsidRPr="00357973">
        <w:rPr>
          <w:rFonts w:cs="Calibri"/>
        </w:rPr>
        <w:t xml:space="preserve"> </w:t>
      </w:r>
      <w:r w:rsidR="001F3C98" w:rsidRPr="00357973">
        <w:rPr>
          <w:rFonts w:cs="Calibri"/>
        </w:rPr>
        <w:t>of the resp</w:t>
      </w:r>
      <w:r w:rsidRPr="00357973">
        <w:rPr>
          <w:rFonts w:cs="Calibri"/>
        </w:rPr>
        <w:t xml:space="preserve">ondents </w:t>
      </w:r>
      <w:r w:rsidR="00AE4497" w:rsidRPr="00357973">
        <w:rPr>
          <w:rFonts w:cs="Calibri"/>
        </w:rPr>
        <w:t xml:space="preserve">(79% </w:t>
      </w:r>
      <w:r w:rsidR="00AE4497">
        <w:rPr>
          <w:rFonts w:cs="Calibri"/>
        </w:rPr>
        <w:t>[</w:t>
      </w:r>
      <w:r w:rsidR="00AE4497" w:rsidRPr="00357973">
        <w:rPr>
          <w:rFonts w:cs="Calibri"/>
        </w:rPr>
        <w:t>n=581</w:t>
      </w:r>
      <w:r w:rsidR="00AE4497">
        <w:rPr>
          <w:rFonts w:cs="Calibri"/>
        </w:rPr>
        <w:t>]</w:t>
      </w:r>
      <w:r w:rsidR="00AE4497" w:rsidRPr="00357973">
        <w:rPr>
          <w:rFonts w:cs="Calibri"/>
        </w:rPr>
        <w:t xml:space="preserve"> and 80% </w:t>
      </w:r>
      <w:r w:rsidR="00AE4497">
        <w:rPr>
          <w:rFonts w:cs="Calibri"/>
        </w:rPr>
        <w:t>[</w:t>
      </w:r>
      <w:r w:rsidR="00AE4497" w:rsidRPr="00357973">
        <w:rPr>
          <w:rFonts w:cs="Calibri"/>
        </w:rPr>
        <w:t>n=593</w:t>
      </w:r>
      <w:r w:rsidR="00AE4497">
        <w:rPr>
          <w:rFonts w:cs="Calibri"/>
        </w:rPr>
        <w:t xml:space="preserve">] </w:t>
      </w:r>
      <w:r w:rsidR="00AE4497" w:rsidRPr="00357973">
        <w:rPr>
          <w:rFonts w:cs="Calibri"/>
        </w:rPr>
        <w:t>in Ajuong Thok and Pamir, respectively)</w:t>
      </w:r>
      <w:r w:rsidR="00AE4497">
        <w:rPr>
          <w:rFonts w:cs="Calibri"/>
        </w:rPr>
        <w:t xml:space="preserve"> </w:t>
      </w:r>
      <w:r w:rsidRPr="00357973">
        <w:rPr>
          <w:rFonts w:cs="Calibri"/>
        </w:rPr>
        <w:t>identified at least three or more</w:t>
      </w:r>
      <w:r w:rsidR="001F3C98" w:rsidRPr="00357973">
        <w:rPr>
          <w:rFonts w:cs="Calibri"/>
        </w:rPr>
        <w:t xml:space="preserve"> methods of diarrhea prevention</w:t>
      </w:r>
      <w:r w:rsidR="00AE4497">
        <w:rPr>
          <w:rFonts w:cs="Calibri"/>
        </w:rPr>
        <w:t>,</w:t>
      </w:r>
      <w:r w:rsidR="001F3C98" w:rsidRPr="00357973">
        <w:rPr>
          <w:rFonts w:cs="Calibri"/>
        </w:rPr>
        <w:t xml:space="preserve"> </w:t>
      </w:r>
      <w:r w:rsidR="006E7292" w:rsidRPr="00357973">
        <w:rPr>
          <w:rFonts w:cs="Calibri"/>
        </w:rPr>
        <w:t>as shown below</w:t>
      </w:r>
      <w:r w:rsidR="00AE4497">
        <w:rPr>
          <w:rFonts w:cs="Calibri"/>
        </w:rPr>
        <w:t>:</w:t>
      </w:r>
      <w:r w:rsidR="001F3C98" w:rsidRPr="00357973">
        <w:rPr>
          <w:rFonts w:cs="Calibri"/>
          <w:lang w:val="en-GB"/>
        </w:rPr>
        <w:t xml:space="preserve"> </w:t>
      </w:r>
    </w:p>
    <w:p w14:paraId="399FEF39" w14:textId="77777777" w:rsidR="003644C0" w:rsidRDefault="003644C0" w:rsidP="001A43D1">
      <w:pPr>
        <w:pStyle w:val="Caption"/>
        <w:jc w:val="both"/>
        <w:rPr>
          <w:rFonts w:cs="Calibri"/>
          <w:b/>
          <w:i w:val="0"/>
          <w:sz w:val="22"/>
          <w:szCs w:val="22"/>
        </w:rPr>
      </w:pPr>
    </w:p>
    <w:p w14:paraId="1AD5E2E0" w14:textId="77777777" w:rsidR="00B15DD4" w:rsidRDefault="00B15DD4" w:rsidP="00EF62AA"/>
    <w:p w14:paraId="1A6D7D0D" w14:textId="77777777" w:rsidR="00B15DD4" w:rsidRPr="00EF62AA" w:rsidRDefault="00B15DD4" w:rsidP="00EF62AA">
      <w:pPr>
        <w:rPr>
          <w:i/>
        </w:rPr>
      </w:pPr>
    </w:p>
    <w:p w14:paraId="47A9232A" w14:textId="42191989" w:rsidR="00562337" w:rsidRPr="00357973" w:rsidRDefault="00562337" w:rsidP="001A43D1">
      <w:pPr>
        <w:pStyle w:val="Caption"/>
        <w:jc w:val="both"/>
        <w:rPr>
          <w:rFonts w:cs="Calibri"/>
          <w:b/>
          <w:i w:val="0"/>
          <w:sz w:val="22"/>
          <w:szCs w:val="22"/>
        </w:rPr>
      </w:pPr>
      <w:bookmarkStart w:id="105" w:name="_Toc30425710"/>
      <w:bookmarkStart w:id="106" w:name="_Toc30425794"/>
      <w:r w:rsidRPr="00357973">
        <w:rPr>
          <w:rFonts w:cs="Calibri"/>
          <w:b/>
          <w:i w:val="0"/>
          <w:sz w:val="22"/>
          <w:szCs w:val="22"/>
        </w:rPr>
        <w:lastRenderedPageBreak/>
        <w:t xml:space="preserve">Figure </w:t>
      </w:r>
      <w:r w:rsidRPr="00357973">
        <w:rPr>
          <w:rFonts w:cs="Calibri"/>
          <w:b/>
          <w:i w:val="0"/>
          <w:sz w:val="22"/>
          <w:szCs w:val="22"/>
        </w:rPr>
        <w:fldChar w:fldCharType="begin"/>
      </w:r>
      <w:r w:rsidRPr="00357973">
        <w:rPr>
          <w:rFonts w:cs="Calibri"/>
          <w:b/>
          <w:i w:val="0"/>
          <w:sz w:val="22"/>
          <w:szCs w:val="22"/>
        </w:rPr>
        <w:instrText xml:space="preserve"> SEQ Figure \* ARABIC </w:instrText>
      </w:r>
      <w:r w:rsidRPr="00357973">
        <w:rPr>
          <w:rFonts w:cs="Calibri"/>
          <w:b/>
          <w:i w:val="0"/>
          <w:sz w:val="22"/>
          <w:szCs w:val="22"/>
        </w:rPr>
        <w:fldChar w:fldCharType="separate"/>
      </w:r>
      <w:r w:rsidR="00394956">
        <w:rPr>
          <w:rFonts w:cs="Calibri"/>
          <w:b/>
          <w:i w:val="0"/>
          <w:noProof/>
          <w:sz w:val="22"/>
          <w:szCs w:val="22"/>
        </w:rPr>
        <w:t>14</w:t>
      </w:r>
      <w:r w:rsidRPr="00357973">
        <w:rPr>
          <w:rFonts w:cs="Calibri"/>
          <w:b/>
          <w:i w:val="0"/>
          <w:sz w:val="22"/>
          <w:szCs w:val="22"/>
        </w:rPr>
        <w:fldChar w:fldCharType="end"/>
      </w:r>
      <w:r w:rsidRPr="00357973">
        <w:rPr>
          <w:rFonts w:cs="Calibri"/>
          <w:b/>
          <w:i w:val="0"/>
          <w:sz w:val="22"/>
          <w:szCs w:val="22"/>
        </w:rPr>
        <w:t xml:space="preserve">: Methods of </w:t>
      </w:r>
      <w:r w:rsidR="00927881" w:rsidRPr="00357973">
        <w:rPr>
          <w:rFonts w:cs="Calibri"/>
          <w:b/>
          <w:i w:val="0"/>
          <w:sz w:val="22"/>
          <w:szCs w:val="22"/>
        </w:rPr>
        <w:t>Diarrhea</w:t>
      </w:r>
      <w:r w:rsidRPr="00357973">
        <w:rPr>
          <w:rFonts w:cs="Calibri"/>
          <w:b/>
          <w:i w:val="0"/>
          <w:sz w:val="22"/>
          <w:szCs w:val="22"/>
        </w:rPr>
        <w:t xml:space="preserve"> Prevention</w:t>
      </w:r>
      <w:bookmarkEnd w:id="105"/>
      <w:bookmarkEnd w:id="106"/>
    </w:p>
    <w:p w14:paraId="6C333154" w14:textId="71AE6D2D" w:rsidR="004D7F9D" w:rsidRPr="00357973" w:rsidRDefault="0011671A" w:rsidP="001A43D1">
      <w:pPr>
        <w:spacing w:line="240" w:lineRule="auto"/>
        <w:jc w:val="both"/>
        <w:rPr>
          <w:rFonts w:cs="Calibri"/>
        </w:rPr>
      </w:pPr>
      <w:r>
        <w:rPr>
          <w:noProof/>
        </w:rPr>
        <w:drawing>
          <wp:inline distT="0" distB="0" distL="0" distR="0" wp14:anchorId="24E02BF2" wp14:editId="03B031CF">
            <wp:extent cx="5943600" cy="4123055"/>
            <wp:effectExtent l="0" t="0" r="0" b="10795"/>
            <wp:docPr id="108" name="Chart 10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A57038A" w14:textId="4B9F5BBF" w:rsidR="001F3C98" w:rsidRPr="00357973" w:rsidRDefault="00DC2777" w:rsidP="001A43D1">
      <w:pPr>
        <w:pStyle w:val="Heading2"/>
        <w:spacing w:line="240" w:lineRule="auto"/>
        <w:jc w:val="both"/>
        <w:rPr>
          <w:rFonts w:ascii="Calibri" w:hAnsi="Calibri" w:cs="Calibri"/>
          <w:sz w:val="22"/>
          <w:szCs w:val="22"/>
        </w:rPr>
      </w:pPr>
      <w:bookmarkStart w:id="107" w:name="_Toc30425739"/>
      <w:bookmarkStart w:id="108" w:name="_Toc31184141"/>
      <w:r w:rsidRPr="00357973">
        <w:rPr>
          <w:rFonts w:ascii="Calibri" w:hAnsi="Calibri" w:cs="Calibri"/>
          <w:sz w:val="22"/>
          <w:szCs w:val="22"/>
        </w:rPr>
        <w:t xml:space="preserve">3.9 </w:t>
      </w:r>
      <w:r w:rsidR="00321372" w:rsidRPr="00357973">
        <w:rPr>
          <w:rFonts w:ascii="Calibri" w:hAnsi="Calibri" w:cs="Calibri"/>
          <w:sz w:val="22"/>
          <w:szCs w:val="22"/>
        </w:rPr>
        <w:t>Menstrual Hygiene</w:t>
      </w:r>
      <w:bookmarkEnd w:id="107"/>
      <w:bookmarkEnd w:id="108"/>
    </w:p>
    <w:p w14:paraId="472F7A2F" w14:textId="1EE84F7E" w:rsidR="00D258CA" w:rsidRPr="00357973" w:rsidRDefault="006F0A8F" w:rsidP="001A43D1">
      <w:pPr>
        <w:spacing w:line="240" w:lineRule="auto"/>
        <w:jc w:val="both"/>
        <w:rPr>
          <w:rFonts w:cs="Calibri"/>
        </w:rPr>
      </w:pPr>
      <w:r>
        <w:rPr>
          <w:rFonts w:cs="Calibri"/>
        </w:rPr>
        <w:t xml:space="preserve">In Ajuong Thok and Pamir, </w:t>
      </w:r>
      <w:r w:rsidR="00612AEA" w:rsidRPr="00357973">
        <w:rPr>
          <w:rFonts w:cs="Calibri"/>
        </w:rPr>
        <w:t>women</w:t>
      </w:r>
      <w:r w:rsidR="00CA6216">
        <w:rPr>
          <w:rFonts w:cs="Calibri"/>
        </w:rPr>
        <w:t xml:space="preserve"> and girls of reproductive age</w:t>
      </w:r>
      <w:r w:rsidR="00612AEA" w:rsidRPr="00357973">
        <w:rPr>
          <w:rFonts w:cs="Calibri"/>
        </w:rPr>
        <w:t xml:space="preserve"> </w:t>
      </w:r>
      <w:r>
        <w:rPr>
          <w:rFonts w:cs="Calibri"/>
        </w:rPr>
        <w:t>were surveyed about</w:t>
      </w:r>
      <w:r w:rsidR="00612AEA" w:rsidRPr="00357973">
        <w:rPr>
          <w:rFonts w:cs="Calibri"/>
        </w:rPr>
        <w:t xml:space="preserve"> </w:t>
      </w:r>
      <w:r w:rsidR="00CA6216">
        <w:rPr>
          <w:rFonts w:cs="Calibri"/>
        </w:rPr>
        <w:t xml:space="preserve">their </w:t>
      </w:r>
      <w:r w:rsidR="00612AEA" w:rsidRPr="00357973">
        <w:rPr>
          <w:rFonts w:cs="Calibri"/>
        </w:rPr>
        <w:t>menstrual hygiene.</w:t>
      </w:r>
      <w:r w:rsidR="001F61CE" w:rsidRPr="00357973">
        <w:rPr>
          <w:rFonts w:cs="Calibri"/>
        </w:rPr>
        <w:t xml:space="preserve"> </w:t>
      </w:r>
      <w:r w:rsidR="001B3BD1">
        <w:rPr>
          <w:rFonts w:cs="Calibri"/>
        </w:rPr>
        <w:t>They</w:t>
      </w:r>
      <w:r w:rsidR="00D258CA" w:rsidRPr="00357973">
        <w:rPr>
          <w:rFonts w:cs="Calibri"/>
        </w:rPr>
        <w:t xml:space="preserve"> were asked the </w:t>
      </w:r>
      <w:r w:rsidR="00CA6216">
        <w:rPr>
          <w:rFonts w:cs="Calibri"/>
        </w:rPr>
        <w:t xml:space="preserve">specific </w:t>
      </w:r>
      <w:r w:rsidR="00D258CA" w:rsidRPr="00357973">
        <w:rPr>
          <w:rFonts w:cs="Calibri"/>
        </w:rPr>
        <w:t>materials they used</w:t>
      </w:r>
      <w:r w:rsidR="001F61CE" w:rsidRPr="00357973">
        <w:rPr>
          <w:rFonts w:cs="Calibri"/>
        </w:rPr>
        <w:t xml:space="preserve"> during the</w:t>
      </w:r>
      <w:r w:rsidR="001B3BD1">
        <w:rPr>
          <w:rFonts w:cs="Calibri"/>
        </w:rPr>
        <w:t>ir</w:t>
      </w:r>
      <w:r w:rsidR="001F61CE" w:rsidRPr="00357973">
        <w:rPr>
          <w:rFonts w:cs="Calibri"/>
        </w:rPr>
        <w:t xml:space="preserve"> last monthly period</w:t>
      </w:r>
      <w:r w:rsidR="00D258CA" w:rsidRPr="00357973">
        <w:rPr>
          <w:rFonts w:cs="Calibri"/>
        </w:rPr>
        <w:t>. M</w:t>
      </w:r>
      <w:r w:rsidR="007A66BB">
        <w:rPr>
          <w:rFonts w:cs="Calibri"/>
        </w:rPr>
        <w:t>ost,</w:t>
      </w:r>
      <w:r w:rsidR="00D258CA" w:rsidRPr="00357973">
        <w:rPr>
          <w:rFonts w:cs="Calibri"/>
        </w:rPr>
        <w:t xml:space="preserve"> 78% (n=936)</w:t>
      </w:r>
      <w:r w:rsidR="007A66BB">
        <w:rPr>
          <w:rFonts w:cs="Calibri"/>
        </w:rPr>
        <w:t>,</w:t>
      </w:r>
      <w:r w:rsidR="00D258CA" w:rsidRPr="00357973">
        <w:rPr>
          <w:rFonts w:cs="Calibri"/>
        </w:rPr>
        <w:t xml:space="preserve"> used reusable cloths</w:t>
      </w:r>
      <w:r w:rsidR="007A66BB">
        <w:rPr>
          <w:rFonts w:cs="Calibri"/>
        </w:rPr>
        <w:t>;</w:t>
      </w:r>
      <w:r w:rsidR="00D258CA" w:rsidRPr="00357973">
        <w:rPr>
          <w:rFonts w:cs="Calibri"/>
        </w:rPr>
        <w:t xml:space="preserve"> followed by</w:t>
      </w:r>
      <w:r w:rsidR="00CA6216">
        <w:rPr>
          <w:rFonts w:cs="Calibri"/>
        </w:rPr>
        <w:t xml:space="preserve"> layers of </w:t>
      </w:r>
      <w:r w:rsidR="006B3294">
        <w:rPr>
          <w:rFonts w:cs="Calibri"/>
        </w:rPr>
        <w:t>underwear</w:t>
      </w:r>
      <w:r w:rsidR="00CA6216">
        <w:rPr>
          <w:rFonts w:cs="Calibri"/>
        </w:rPr>
        <w:t xml:space="preserve"> 21% (n=251)</w:t>
      </w:r>
      <w:r w:rsidR="007A66BB">
        <w:rPr>
          <w:rFonts w:cs="Calibri"/>
        </w:rPr>
        <w:t>;</w:t>
      </w:r>
      <w:r w:rsidR="00CA6216">
        <w:rPr>
          <w:rFonts w:cs="Calibri"/>
        </w:rPr>
        <w:t xml:space="preserve"> and then</w:t>
      </w:r>
      <w:r w:rsidR="00D258CA" w:rsidRPr="00357973">
        <w:rPr>
          <w:rFonts w:cs="Calibri"/>
        </w:rPr>
        <w:t xml:space="preserve"> disposable pad</w:t>
      </w:r>
      <w:r w:rsidR="00CA6216">
        <w:rPr>
          <w:rFonts w:cs="Calibri"/>
        </w:rPr>
        <w:t>s</w:t>
      </w:r>
      <w:r w:rsidR="00D258CA" w:rsidRPr="00357973">
        <w:rPr>
          <w:rFonts w:cs="Calibri"/>
        </w:rPr>
        <w:t xml:space="preserve">, 20% (n=239). </w:t>
      </w:r>
      <w:r w:rsidR="00F71907" w:rsidRPr="00357973">
        <w:rPr>
          <w:rFonts w:cs="Calibri"/>
        </w:rPr>
        <w:t xml:space="preserve">Other </w:t>
      </w:r>
      <w:r w:rsidR="00F71907">
        <w:rPr>
          <w:rFonts w:cs="Calibri"/>
        </w:rPr>
        <w:t>products mentioned included</w:t>
      </w:r>
      <w:r w:rsidR="00F71907" w:rsidRPr="00357973">
        <w:rPr>
          <w:rFonts w:cs="Calibri"/>
        </w:rPr>
        <w:t xml:space="preserve"> cotton wool, layers of a certain tree ba</w:t>
      </w:r>
      <w:r w:rsidR="006B3294">
        <w:rPr>
          <w:rFonts w:cs="Calibri"/>
        </w:rPr>
        <w:t>r</w:t>
      </w:r>
      <w:r w:rsidR="00F71907" w:rsidRPr="00357973">
        <w:rPr>
          <w:rFonts w:cs="Calibri"/>
        </w:rPr>
        <w:t>k and soap.</w:t>
      </w:r>
    </w:p>
    <w:p w14:paraId="37071F44" w14:textId="77777777" w:rsidR="00B15DD4" w:rsidRDefault="00B15DD4" w:rsidP="001A43D1">
      <w:pPr>
        <w:pStyle w:val="Caption"/>
        <w:jc w:val="both"/>
        <w:rPr>
          <w:rFonts w:cs="Calibri"/>
          <w:b/>
          <w:i w:val="0"/>
          <w:sz w:val="22"/>
          <w:szCs w:val="22"/>
        </w:rPr>
      </w:pPr>
      <w:bookmarkStart w:id="109" w:name="_Toc30425711"/>
      <w:bookmarkStart w:id="110" w:name="_Toc30425795"/>
    </w:p>
    <w:p w14:paraId="27473B90" w14:textId="77777777" w:rsidR="00B15DD4" w:rsidRDefault="00B15DD4" w:rsidP="001A43D1">
      <w:pPr>
        <w:pStyle w:val="Caption"/>
        <w:jc w:val="both"/>
        <w:rPr>
          <w:rFonts w:cs="Calibri"/>
          <w:b/>
          <w:i w:val="0"/>
          <w:sz w:val="22"/>
          <w:szCs w:val="22"/>
        </w:rPr>
      </w:pPr>
    </w:p>
    <w:p w14:paraId="72C4BE34" w14:textId="77777777" w:rsidR="00B15DD4" w:rsidRDefault="00B15DD4" w:rsidP="001A43D1">
      <w:pPr>
        <w:pStyle w:val="Caption"/>
        <w:jc w:val="both"/>
        <w:rPr>
          <w:rFonts w:cs="Calibri"/>
          <w:b/>
          <w:i w:val="0"/>
          <w:sz w:val="22"/>
          <w:szCs w:val="22"/>
        </w:rPr>
      </w:pPr>
    </w:p>
    <w:p w14:paraId="00C1C841" w14:textId="77777777" w:rsidR="00B15DD4" w:rsidRDefault="00B15DD4" w:rsidP="001A43D1">
      <w:pPr>
        <w:pStyle w:val="Caption"/>
        <w:jc w:val="both"/>
        <w:rPr>
          <w:rFonts w:cs="Calibri"/>
          <w:b/>
          <w:i w:val="0"/>
          <w:sz w:val="22"/>
          <w:szCs w:val="22"/>
        </w:rPr>
      </w:pPr>
    </w:p>
    <w:p w14:paraId="252C26BA" w14:textId="77777777" w:rsidR="00B15DD4" w:rsidRDefault="00B15DD4" w:rsidP="001A43D1">
      <w:pPr>
        <w:pStyle w:val="Caption"/>
        <w:jc w:val="both"/>
        <w:rPr>
          <w:rFonts w:cs="Calibri"/>
          <w:b/>
          <w:i w:val="0"/>
          <w:sz w:val="22"/>
          <w:szCs w:val="22"/>
        </w:rPr>
      </w:pPr>
    </w:p>
    <w:p w14:paraId="29D6817E" w14:textId="77777777" w:rsidR="00B15DD4" w:rsidRDefault="00B15DD4" w:rsidP="001A43D1">
      <w:pPr>
        <w:pStyle w:val="Caption"/>
        <w:jc w:val="both"/>
        <w:rPr>
          <w:rFonts w:cs="Calibri"/>
          <w:b/>
          <w:i w:val="0"/>
          <w:sz w:val="22"/>
          <w:szCs w:val="22"/>
        </w:rPr>
      </w:pPr>
    </w:p>
    <w:p w14:paraId="25328E89" w14:textId="77777777" w:rsidR="00B15DD4" w:rsidRDefault="00B15DD4" w:rsidP="001A43D1">
      <w:pPr>
        <w:pStyle w:val="Caption"/>
        <w:jc w:val="both"/>
        <w:rPr>
          <w:rFonts w:cs="Calibri"/>
          <w:b/>
          <w:i w:val="0"/>
          <w:sz w:val="22"/>
          <w:szCs w:val="22"/>
        </w:rPr>
      </w:pPr>
    </w:p>
    <w:p w14:paraId="1F92F21B" w14:textId="77777777" w:rsidR="00B15DD4" w:rsidRDefault="00B15DD4" w:rsidP="001A43D1">
      <w:pPr>
        <w:pStyle w:val="Caption"/>
        <w:jc w:val="both"/>
        <w:rPr>
          <w:rFonts w:cs="Calibri"/>
          <w:b/>
          <w:i w:val="0"/>
          <w:sz w:val="22"/>
          <w:szCs w:val="22"/>
        </w:rPr>
      </w:pPr>
    </w:p>
    <w:p w14:paraId="635EA6D9" w14:textId="77777777" w:rsidR="00B15DD4" w:rsidRDefault="00B15DD4" w:rsidP="001A43D1">
      <w:pPr>
        <w:pStyle w:val="Caption"/>
        <w:jc w:val="both"/>
        <w:rPr>
          <w:rFonts w:cs="Calibri"/>
          <w:b/>
          <w:i w:val="0"/>
          <w:sz w:val="22"/>
          <w:szCs w:val="22"/>
        </w:rPr>
      </w:pPr>
    </w:p>
    <w:p w14:paraId="036F27A2" w14:textId="159EAC60" w:rsidR="00562337" w:rsidRPr="00357973" w:rsidRDefault="00562337" w:rsidP="001A43D1">
      <w:pPr>
        <w:pStyle w:val="Caption"/>
        <w:jc w:val="both"/>
        <w:rPr>
          <w:rFonts w:cs="Calibri"/>
          <w:b/>
          <w:i w:val="0"/>
          <w:sz w:val="22"/>
          <w:szCs w:val="22"/>
        </w:rPr>
      </w:pPr>
      <w:r w:rsidRPr="00357973">
        <w:rPr>
          <w:rFonts w:cs="Calibri"/>
          <w:b/>
          <w:i w:val="0"/>
          <w:sz w:val="22"/>
          <w:szCs w:val="22"/>
        </w:rPr>
        <w:lastRenderedPageBreak/>
        <w:t xml:space="preserve">Figure </w:t>
      </w:r>
      <w:r w:rsidRPr="00357973">
        <w:rPr>
          <w:rFonts w:cs="Calibri"/>
          <w:b/>
          <w:i w:val="0"/>
          <w:sz w:val="22"/>
          <w:szCs w:val="22"/>
        </w:rPr>
        <w:fldChar w:fldCharType="begin"/>
      </w:r>
      <w:r w:rsidRPr="00357973">
        <w:rPr>
          <w:rFonts w:cs="Calibri"/>
          <w:b/>
          <w:i w:val="0"/>
          <w:sz w:val="22"/>
          <w:szCs w:val="22"/>
        </w:rPr>
        <w:instrText xml:space="preserve"> SEQ Figure \* ARABIC </w:instrText>
      </w:r>
      <w:r w:rsidRPr="00357973">
        <w:rPr>
          <w:rFonts w:cs="Calibri"/>
          <w:b/>
          <w:i w:val="0"/>
          <w:sz w:val="22"/>
          <w:szCs w:val="22"/>
        </w:rPr>
        <w:fldChar w:fldCharType="separate"/>
      </w:r>
      <w:r w:rsidR="00394956">
        <w:rPr>
          <w:rFonts w:cs="Calibri"/>
          <w:b/>
          <w:i w:val="0"/>
          <w:noProof/>
          <w:sz w:val="22"/>
          <w:szCs w:val="22"/>
        </w:rPr>
        <w:t>15</w:t>
      </w:r>
      <w:r w:rsidRPr="00357973">
        <w:rPr>
          <w:rFonts w:cs="Calibri"/>
          <w:b/>
          <w:i w:val="0"/>
          <w:sz w:val="22"/>
          <w:szCs w:val="22"/>
        </w:rPr>
        <w:fldChar w:fldCharType="end"/>
      </w:r>
      <w:r w:rsidRPr="00357973">
        <w:rPr>
          <w:rFonts w:cs="Calibri"/>
          <w:b/>
          <w:i w:val="0"/>
          <w:sz w:val="22"/>
          <w:szCs w:val="22"/>
        </w:rPr>
        <w:t xml:space="preserve">: Materials </w:t>
      </w:r>
      <w:r w:rsidR="007A66BB">
        <w:rPr>
          <w:rFonts w:cs="Calibri"/>
          <w:b/>
          <w:i w:val="0"/>
          <w:sz w:val="22"/>
          <w:szCs w:val="22"/>
        </w:rPr>
        <w:t>U</w:t>
      </w:r>
      <w:r w:rsidRPr="00357973">
        <w:rPr>
          <w:rFonts w:cs="Calibri"/>
          <w:b/>
          <w:i w:val="0"/>
          <w:sz w:val="22"/>
          <w:szCs w:val="22"/>
        </w:rPr>
        <w:t xml:space="preserve">sed during the </w:t>
      </w:r>
      <w:r w:rsidR="007A66BB">
        <w:rPr>
          <w:rFonts w:cs="Calibri"/>
          <w:b/>
          <w:i w:val="0"/>
          <w:sz w:val="22"/>
          <w:szCs w:val="22"/>
        </w:rPr>
        <w:t>L</w:t>
      </w:r>
      <w:r w:rsidRPr="00357973">
        <w:rPr>
          <w:rFonts w:cs="Calibri"/>
          <w:b/>
          <w:i w:val="0"/>
          <w:sz w:val="22"/>
          <w:szCs w:val="22"/>
        </w:rPr>
        <w:t>ast Monthly Period by Surveyed Women</w:t>
      </w:r>
      <w:bookmarkEnd w:id="109"/>
      <w:bookmarkEnd w:id="110"/>
    </w:p>
    <w:p w14:paraId="47E5BD76" w14:textId="06C4FBA7" w:rsidR="00994295" w:rsidRDefault="00994295" w:rsidP="001A43D1">
      <w:pPr>
        <w:spacing w:line="240" w:lineRule="auto"/>
        <w:jc w:val="both"/>
        <w:rPr>
          <w:rFonts w:cs="Calibri"/>
        </w:rPr>
      </w:pPr>
      <w:r>
        <w:rPr>
          <w:noProof/>
        </w:rPr>
        <w:drawing>
          <wp:inline distT="0" distB="0" distL="0" distR="0" wp14:anchorId="4DF6E09A" wp14:editId="3D1C3F14">
            <wp:extent cx="5438775" cy="3590925"/>
            <wp:effectExtent l="0" t="0" r="9525" b="9525"/>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E2B0AE8" w14:textId="13A61A72" w:rsidR="00612AEA" w:rsidRPr="00357973" w:rsidRDefault="007A66BB" w:rsidP="001A43D1">
      <w:pPr>
        <w:spacing w:line="240" w:lineRule="auto"/>
        <w:jc w:val="both"/>
        <w:rPr>
          <w:rFonts w:cs="Calibri"/>
        </w:rPr>
      </w:pPr>
      <w:r>
        <w:rPr>
          <w:rFonts w:cs="Calibri"/>
        </w:rPr>
        <w:t>When</w:t>
      </w:r>
      <w:r w:rsidR="00CA6216">
        <w:rPr>
          <w:rFonts w:cs="Calibri"/>
        </w:rPr>
        <w:t xml:space="preserve"> the women and girls who</w:t>
      </w:r>
      <w:r w:rsidR="00F635E5" w:rsidRPr="00357973">
        <w:rPr>
          <w:rFonts w:cs="Calibri"/>
        </w:rPr>
        <w:t xml:space="preserve"> participated in the survey</w:t>
      </w:r>
      <w:r w:rsidR="00CA6216">
        <w:rPr>
          <w:rFonts w:cs="Calibri"/>
        </w:rPr>
        <w:t xml:space="preserve"> </w:t>
      </w:r>
      <w:r>
        <w:rPr>
          <w:rFonts w:cs="Calibri"/>
        </w:rPr>
        <w:t>were</w:t>
      </w:r>
      <w:r w:rsidR="00F635E5" w:rsidRPr="00357973">
        <w:rPr>
          <w:rFonts w:cs="Calibri"/>
        </w:rPr>
        <w:t xml:space="preserve"> asked if they would have rather used different materials in their last period, 2</w:t>
      </w:r>
      <w:r w:rsidR="00CA6216">
        <w:rPr>
          <w:rFonts w:cs="Calibri"/>
        </w:rPr>
        <w:t>2</w:t>
      </w:r>
      <w:r w:rsidR="00F635E5" w:rsidRPr="00357973">
        <w:rPr>
          <w:rFonts w:cs="Calibri"/>
        </w:rPr>
        <w:t>% from</w:t>
      </w:r>
      <w:r w:rsidR="00CA6216">
        <w:rPr>
          <w:rFonts w:cs="Calibri"/>
        </w:rPr>
        <w:t xml:space="preserve"> both camps agreed</w:t>
      </w:r>
      <w:r w:rsidR="00F635E5" w:rsidRPr="00357973">
        <w:rPr>
          <w:rFonts w:cs="Calibri"/>
        </w:rPr>
        <w:t xml:space="preserve">. </w:t>
      </w:r>
      <w:r w:rsidR="004E27BB" w:rsidRPr="00357973">
        <w:rPr>
          <w:rFonts w:cs="Calibri"/>
        </w:rPr>
        <w:t>Of these, 52% (n=140) preferred to have used disposable pad</w:t>
      </w:r>
      <w:r w:rsidR="001F61CE" w:rsidRPr="00357973">
        <w:rPr>
          <w:rFonts w:cs="Calibri"/>
        </w:rPr>
        <w:t>s</w:t>
      </w:r>
      <w:r>
        <w:rPr>
          <w:rFonts w:cs="Calibri"/>
        </w:rPr>
        <w:t>,</w:t>
      </w:r>
      <w:r w:rsidR="004E27BB" w:rsidRPr="00357973">
        <w:rPr>
          <w:rFonts w:cs="Calibri"/>
        </w:rPr>
        <w:t xml:space="preserve"> followed by reusable pad</w:t>
      </w:r>
      <w:r w:rsidR="001F61CE" w:rsidRPr="00357973">
        <w:rPr>
          <w:rFonts w:cs="Calibri"/>
        </w:rPr>
        <w:t>s</w:t>
      </w:r>
      <w:r>
        <w:rPr>
          <w:rFonts w:cs="Calibri"/>
        </w:rPr>
        <w:t>,</w:t>
      </w:r>
      <w:r w:rsidR="004E27BB" w:rsidRPr="00357973">
        <w:rPr>
          <w:rFonts w:cs="Calibri"/>
        </w:rPr>
        <w:t xml:space="preserve"> 37% (n=101)</w:t>
      </w:r>
      <w:r>
        <w:rPr>
          <w:rFonts w:cs="Calibri"/>
        </w:rPr>
        <w:t>;</w:t>
      </w:r>
      <w:r w:rsidR="004E27BB" w:rsidRPr="00357973">
        <w:rPr>
          <w:rFonts w:cs="Calibri"/>
        </w:rPr>
        <w:t xml:space="preserve"> reusable cloth, 29% (n=77)</w:t>
      </w:r>
      <w:r>
        <w:rPr>
          <w:rFonts w:cs="Calibri"/>
        </w:rPr>
        <w:t>;</w:t>
      </w:r>
      <w:r w:rsidR="00CA6216">
        <w:rPr>
          <w:rFonts w:cs="Calibri"/>
        </w:rPr>
        <w:t xml:space="preserve"> and</w:t>
      </w:r>
      <w:r>
        <w:rPr>
          <w:rFonts w:cs="Calibri"/>
        </w:rPr>
        <w:t>,</w:t>
      </w:r>
      <w:r w:rsidR="00CA6216">
        <w:rPr>
          <w:rFonts w:cs="Calibri"/>
        </w:rPr>
        <w:t xml:space="preserve"> finally</w:t>
      </w:r>
      <w:r>
        <w:rPr>
          <w:rFonts w:cs="Calibri"/>
        </w:rPr>
        <w:t>,</w:t>
      </w:r>
      <w:r w:rsidR="00CA6216">
        <w:rPr>
          <w:rFonts w:cs="Calibri"/>
        </w:rPr>
        <w:t xml:space="preserve"> layers of underwear</w:t>
      </w:r>
      <w:r>
        <w:rPr>
          <w:rFonts w:cs="Calibri"/>
        </w:rPr>
        <w:t>,</w:t>
      </w:r>
      <w:r w:rsidR="00CA6216">
        <w:rPr>
          <w:rFonts w:cs="Calibri"/>
        </w:rPr>
        <w:t xml:space="preserve"> 11% (n=31), in both camps</w:t>
      </w:r>
      <w:r w:rsidR="004E27BB" w:rsidRPr="00357973">
        <w:rPr>
          <w:rFonts w:cs="Calibri"/>
        </w:rPr>
        <w:t>.</w:t>
      </w:r>
    </w:p>
    <w:p w14:paraId="644E34CE" w14:textId="7783DC6F" w:rsidR="00F71907" w:rsidRDefault="00CA6216" w:rsidP="00A45352">
      <w:pPr>
        <w:spacing w:line="240" w:lineRule="auto"/>
        <w:jc w:val="both"/>
        <w:rPr>
          <w:rFonts w:cs="Calibri"/>
        </w:rPr>
      </w:pPr>
      <w:r>
        <w:rPr>
          <w:rFonts w:cs="Calibri"/>
        </w:rPr>
        <w:t>When asked the material they used for menstrual hygiene b</w:t>
      </w:r>
      <w:r w:rsidR="00B45DE7" w:rsidRPr="00357973">
        <w:rPr>
          <w:rFonts w:cs="Calibri"/>
        </w:rPr>
        <w:t>efore coming to the</w:t>
      </w:r>
      <w:r>
        <w:rPr>
          <w:rFonts w:cs="Calibri"/>
        </w:rPr>
        <w:t xml:space="preserve"> camp, </w:t>
      </w:r>
      <w:r w:rsidR="00F71907" w:rsidRPr="00357973">
        <w:rPr>
          <w:rFonts w:cs="Calibri"/>
        </w:rPr>
        <w:t xml:space="preserve">48% (n=577) </w:t>
      </w:r>
      <w:r w:rsidR="00F71907">
        <w:rPr>
          <w:rFonts w:cs="Calibri"/>
        </w:rPr>
        <w:t>used</w:t>
      </w:r>
      <w:r w:rsidR="007422DF" w:rsidRPr="00357973">
        <w:rPr>
          <w:rFonts w:cs="Calibri"/>
        </w:rPr>
        <w:t xml:space="preserve"> reusable cloth, </w:t>
      </w:r>
      <w:r w:rsidR="00F71907" w:rsidRPr="00357973">
        <w:rPr>
          <w:rFonts w:cs="Calibri"/>
        </w:rPr>
        <w:t>28% (n=341)</w:t>
      </w:r>
      <w:r w:rsidR="00F71907">
        <w:rPr>
          <w:rFonts w:cs="Calibri"/>
        </w:rPr>
        <w:t xml:space="preserve"> </w:t>
      </w:r>
      <w:r w:rsidR="007422DF" w:rsidRPr="00357973">
        <w:rPr>
          <w:rFonts w:cs="Calibri"/>
        </w:rPr>
        <w:t>disposable pad</w:t>
      </w:r>
      <w:r w:rsidR="007A66BB">
        <w:rPr>
          <w:rFonts w:cs="Calibri"/>
        </w:rPr>
        <w:t>s</w:t>
      </w:r>
      <w:r w:rsidR="007422DF" w:rsidRPr="00357973">
        <w:rPr>
          <w:rFonts w:cs="Calibri"/>
        </w:rPr>
        <w:t xml:space="preserve">, </w:t>
      </w:r>
      <w:r w:rsidR="00F71907">
        <w:rPr>
          <w:rFonts w:cs="Calibri"/>
        </w:rPr>
        <w:t xml:space="preserve">26% (n=317) </w:t>
      </w:r>
      <w:r w:rsidR="007422DF" w:rsidRPr="00357973">
        <w:rPr>
          <w:rFonts w:cs="Calibri"/>
        </w:rPr>
        <w:t>layers of cloth and</w:t>
      </w:r>
      <w:r w:rsidR="00F71907">
        <w:rPr>
          <w:rFonts w:cs="Calibri"/>
        </w:rPr>
        <w:t xml:space="preserve"> </w:t>
      </w:r>
      <w:r w:rsidR="00F71907" w:rsidRPr="00357973">
        <w:rPr>
          <w:rFonts w:cs="Calibri"/>
        </w:rPr>
        <w:t>15% (n=179)</w:t>
      </w:r>
      <w:r w:rsidR="00F71907">
        <w:rPr>
          <w:rFonts w:cs="Calibri"/>
        </w:rPr>
        <w:t xml:space="preserve"> reusable pad</w:t>
      </w:r>
      <w:r w:rsidR="007A66BB">
        <w:rPr>
          <w:rFonts w:cs="Calibri"/>
        </w:rPr>
        <w:t>s</w:t>
      </w:r>
      <w:r w:rsidR="007422DF" w:rsidRPr="00357973">
        <w:rPr>
          <w:rFonts w:cs="Calibri"/>
        </w:rPr>
        <w:t xml:space="preserve">. Other </w:t>
      </w:r>
      <w:r w:rsidR="00F71907">
        <w:rPr>
          <w:rFonts w:cs="Calibri"/>
        </w:rPr>
        <w:t>products mentioned included</w:t>
      </w:r>
      <w:r w:rsidR="007422DF" w:rsidRPr="00357973">
        <w:rPr>
          <w:rFonts w:cs="Calibri"/>
        </w:rPr>
        <w:t xml:space="preserve"> cotton wool, </w:t>
      </w:r>
      <w:r w:rsidR="00707964" w:rsidRPr="00357973">
        <w:rPr>
          <w:rFonts w:cs="Calibri"/>
        </w:rPr>
        <w:t>layers of a</w:t>
      </w:r>
      <w:r w:rsidR="00B45DE7" w:rsidRPr="00357973">
        <w:rPr>
          <w:rFonts w:cs="Calibri"/>
        </w:rPr>
        <w:t xml:space="preserve"> certain</w:t>
      </w:r>
      <w:r w:rsidR="00707964" w:rsidRPr="00357973">
        <w:rPr>
          <w:rFonts w:cs="Calibri"/>
        </w:rPr>
        <w:t xml:space="preserve"> </w:t>
      </w:r>
      <w:r w:rsidR="00B45DE7" w:rsidRPr="00357973">
        <w:rPr>
          <w:rFonts w:cs="Calibri"/>
        </w:rPr>
        <w:t>tree ba</w:t>
      </w:r>
      <w:r w:rsidR="006B3294">
        <w:rPr>
          <w:rFonts w:cs="Calibri"/>
        </w:rPr>
        <w:t>r</w:t>
      </w:r>
      <w:r w:rsidR="00B45DE7" w:rsidRPr="00357973">
        <w:rPr>
          <w:rFonts w:cs="Calibri"/>
        </w:rPr>
        <w:t>k and soap</w:t>
      </w:r>
      <w:r w:rsidR="00562337" w:rsidRPr="00357973">
        <w:rPr>
          <w:rFonts w:cs="Calibri"/>
        </w:rPr>
        <w:t>.</w:t>
      </w:r>
      <w:bookmarkStart w:id="111" w:name="_Toc533101222"/>
      <w:bookmarkStart w:id="112" w:name="_Toc536073414"/>
      <w:bookmarkStart w:id="113" w:name="_Toc530494"/>
    </w:p>
    <w:p w14:paraId="274CAA77" w14:textId="56638C6F" w:rsidR="00945A03" w:rsidRDefault="00945A03" w:rsidP="00A45352">
      <w:pPr>
        <w:spacing w:line="240" w:lineRule="auto"/>
        <w:jc w:val="both"/>
        <w:rPr>
          <w:rFonts w:cs="Calibri"/>
        </w:rPr>
      </w:pPr>
      <w:r>
        <w:rPr>
          <w:rFonts w:cs="Calibri"/>
        </w:rPr>
        <w:t>More broadly</w:t>
      </w:r>
      <w:r w:rsidR="007A66BB">
        <w:rPr>
          <w:rFonts w:cs="Calibri"/>
        </w:rPr>
        <w:t>,</w:t>
      </w:r>
      <w:r>
        <w:rPr>
          <w:rFonts w:cs="Calibri"/>
        </w:rPr>
        <w:t xml:space="preserve"> this paints a picture of lack of access </w:t>
      </w:r>
      <w:r w:rsidR="007A66BB">
        <w:rPr>
          <w:rFonts w:cs="Calibri"/>
        </w:rPr>
        <w:t>to</w:t>
      </w:r>
      <w:r>
        <w:rPr>
          <w:rFonts w:cs="Calibri"/>
        </w:rPr>
        <w:t xml:space="preserve"> sanitary materials.</w:t>
      </w:r>
      <w:r w:rsidR="006B3294">
        <w:rPr>
          <w:rFonts w:cs="Calibri"/>
        </w:rPr>
        <w:t xml:space="preserve"> </w:t>
      </w:r>
      <w:r w:rsidR="006B3294">
        <w:t>While partners do occasionally distribute hygiene kits, they are insufficient for the high demand.</w:t>
      </w:r>
      <w:r>
        <w:rPr>
          <w:rFonts w:cs="Calibri"/>
        </w:rPr>
        <w:t xml:space="preserve"> .</w:t>
      </w:r>
    </w:p>
    <w:p w14:paraId="433452B9" w14:textId="77777777" w:rsidR="00A45352" w:rsidRPr="00A45352" w:rsidRDefault="00A45352" w:rsidP="00A45352">
      <w:pPr>
        <w:spacing w:line="240" w:lineRule="auto"/>
        <w:jc w:val="both"/>
        <w:rPr>
          <w:rFonts w:cs="Calibri"/>
          <w:b/>
          <w:i/>
        </w:rPr>
      </w:pPr>
      <w:r w:rsidRPr="00A45352">
        <w:rPr>
          <w:rFonts w:cs="Calibri"/>
          <w:b/>
          <w:i/>
        </w:rPr>
        <w:t xml:space="preserve">Disposal of </w:t>
      </w:r>
      <w:r w:rsidR="008D281E">
        <w:rPr>
          <w:rFonts w:cs="Calibri"/>
          <w:b/>
          <w:i/>
        </w:rPr>
        <w:t>m</w:t>
      </w:r>
      <w:r w:rsidRPr="00A45352">
        <w:rPr>
          <w:rFonts w:cs="Calibri"/>
          <w:b/>
          <w:i/>
        </w:rPr>
        <w:t xml:space="preserve">enstrual </w:t>
      </w:r>
      <w:r w:rsidR="008D281E">
        <w:rPr>
          <w:rFonts w:cs="Calibri"/>
          <w:b/>
          <w:i/>
        </w:rPr>
        <w:t>h</w:t>
      </w:r>
      <w:r w:rsidRPr="00A45352">
        <w:rPr>
          <w:rFonts w:cs="Calibri"/>
          <w:b/>
          <w:i/>
        </w:rPr>
        <w:t>ygiene materials</w:t>
      </w:r>
    </w:p>
    <w:p w14:paraId="49566596" w14:textId="4A03CE97" w:rsidR="00A45352" w:rsidRDefault="008D281E" w:rsidP="00A45352">
      <w:pPr>
        <w:spacing w:line="240" w:lineRule="auto"/>
        <w:jc w:val="both"/>
        <w:rPr>
          <w:rFonts w:cs="Calibri"/>
        </w:rPr>
      </w:pPr>
      <w:r>
        <w:rPr>
          <w:rFonts w:cs="Calibri"/>
        </w:rPr>
        <w:t xml:space="preserve">In both camps, the majority </w:t>
      </w:r>
      <w:r w:rsidRPr="00357973">
        <w:rPr>
          <w:rFonts w:cs="Calibri"/>
        </w:rPr>
        <w:t xml:space="preserve">of women </w:t>
      </w:r>
      <w:r>
        <w:rPr>
          <w:rFonts w:cs="Calibri"/>
        </w:rPr>
        <w:t>and girls,</w:t>
      </w:r>
      <w:r w:rsidR="00945A03">
        <w:rPr>
          <w:rFonts w:cs="Calibri"/>
        </w:rPr>
        <w:t xml:space="preserve"> 85% (n=1,021)</w:t>
      </w:r>
      <w:r w:rsidR="007A66BB">
        <w:rPr>
          <w:rFonts w:cs="Calibri"/>
        </w:rPr>
        <w:t>,</w:t>
      </w:r>
      <w:r w:rsidR="00A45352" w:rsidRPr="00357973">
        <w:rPr>
          <w:rFonts w:cs="Calibri"/>
        </w:rPr>
        <w:t xml:space="preserve"> </w:t>
      </w:r>
      <w:r w:rsidR="00A45352">
        <w:rPr>
          <w:rFonts w:cs="Calibri"/>
        </w:rPr>
        <w:t>reported that they disposed</w:t>
      </w:r>
      <w:r w:rsidR="00A45352" w:rsidRPr="00357973">
        <w:rPr>
          <w:rFonts w:cs="Calibri"/>
        </w:rPr>
        <w:t xml:space="preserve"> </w:t>
      </w:r>
      <w:r w:rsidR="007A66BB">
        <w:rPr>
          <w:rFonts w:cs="Calibri"/>
        </w:rPr>
        <w:t xml:space="preserve">of </w:t>
      </w:r>
      <w:r w:rsidR="00A45352" w:rsidRPr="00357973">
        <w:rPr>
          <w:rFonts w:cs="Calibri"/>
        </w:rPr>
        <w:t>their menstrual hygiene products in</w:t>
      </w:r>
      <w:r w:rsidR="00945A03">
        <w:rPr>
          <w:rFonts w:cs="Calibri"/>
        </w:rPr>
        <w:t xml:space="preserve"> their </w:t>
      </w:r>
      <w:r w:rsidR="007A66BB">
        <w:rPr>
          <w:rFonts w:cs="Calibri"/>
        </w:rPr>
        <w:t>HH</w:t>
      </w:r>
      <w:r w:rsidR="00A45352" w:rsidRPr="00357973">
        <w:rPr>
          <w:rFonts w:cs="Calibri"/>
        </w:rPr>
        <w:t xml:space="preserve"> latrines</w:t>
      </w:r>
      <w:r w:rsidR="00945A03">
        <w:rPr>
          <w:rFonts w:cs="Calibri"/>
        </w:rPr>
        <w:t xml:space="preserve">, followed by </w:t>
      </w:r>
      <w:r w:rsidR="00A45352" w:rsidRPr="00357973">
        <w:rPr>
          <w:rFonts w:cs="Calibri"/>
        </w:rPr>
        <w:t>wash</w:t>
      </w:r>
      <w:r w:rsidR="00945A03">
        <w:rPr>
          <w:rFonts w:cs="Calibri"/>
        </w:rPr>
        <w:t>ing</w:t>
      </w:r>
      <w:r w:rsidR="00A45352" w:rsidRPr="00357973">
        <w:rPr>
          <w:rFonts w:cs="Calibri"/>
        </w:rPr>
        <w:t>/reu</w:t>
      </w:r>
      <w:r w:rsidR="00945A03">
        <w:rPr>
          <w:rFonts w:cs="Calibri"/>
        </w:rPr>
        <w:t>sing</w:t>
      </w:r>
      <w:r w:rsidR="00A45352" w:rsidRPr="00357973">
        <w:rPr>
          <w:rFonts w:cs="Calibri"/>
        </w:rPr>
        <w:t xml:space="preserve"> them</w:t>
      </w:r>
      <w:r w:rsidR="007A66BB">
        <w:rPr>
          <w:rFonts w:cs="Calibri"/>
        </w:rPr>
        <w:t>,</w:t>
      </w:r>
      <w:r w:rsidR="00945A03">
        <w:rPr>
          <w:rFonts w:cs="Calibri"/>
        </w:rPr>
        <w:t xml:space="preserve"> 9% (n=106)</w:t>
      </w:r>
      <w:r w:rsidR="007A66BB">
        <w:rPr>
          <w:rFonts w:cs="Calibri"/>
        </w:rPr>
        <w:t>,</w:t>
      </w:r>
      <w:r w:rsidR="00945A03">
        <w:rPr>
          <w:rFonts w:cs="Calibri"/>
        </w:rPr>
        <w:t xml:space="preserve"> and burning</w:t>
      </w:r>
      <w:r w:rsidR="007A66BB">
        <w:rPr>
          <w:rFonts w:cs="Calibri"/>
        </w:rPr>
        <w:t xml:space="preserve"> them,</w:t>
      </w:r>
      <w:r w:rsidR="00945A03">
        <w:rPr>
          <w:rFonts w:cs="Calibri"/>
        </w:rPr>
        <w:t xml:space="preserve"> 1% (n=8).</w:t>
      </w:r>
      <w:r w:rsidR="00A45352" w:rsidRPr="00357973">
        <w:rPr>
          <w:rFonts w:cs="Calibri"/>
        </w:rPr>
        <w:t xml:space="preserve"> </w:t>
      </w:r>
      <w:r w:rsidR="00945A03">
        <w:rPr>
          <w:rFonts w:cs="Calibri"/>
        </w:rPr>
        <w:t>Three percent did</w:t>
      </w:r>
      <w:r w:rsidR="007A66BB">
        <w:rPr>
          <w:rFonts w:cs="Calibri"/>
        </w:rPr>
        <w:t xml:space="preserve"> not</w:t>
      </w:r>
      <w:r w:rsidR="00945A03">
        <w:rPr>
          <w:rFonts w:cs="Calibri"/>
        </w:rPr>
        <w:t xml:space="preserve"> know how to dispose </w:t>
      </w:r>
      <w:r w:rsidR="007A66BB">
        <w:rPr>
          <w:rFonts w:cs="Calibri"/>
        </w:rPr>
        <w:t xml:space="preserve">of </w:t>
      </w:r>
      <w:r w:rsidR="00945A03">
        <w:rPr>
          <w:rFonts w:cs="Calibri"/>
        </w:rPr>
        <w:t>the materials</w:t>
      </w:r>
      <w:r w:rsidR="007A66BB">
        <w:rPr>
          <w:rFonts w:cs="Calibri"/>
        </w:rPr>
        <w:t>,</w:t>
      </w:r>
      <w:r w:rsidR="00945A03">
        <w:rPr>
          <w:rFonts w:cs="Calibri"/>
        </w:rPr>
        <w:t xml:space="preserve"> while the most common “other” way mentioned was disposal in </w:t>
      </w:r>
      <w:r w:rsidR="007A66BB">
        <w:rPr>
          <w:rFonts w:cs="Calibri"/>
        </w:rPr>
        <w:t xml:space="preserve">a </w:t>
      </w:r>
      <w:r w:rsidR="00945A03">
        <w:rPr>
          <w:rFonts w:cs="Calibri"/>
        </w:rPr>
        <w:t xml:space="preserve">neighbor’s latrine. No respondent mentioned “trashing” or disposing of sanitary materials “in the open.” This shows both sensitivity and possible knowledge on proper disposal of sanitary materials. </w:t>
      </w:r>
    </w:p>
    <w:p w14:paraId="78A8EAB4" w14:textId="77777777" w:rsidR="00B15DD4" w:rsidRDefault="00B15DD4" w:rsidP="00A45352">
      <w:pPr>
        <w:spacing w:line="240" w:lineRule="auto"/>
        <w:jc w:val="both"/>
        <w:rPr>
          <w:rFonts w:cs="Calibri"/>
        </w:rPr>
      </w:pPr>
    </w:p>
    <w:p w14:paraId="0340F381" w14:textId="77777777" w:rsidR="00B15DD4" w:rsidRDefault="00B15DD4" w:rsidP="00A45352">
      <w:pPr>
        <w:spacing w:line="240" w:lineRule="auto"/>
        <w:jc w:val="both"/>
        <w:rPr>
          <w:rFonts w:cs="Calibri"/>
        </w:rPr>
      </w:pPr>
    </w:p>
    <w:p w14:paraId="6DCA55EE" w14:textId="77777777" w:rsidR="00B15DD4" w:rsidRDefault="00B15DD4" w:rsidP="00A45352">
      <w:pPr>
        <w:spacing w:line="240" w:lineRule="auto"/>
        <w:jc w:val="both"/>
        <w:rPr>
          <w:rFonts w:cs="Calibri"/>
        </w:rPr>
      </w:pPr>
    </w:p>
    <w:p w14:paraId="064F82E7" w14:textId="77777777" w:rsidR="00B15DD4" w:rsidRDefault="00B15DD4" w:rsidP="00A45352">
      <w:pPr>
        <w:spacing w:line="240" w:lineRule="auto"/>
        <w:jc w:val="both"/>
        <w:rPr>
          <w:rFonts w:cs="Calibri"/>
        </w:rPr>
      </w:pPr>
    </w:p>
    <w:p w14:paraId="1284184B" w14:textId="2833708B" w:rsidR="00394956" w:rsidRPr="00394956" w:rsidRDefault="00394956" w:rsidP="00394956">
      <w:pPr>
        <w:pStyle w:val="Caption"/>
        <w:rPr>
          <w:rFonts w:cs="Calibri"/>
          <w:b/>
          <w:i w:val="0"/>
          <w:sz w:val="22"/>
          <w:szCs w:val="22"/>
        </w:rPr>
      </w:pPr>
      <w:bookmarkStart w:id="114" w:name="_Toc30425712"/>
      <w:bookmarkStart w:id="115" w:name="_Toc30425796"/>
      <w:r w:rsidRPr="00394956">
        <w:rPr>
          <w:b/>
          <w:i w:val="0"/>
          <w:sz w:val="22"/>
          <w:szCs w:val="22"/>
        </w:rPr>
        <w:lastRenderedPageBreak/>
        <w:t xml:space="preserve">Figure </w:t>
      </w:r>
      <w:r w:rsidRPr="00394956">
        <w:rPr>
          <w:b/>
          <w:i w:val="0"/>
          <w:sz w:val="22"/>
          <w:szCs w:val="22"/>
        </w:rPr>
        <w:fldChar w:fldCharType="begin"/>
      </w:r>
      <w:r w:rsidRPr="00394956">
        <w:rPr>
          <w:b/>
          <w:i w:val="0"/>
          <w:sz w:val="22"/>
          <w:szCs w:val="22"/>
        </w:rPr>
        <w:instrText xml:space="preserve"> SEQ Figure \* ARABIC </w:instrText>
      </w:r>
      <w:r w:rsidRPr="00394956">
        <w:rPr>
          <w:b/>
          <w:i w:val="0"/>
          <w:sz w:val="22"/>
          <w:szCs w:val="22"/>
        </w:rPr>
        <w:fldChar w:fldCharType="separate"/>
      </w:r>
      <w:r w:rsidRPr="00394956">
        <w:rPr>
          <w:b/>
          <w:i w:val="0"/>
          <w:noProof/>
          <w:sz w:val="22"/>
          <w:szCs w:val="22"/>
        </w:rPr>
        <w:t>16</w:t>
      </w:r>
      <w:r w:rsidRPr="00394956">
        <w:rPr>
          <w:b/>
          <w:i w:val="0"/>
          <w:sz w:val="22"/>
          <w:szCs w:val="22"/>
        </w:rPr>
        <w:fldChar w:fldCharType="end"/>
      </w:r>
      <w:r w:rsidRPr="00394956">
        <w:rPr>
          <w:b/>
          <w:i w:val="0"/>
          <w:sz w:val="22"/>
          <w:szCs w:val="22"/>
        </w:rPr>
        <w:t xml:space="preserve">: Method of </w:t>
      </w:r>
      <w:r w:rsidR="007A66BB">
        <w:rPr>
          <w:b/>
          <w:i w:val="0"/>
          <w:sz w:val="22"/>
          <w:szCs w:val="22"/>
        </w:rPr>
        <w:t>S</w:t>
      </w:r>
      <w:r w:rsidRPr="00394956">
        <w:rPr>
          <w:b/>
          <w:i w:val="0"/>
          <w:sz w:val="22"/>
          <w:szCs w:val="22"/>
        </w:rPr>
        <w:t xml:space="preserve">anitary </w:t>
      </w:r>
      <w:r w:rsidR="007A66BB">
        <w:rPr>
          <w:b/>
          <w:i w:val="0"/>
          <w:sz w:val="22"/>
          <w:szCs w:val="22"/>
        </w:rPr>
        <w:t>H</w:t>
      </w:r>
      <w:r w:rsidRPr="00394956">
        <w:rPr>
          <w:b/>
          <w:i w:val="0"/>
          <w:sz w:val="22"/>
          <w:szCs w:val="22"/>
        </w:rPr>
        <w:t xml:space="preserve">ygiene </w:t>
      </w:r>
      <w:r w:rsidR="007A66BB">
        <w:rPr>
          <w:b/>
          <w:i w:val="0"/>
          <w:sz w:val="22"/>
          <w:szCs w:val="22"/>
        </w:rPr>
        <w:t>M</w:t>
      </w:r>
      <w:r w:rsidRPr="00394956">
        <w:rPr>
          <w:b/>
          <w:i w:val="0"/>
          <w:sz w:val="22"/>
          <w:szCs w:val="22"/>
        </w:rPr>
        <w:t xml:space="preserve">aterial </w:t>
      </w:r>
      <w:r w:rsidR="007A66BB">
        <w:rPr>
          <w:b/>
          <w:i w:val="0"/>
          <w:sz w:val="22"/>
          <w:szCs w:val="22"/>
        </w:rPr>
        <w:t>D</w:t>
      </w:r>
      <w:r w:rsidRPr="00394956">
        <w:rPr>
          <w:b/>
          <w:i w:val="0"/>
          <w:sz w:val="22"/>
          <w:szCs w:val="22"/>
        </w:rPr>
        <w:t>isposal</w:t>
      </w:r>
      <w:bookmarkEnd w:id="114"/>
      <w:bookmarkEnd w:id="115"/>
    </w:p>
    <w:p w14:paraId="31151186" w14:textId="77777777" w:rsidR="00945A03" w:rsidRDefault="00624B3A" w:rsidP="00A45352">
      <w:pPr>
        <w:spacing w:line="240" w:lineRule="auto"/>
        <w:jc w:val="both"/>
        <w:rPr>
          <w:rFonts w:cs="Calibri"/>
        </w:rPr>
      </w:pPr>
      <w:r w:rsidRPr="009C6CB4">
        <w:rPr>
          <w:noProof/>
        </w:rPr>
        <w:drawing>
          <wp:inline distT="0" distB="0" distL="0" distR="0" wp14:anchorId="1C2FB545" wp14:editId="6D49E9A9">
            <wp:extent cx="5431790" cy="3021965"/>
            <wp:effectExtent l="0" t="0" r="0" b="0"/>
            <wp:docPr id="1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BA79F1E" w14:textId="77777777" w:rsidR="0089789A" w:rsidRDefault="0089789A" w:rsidP="001A43D1">
      <w:pPr>
        <w:pStyle w:val="Heading1"/>
        <w:spacing w:line="240" w:lineRule="auto"/>
        <w:jc w:val="both"/>
        <w:rPr>
          <w:rFonts w:ascii="Calibri" w:hAnsi="Calibri" w:cs="Calibri"/>
          <w:b/>
          <w:sz w:val="22"/>
          <w:szCs w:val="22"/>
        </w:rPr>
      </w:pPr>
      <w:bookmarkStart w:id="116" w:name="_Toc30425740"/>
      <w:bookmarkStart w:id="117" w:name="_Toc31184142"/>
      <w:r w:rsidRPr="00357973">
        <w:rPr>
          <w:rFonts w:ascii="Calibri" w:hAnsi="Calibri" w:cs="Calibri"/>
          <w:b/>
          <w:sz w:val="22"/>
          <w:szCs w:val="22"/>
        </w:rPr>
        <w:t>4.0 Discussion</w:t>
      </w:r>
      <w:bookmarkEnd w:id="116"/>
      <w:bookmarkEnd w:id="117"/>
    </w:p>
    <w:p w14:paraId="4EE27BED" w14:textId="77777777" w:rsidR="00D56B2D" w:rsidRPr="00EF62AA" w:rsidRDefault="00D56B2D" w:rsidP="00EF62AA"/>
    <w:p w14:paraId="7890160A" w14:textId="037B1D2F" w:rsidR="0089789A" w:rsidRPr="00357973" w:rsidRDefault="00FF2443" w:rsidP="001A43D1">
      <w:pPr>
        <w:spacing w:line="240" w:lineRule="auto"/>
        <w:jc w:val="both"/>
        <w:rPr>
          <w:rFonts w:cs="Calibri"/>
          <w:b/>
        </w:rPr>
      </w:pPr>
      <w:bookmarkStart w:id="118" w:name="_Toc31184143"/>
      <w:r w:rsidRPr="00EF62AA">
        <w:rPr>
          <w:rStyle w:val="Heading2Char"/>
          <w:rFonts w:asciiTheme="minorHAnsi" w:eastAsia="Calibri" w:hAnsiTheme="minorHAnsi"/>
          <w:sz w:val="22"/>
          <w:szCs w:val="22"/>
        </w:rPr>
        <w:t xml:space="preserve">4.1 </w:t>
      </w:r>
      <w:r w:rsidR="0089789A" w:rsidRPr="00EF62AA">
        <w:rPr>
          <w:rStyle w:val="Heading2Char"/>
          <w:rFonts w:asciiTheme="minorHAnsi" w:eastAsia="Calibri" w:hAnsiTheme="minorHAnsi"/>
          <w:sz w:val="22"/>
          <w:szCs w:val="22"/>
        </w:rPr>
        <w:t xml:space="preserve">Water </w:t>
      </w:r>
      <w:r w:rsidR="00FA17CA" w:rsidRPr="00EF62AA">
        <w:rPr>
          <w:rStyle w:val="Heading2Char"/>
          <w:rFonts w:asciiTheme="minorHAnsi" w:eastAsia="Calibri" w:hAnsiTheme="minorHAnsi"/>
          <w:sz w:val="22"/>
          <w:szCs w:val="22"/>
        </w:rPr>
        <w:t>S</w:t>
      </w:r>
      <w:r w:rsidR="0089789A" w:rsidRPr="00EF62AA">
        <w:rPr>
          <w:rStyle w:val="Heading2Char"/>
          <w:rFonts w:asciiTheme="minorHAnsi" w:eastAsia="Calibri" w:hAnsiTheme="minorHAnsi"/>
          <w:sz w:val="22"/>
          <w:szCs w:val="22"/>
        </w:rPr>
        <w:t xml:space="preserve">upply and </w:t>
      </w:r>
      <w:r w:rsidR="00FA17CA" w:rsidRPr="00EF62AA">
        <w:rPr>
          <w:rStyle w:val="Heading2Char"/>
          <w:rFonts w:asciiTheme="minorHAnsi" w:eastAsia="Calibri" w:hAnsiTheme="minorHAnsi"/>
          <w:sz w:val="22"/>
          <w:szCs w:val="22"/>
        </w:rPr>
        <w:t>A</w:t>
      </w:r>
      <w:r w:rsidR="0089789A" w:rsidRPr="00EF62AA">
        <w:rPr>
          <w:rStyle w:val="Heading2Char"/>
          <w:rFonts w:asciiTheme="minorHAnsi" w:eastAsia="Calibri" w:hAnsiTheme="minorHAnsi"/>
          <w:sz w:val="22"/>
          <w:szCs w:val="22"/>
        </w:rPr>
        <w:t>ccess</w:t>
      </w:r>
      <w:bookmarkEnd w:id="111"/>
      <w:bookmarkEnd w:id="112"/>
      <w:bookmarkEnd w:id="113"/>
      <w:bookmarkEnd w:id="118"/>
    </w:p>
    <w:p w14:paraId="4AAA7D29" w14:textId="0E634DD0" w:rsidR="0089789A" w:rsidRPr="00357973" w:rsidRDefault="0089789A" w:rsidP="001A43D1">
      <w:pPr>
        <w:spacing w:after="200" w:line="240" w:lineRule="auto"/>
        <w:jc w:val="both"/>
        <w:rPr>
          <w:rFonts w:cs="Calibri"/>
        </w:rPr>
      </w:pPr>
      <w:r w:rsidRPr="00357973">
        <w:rPr>
          <w:rFonts w:cs="Calibri"/>
        </w:rPr>
        <w:t>Samaritan´s Purse, with support from UNHCR, implemen</w:t>
      </w:r>
      <w:r w:rsidR="00F71907">
        <w:rPr>
          <w:rFonts w:cs="Calibri"/>
        </w:rPr>
        <w:t>ted a WASH program in 2019</w:t>
      </w:r>
      <w:r w:rsidR="007A66BB">
        <w:rPr>
          <w:rFonts w:cs="Calibri"/>
        </w:rPr>
        <w:t>.</w:t>
      </w:r>
      <w:r w:rsidR="00F71907">
        <w:rPr>
          <w:rFonts w:cs="Calibri"/>
        </w:rPr>
        <w:t xml:space="preserve"> </w:t>
      </w:r>
      <w:r w:rsidR="007A66BB">
        <w:rPr>
          <w:rFonts w:cs="Calibri"/>
        </w:rPr>
        <w:t>T</w:t>
      </w:r>
      <w:r w:rsidR="00F71907">
        <w:rPr>
          <w:rFonts w:cs="Calibri"/>
        </w:rPr>
        <w:t>he</w:t>
      </w:r>
      <w:r w:rsidRPr="00357973">
        <w:rPr>
          <w:rFonts w:cs="Calibri"/>
        </w:rPr>
        <w:t xml:space="preserve"> major </w:t>
      </w:r>
      <w:r w:rsidR="00F71907">
        <w:rPr>
          <w:rFonts w:cs="Calibri"/>
        </w:rPr>
        <w:t xml:space="preserve">program </w:t>
      </w:r>
      <w:r w:rsidRPr="00357973">
        <w:rPr>
          <w:rFonts w:cs="Calibri"/>
        </w:rPr>
        <w:t xml:space="preserve">objective was to increase and maintain the supply of potable water in Ajuong Thok and Pamir Refugee Camps by producing water from deep hybrid boreholes, piping it into the blocks and collecting it from the nearby tap stands. Samaritan´s Purse conducts water quality testing at boreholes and at HHs. </w:t>
      </w:r>
    </w:p>
    <w:p w14:paraId="09906DBB" w14:textId="2074AB81" w:rsidR="0089789A" w:rsidRPr="00357973" w:rsidRDefault="0089789A" w:rsidP="001A43D1">
      <w:pPr>
        <w:spacing w:after="200" w:line="240" w:lineRule="auto"/>
        <w:jc w:val="both"/>
        <w:rPr>
          <w:rFonts w:eastAsia="Times New Roman" w:cs="Calibri"/>
        </w:rPr>
      </w:pPr>
      <w:r w:rsidRPr="00357973">
        <w:rPr>
          <w:rFonts w:cs="Calibri"/>
        </w:rPr>
        <w:t>All respondents in both camps cited public tap</w:t>
      </w:r>
      <w:r w:rsidR="007A66BB">
        <w:rPr>
          <w:rFonts w:cs="Calibri"/>
        </w:rPr>
        <w:t>s</w:t>
      </w:r>
      <w:r w:rsidRPr="00357973">
        <w:rPr>
          <w:rFonts w:cs="Calibri"/>
        </w:rPr>
        <w:t>/standpipe</w:t>
      </w:r>
      <w:r w:rsidR="007A66BB">
        <w:rPr>
          <w:rFonts w:cs="Calibri"/>
        </w:rPr>
        <w:t>s</w:t>
      </w:r>
      <w:r w:rsidRPr="00357973">
        <w:rPr>
          <w:rFonts w:cs="Calibri"/>
        </w:rPr>
        <w:t xml:space="preserve"> as the main source of their HH drinking water. None of the respondents surveyed used an unsafe source for drinking water. During FGD</w:t>
      </w:r>
      <w:r w:rsidR="00F71907">
        <w:rPr>
          <w:rFonts w:cs="Calibri"/>
        </w:rPr>
        <w:t>s</w:t>
      </w:r>
      <w:r w:rsidRPr="00357973">
        <w:rPr>
          <w:rFonts w:cs="Calibri"/>
        </w:rPr>
        <w:t xml:space="preserve">, all eight groups mentioned </w:t>
      </w:r>
      <w:r w:rsidR="00F71907">
        <w:rPr>
          <w:rFonts w:cs="Calibri"/>
        </w:rPr>
        <w:t xml:space="preserve">receiving </w:t>
      </w:r>
      <w:r w:rsidRPr="00357973">
        <w:rPr>
          <w:rFonts w:cs="Calibri"/>
        </w:rPr>
        <w:t xml:space="preserve">constant water </w:t>
      </w:r>
      <w:r w:rsidR="00F71907">
        <w:rPr>
          <w:rFonts w:cs="Calibri"/>
        </w:rPr>
        <w:t>flow all year, meaning all</w:t>
      </w:r>
      <w:r w:rsidR="00F71907" w:rsidRPr="00357973">
        <w:rPr>
          <w:rFonts w:cs="Calibri"/>
        </w:rPr>
        <w:t>-</w:t>
      </w:r>
      <w:r w:rsidR="00EC468C">
        <w:rPr>
          <w:rFonts w:cs="Calibri"/>
        </w:rPr>
        <w:t>year-</w:t>
      </w:r>
      <w:r w:rsidR="00F71907" w:rsidRPr="00357973">
        <w:rPr>
          <w:rFonts w:cs="Calibri"/>
        </w:rPr>
        <w:t>round</w:t>
      </w:r>
      <w:r w:rsidRPr="00357973">
        <w:rPr>
          <w:rFonts w:cs="Calibri"/>
        </w:rPr>
        <w:t xml:space="preserve"> </w:t>
      </w:r>
      <w:r w:rsidR="00F71907">
        <w:rPr>
          <w:rFonts w:cs="Calibri"/>
        </w:rPr>
        <w:t>water access</w:t>
      </w:r>
      <w:r w:rsidRPr="00357973">
        <w:rPr>
          <w:rFonts w:cs="Calibri"/>
        </w:rPr>
        <w:t xml:space="preserve">. However, concerns were raised about the water flow in </w:t>
      </w:r>
      <w:r w:rsidR="00A26299" w:rsidRPr="00357973">
        <w:rPr>
          <w:rFonts w:cs="Calibri"/>
        </w:rPr>
        <w:t>the morning</w:t>
      </w:r>
      <w:r w:rsidR="00EC468C">
        <w:rPr>
          <w:rFonts w:cs="Calibri"/>
        </w:rPr>
        <w:t>, stating</w:t>
      </w:r>
      <w:r w:rsidR="00A26299" w:rsidRPr="00357973">
        <w:rPr>
          <w:rFonts w:cs="Calibri"/>
        </w:rPr>
        <w:t xml:space="preserve"> that the pressure was</w:t>
      </w:r>
      <w:r w:rsidRPr="00357973">
        <w:rPr>
          <w:rFonts w:cs="Calibri"/>
        </w:rPr>
        <w:t xml:space="preserve"> normally weak. Also, the smell of chlorine in </w:t>
      </w:r>
      <w:r w:rsidR="00EC468C">
        <w:rPr>
          <w:rFonts w:cs="Calibri"/>
        </w:rPr>
        <w:t xml:space="preserve">the </w:t>
      </w:r>
      <w:r w:rsidRPr="00357973">
        <w:rPr>
          <w:rFonts w:cs="Calibri"/>
        </w:rPr>
        <w:t>water came up again</w:t>
      </w:r>
      <w:r w:rsidR="00EC468C">
        <w:rPr>
          <w:rFonts w:cs="Calibri"/>
        </w:rPr>
        <w:t>,</w:t>
      </w:r>
      <w:r w:rsidRPr="00357973">
        <w:rPr>
          <w:rFonts w:cs="Calibri"/>
        </w:rPr>
        <w:t xml:space="preserve"> three years running.</w:t>
      </w:r>
    </w:p>
    <w:p w14:paraId="04CE5EA0" w14:textId="253BA76B" w:rsidR="008D281E" w:rsidRDefault="0089789A" w:rsidP="001A43D1">
      <w:pPr>
        <w:spacing w:after="200" w:line="240" w:lineRule="auto"/>
        <w:jc w:val="both"/>
        <w:rPr>
          <w:rFonts w:cs="Calibri"/>
        </w:rPr>
      </w:pPr>
      <w:r w:rsidRPr="00357973">
        <w:rPr>
          <w:rFonts w:cs="Calibri"/>
        </w:rPr>
        <w:t>The average number of liters of water per person per day was 23.40 liters (Ajuong Thok=23.54 liters and Pam</w:t>
      </w:r>
      <w:r w:rsidR="008D281E">
        <w:rPr>
          <w:rFonts w:cs="Calibri"/>
        </w:rPr>
        <w:t>ir=21.67 liters)</w:t>
      </w:r>
      <w:r w:rsidR="00EC468C">
        <w:rPr>
          <w:rFonts w:cs="Calibri"/>
        </w:rPr>
        <w:t>,</w:t>
      </w:r>
      <w:r w:rsidR="008D281E">
        <w:rPr>
          <w:rFonts w:cs="Calibri"/>
        </w:rPr>
        <w:t xml:space="preserve"> implying </w:t>
      </w:r>
      <w:r w:rsidR="00EC468C">
        <w:rPr>
          <w:rFonts w:cs="Calibri"/>
        </w:rPr>
        <w:t xml:space="preserve">that </w:t>
      </w:r>
      <w:r w:rsidR="008D281E">
        <w:rPr>
          <w:rFonts w:cs="Calibri"/>
        </w:rPr>
        <w:t>SP</w:t>
      </w:r>
      <w:r w:rsidRPr="00357973">
        <w:rPr>
          <w:rFonts w:cs="Calibri"/>
        </w:rPr>
        <w:t xml:space="preserve"> met the </w:t>
      </w:r>
      <w:r w:rsidR="008D281E">
        <w:rPr>
          <w:rFonts w:cs="Calibri"/>
        </w:rPr>
        <w:t xml:space="preserve">UNHCR </w:t>
      </w:r>
      <w:r w:rsidRPr="00357973">
        <w:rPr>
          <w:rFonts w:cs="Calibri"/>
        </w:rPr>
        <w:t xml:space="preserve">production standard for output (20 liters or more per person per day). A slight increment </w:t>
      </w:r>
      <w:r w:rsidR="00EC468C">
        <w:rPr>
          <w:rFonts w:cs="Calibri"/>
        </w:rPr>
        <w:t>i</w:t>
      </w:r>
      <w:r w:rsidRPr="00357973">
        <w:rPr>
          <w:rFonts w:cs="Calibri"/>
        </w:rPr>
        <w:t xml:space="preserve">n the proportion of surveyed </w:t>
      </w:r>
      <w:r w:rsidR="00EC468C">
        <w:rPr>
          <w:rFonts w:cs="Calibri"/>
        </w:rPr>
        <w:t>HHs</w:t>
      </w:r>
      <w:r w:rsidRPr="00357973">
        <w:rPr>
          <w:rFonts w:cs="Calibri"/>
        </w:rPr>
        <w:t xml:space="preserve"> consuming 20 liters of water per person per day was registered from 42% in 2018 to 55% in 2019 in </w:t>
      </w:r>
      <w:r w:rsidR="00A26299" w:rsidRPr="00357973">
        <w:rPr>
          <w:rFonts w:cs="Calibri"/>
        </w:rPr>
        <w:t>Ajuong Thok</w:t>
      </w:r>
      <w:r w:rsidR="00EC468C">
        <w:rPr>
          <w:rFonts w:cs="Calibri"/>
        </w:rPr>
        <w:t>,</w:t>
      </w:r>
      <w:r w:rsidR="00A26299" w:rsidRPr="00357973">
        <w:rPr>
          <w:rFonts w:cs="Calibri"/>
        </w:rPr>
        <w:t xml:space="preserve"> whereas Pamir registered</w:t>
      </w:r>
      <w:r w:rsidRPr="00357973">
        <w:rPr>
          <w:rFonts w:cs="Calibri"/>
        </w:rPr>
        <w:t xml:space="preserve"> a slump from 45% in 2018 to 39% in 2019. </w:t>
      </w:r>
    </w:p>
    <w:p w14:paraId="7C10E2BC" w14:textId="7D3A7B09" w:rsidR="008D281E" w:rsidRDefault="008D281E" w:rsidP="001A43D1">
      <w:pPr>
        <w:spacing w:after="200" w:line="240" w:lineRule="auto"/>
        <w:jc w:val="both"/>
        <w:rPr>
          <w:rFonts w:cs="Calibri"/>
        </w:rPr>
      </w:pPr>
      <w:r>
        <w:rPr>
          <w:rFonts w:cs="Calibri"/>
        </w:rPr>
        <w:t>Of those who fell sho</w:t>
      </w:r>
      <w:r w:rsidR="00C359AC">
        <w:rPr>
          <w:rFonts w:cs="Calibri"/>
        </w:rPr>
        <w:t>r</w:t>
      </w:r>
      <w:r>
        <w:rPr>
          <w:rFonts w:cs="Calibri"/>
        </w:rPr>
        <w:t>tsho</w:t>
      </w:r>
      <w:r w:rsidR="00EC468C">
        <w:rPr>
          <w:rFonts w:cs="Calibri"/>
        </w:rPr>
        <w:t>r</w:t>
      </w:r>
      <w:r>
        <w:rPr>
          <w:rFonts w:cs="Calibri"/>
        </w:rPr>
        <w:t>t, t</w:t>
      </w:r>
      <w:r w:rsidR="0089789A" w:rsidRPr="00357973">
        <w:rPr>
          <w:rFonts w:cs="Calibri"/>
        </w:rPr>
        <w:t xml:space="preserve">he main reason HHs gave for using </w:t>
      </w:r>
      <w:r w:rsidR="00EC468C">
        <w:rPr>
          <w:rFonts w:cs="Calibri"/>
        </w:rPr>
        <w:t>fewer</w:t>
      </w:r>
      <w:r w:rsidR="0089789A" w:rsidRPr="00357973">
        <w:rPr>
          <w:rFonts w:cs="Calibri"/>
        </w:rPr>
        <w:t xml:space="preserve"> than 15 liters of water per person per day was </w:t>
      </w:r>
      <w:r w:rsidR="0089789A" w:rsidRPr="00357973">
        <w:rPr>
          <w:rFonts w:eastAsia="Times New Roman" w:cs="Calibri"/>
          <w:color w:val="000000"/>
        </w:rPr>
        <w:t xml:space="preserve">that they did not have enough containers to either store or carry water. Of the 478 surveyed </w:t>
      </w:r>
      <w:r w:rsidR="00EC468C">
        <w:rPr>
          <w:rFonts w:eastAsia="Times New Roman" w:cs="Calibri"/>
          <w:color w:val="000000"/>
        </w:rPr>
        <w:t>HHs</w:t>
      </w:r>
      <w:r w:rsidR="0089789A" w:rsidRPr="00357973">
        <w:rPr>
          <w:rFonts w:eastAsia="Times New Roman" w:cs="Calibri"/>
          <w:color w:val="000000"/>
        </w:rPr>
        <w:t xml:space="preserve"> that did not meet Sphere standard</w:t>
      </w:r>
      <w:r w:rsidR="0089789A" w:rsidRPr="001C3DB9">
        <w:rPr>
          <w:rFonts w:eastAsia="Times New Roman" w:cs="Calibri"/>
          <w:color w:val="000000"/>
        </w:rPr>
        <w:t xml:space="preserve">s (consumed </w:t>
      </w:r>
      <w:r w:rsidR="00EC468C">
        <w:rPr>
          <w:rFonts w:eastAsia="Times New Roman" w:cs="Calibri"/>
          <w:color w:val="000000"/>
        </w:rPr>
        <w:t>fewer</w:t>
      </w:r>
      <w:r w:rsidR="0089789A" w:rsidRPr="001C3DB9">
        <w:rPr>
          <w:rFonts w:eastAsia="Times New Roman" w:cs="Calibri"/>
          <w:color w:val="000000"/>
        </w:rPr>
        <w:t xml:space="preserve"> than 15 lit</w:t>
      </w:r>
      <w:r w:rsidR="00EC468C">
        <w:rPr>
          <w:rFonts w:eastAsia="Times New Roman" w:cs="Calibri"/>
          <w:color w:val="000000"/>
        </w:rPr>
        <w:t>e</w:t>
      </w:r>
      <w:r w:rsidR="0089789A" w:rsidRPr="001C3DB9">
        <w:rPr>
          <w:rFonts w:eastAsia="Times New Roman" w:cs="Calibri"/>
          <w:color w:val="000000"/>
        </w:rPr>
        <w:t xml:space="preserve">rs of water per person per day), 87% (n=418) mentioned lack of containers. This can also be explained by the fact that the average  number </w:t>
      </w:r>
      <w:r w:rsidR="0089789A" w:rsidRPr="001C3DB9">
        <w:rPr>
          <w:rFonts w:eastAsia="Times New Roman" w:cs="Calibri"/>
          <w:color w:val="000000"/>
        </w:rPr>
        <w:lastRenderedPageBreak/>
        <w:t>of containers</w:t>
      </w:r>
      <w:r w:rsidR="00EC468C">
        <w:rPr>
          <w:rFonts w:eastAsia="Times New Roman" w:cs="Calibri"/>
          <w:color w:val="000000"/>
        </w:rPr>
        <w:t xml:space="preserve"> per HH</w:t>
      </w:r>
      <w:r w:rsidR="0089789A" w:rsidRPr="00EF62AA">
        <w:rPr>
          <w:rStyle w:val="FootnoteReference"/>
          <w:color w:val="000000"/>
        </w:rPr>
        <w:footnoteReference w:id="24"/>
      </w:r>
      <w:r w:rsidR="0089789A" w:rsidRPr="001C3DB9">
        <w:rPr>
          <w:rFonts w:eastAsia="Times New Roman" w:cs="Calibri"/>
          <w:b/>
          <w:color w:val="000000"/>
        </w:rPr>
        <w:t xml:space="preserve"> </w:t>
      </w:r>
      <w:r w:rsidR="00EC468C">
        <w:rPr>
          <w:rFonts w:eastAsia="Times New Roman" w:cs="Calibri"/>
          <w:bCs/>
          <w:color w:val="000000"/>
        </w:rPr>
        <w:t>was</w:t>
      </w:r>
      <w:r w:rsidR="0089789A" w:rsidRPr="001C3DB9">
        <w:rPr>
          <w:rFonts w:eastAsia="Times New Roman" w:cs="Calibri"/>
          <w:color w:val="000000"/>
        </w:rPr>
        <w:t xml:space="preserve"> two to three in both locations (Ajuong Thok=3 and Pamir=2). Pamir did not meet </w:t>
      </w:r>
      <w:r w:rsidR="00EC468C">
        <w:rPr>
          <w:rFonts w:eastAsia="Times New Roman" w:cs="Calibri"/>
          <w:color w:val="000000"/>
        </w:rPr>
        <w:t xml:space="preserve">the </w:t>
      </w:r>
      <w:r w:rsidR="0089789A" w:rsidRPr="001C3DB9">
        <w:rPr>
          <w:rFonts w:eastAsia="Times New Roman" w:cs="Calibri"/>
          <w:color w:val="000000"/>
        </w:rPr>
        <w:t>S</w:t>
      </w:r>
      <w:r w:rsidR="00EC468C">
        <w:rPr>
          <w:rFonts w:eastAsia="Times New Roman" w:cs="Calibri"/>
          <w:color w:val="000000"/>
        </w:rPr>
        <w:t>phere</w:t>
      </w:r>
      <w:r w:rsidR="0089789A" w:rsidRPr="001C3DB9">
        <w:rPr>
          <w:rFonts w:eastAsia="Times New Roman" w:cs="Calibri"/>
          <w:color w:val="000000"/>
        </w:rPr>
        <w:t xml:space="preserve"> standard</w:t>
      </w:r>
      <w:r w:rsidR="001C3DB9" w:rsidRPr="001C3DB9">
        <w:rPr>
          <w:rFonts w:eastAsia="Times New Roman" w:cs="Calibri"/>
          <w:color w:val="000000"/>
        </w:rPr>
        <w:t xml:space="preserve"> of</w:t>
      </w:r>
      <w:r w:rsidR="0089789A" w:rsidRPr="001C3DB9">
        <w:rPr>
          <w:rFonts w:eastAsia="Times New Roman" w:cs="Calibri"/>
          <w:color w:val="000000"/>
        </w:rPr>
        <w:t xml:space="preserve"> </w:t>
      </w:r>
      <w:r w:rsidR="00EC468C">
        <w:rPr>
          <w:rFonts w:eastAsia="Times New Roman" w:cs="Calibri"/>
          <w:color w:val="000000"/>
        </w:rPr>
        <w:t>five</w:t>
      </w:r>
      <w:r w:rsidR="001C3DB9" w:rsidRPr="001C3DB9">
        <w:rPr>
          <w:rFonts w:eastAsia="Times New Roman" w:cs="Calibri"/>
          <w:color w:val="000000"/>
        </w:rPr>
        <w:t xml:space="preserve"> con</w:t>
      </w:r>
      <w:r w:rsidR="0089789A" w:rsidRPr="001C3DB9">
        <w:rPr>
          <w:rFonts w:eastAsia="Times New Roman" w:cs="Calibri"/>
          <w:color w:val="000000"/>
        </w:rPr>
        <w:t>tainers for collectin</w:t>
      </w:r>
      <w:r w:rsidR="001C3DB9" w:rsidRPr="001C3DB9">
        <w:rPr>
          <w:rFonts w:eastAsia="Times New Roman" w:cs="Calibri"/>
          <w:color w:val="000000"/>
        </w:rPr>
        <w:t>g and storing wa</w:t>
      </w:r>
      <w:r w:rsidR="0089789A" w:rsidRPr="001C3DB9">
        <w:rPr>
          <w:rFonts w:eastAsia="Times New Roman" w:cs="Calibri"/>
          <w:color w:val="000000"/>
        </w:rPr>
        <w:t>t</w:t>
      </w:r>
      <w:r w:rsidR="001C3DB9" w:rsidRPr="001C3DB9">
        <w:rPr>
          <w:rFonts w:eastAsia="Times New Roman" w:cs="Calibri"/>
          <w:color w:val="000000"/>
        </w:rPr>
        <w:t>e</w:t>
      </w:r>
      <w:r w:rsidR="001C3DB9">
        <w:rPr>
          <w:rFonts w:eastAsia="Times New Roman" w:cs="Calibri"/>
          <w:color w:val="000000"/>
        </w:rPr>
        <w:t>r</w:t>
      </w:r>
      <w:r w:rsidR="0089789A" w:rsidRPr="00357973">
        <w:rPr>
          <w:rFonts w:eastAsia="Times New Roman" w:cs="Calibri"/>
          <w:color w:val="000000"/>
        </w:rPr>
        <w:t>.</w:t>
      </w:r>
      <w:r w:rsidR="0089789A" w:rsidRPr="00357973">
        <w:rPr>
          <w:rFonts w:cs="Calibri"/>
        </w:rPr>
        <w:t xml:space="preserve"> </w:t>
      </w:r>
    </w:p>
    <w:p w14:paraId="2ED7327F" w14:textId="063E6801" w:rsidR="001C3DB9" w:rsidRDefault="0089789A" w:rsidP="001C3DB9">
      <w:pPr>
        <w:spacing w:after="0" w:line="240" w:lineRule="auto"/>
        <w:jc w:val="both"/>
        <w:rPr>
          <w:rFonts w:cs="Calibri"/>
        </w:rPr>
      </w:pPr>
      <w:r w:rsidRPr="001C3DB9">
        <w:rPr>
          <w:rFonts w:cs="Calibri"/>
        </w:rPr>
        <w:t xml:space="preserve">The problem of water collection and storage containers </w:t>
      </w:r>
      <w:r w:rsidR="00EC468C">
        <w:rPr>
          <w:rFonts w:cs="Calibri"/>
        </w:rPr>
        <w:t>was</w:t>
      </w:r>
      <w:r w:rsidRPr="001C3DB9">
        <w:rPr>
          <w:rFonts w:cs="Calibri"/>
        </w:rPr>
        <w:t xml:space="preserve"> further </w:t>
      </w:r>
      <w:r w:rsidR="00EC468C">
        <w:rPr>
          <w:rFonts w:cs="Calibri"/>
        </w:rPr>
        <w:t xml:space="preserve">compounded </w:t>
      </w:r>
      <w:r w:rsidRPr="001C3DB9">
        <w:rPr>
          <w:rFonts w:cs="Calibri"/>
        </w:rPr>
        <w:t xml:space="preserve">by the fact that only 6.24% (n=92) of the surveyed respondents received water collection and storage containers (buckets and jerry cans) from SP, IRC and AHA in both locations </w:t>
      </w:r>
      <w:r w:rsidR="00EC468C">
        <w:rPr>
          <w:rFonts w:cs="Calibri"/>
        </w:rPr>
        <w:t>during</w:t>
      </w:r>
      <w:r w:rsidRPr="001C3DB9">
        <w:rPr>
          <w:rFonts w:cs="Calibri"/>
        </w:rPr>
        <w:t xml:space="preserve"> the year.</w:t>
      </w:r>
      <w:r w:rsidRPr="00357973">
        <w:rPr>
          <w:rFonts w:cs="Calibri"/>
        </w:rPr>
        <w:t xml:space="preserve"> </w:t>
      </w:r>
      <w:r w:rsidR="001C3DB9">
        <w:rPr>
          <w:rFonts w:cs="Calibri"/>
        </w:rPr>
        <w:t>Of the surveyed</w:t>
      </w:r>
      <w:r w:rsidR="00EC468C">
        <w:rPr>
          <w:rFonts w:cs="Calibri"/>
        </w:rPr>
        <w:t xml:space="preserve"> HHs</w:t>
      </w:r>
      <w:r w:rsidR="001C3DB9">
        <w:rPr>
          <w:rFonts w:cs="Calibri"/>
        </w:rPr>
        <w:t>, 76</w:t>
      </w:r>
      <w:r w:rsidR="001C3DB9" w:rsidRPr="00394956">
        <w:rPr>
          <w:rFonts w:cs="Calibri"/>
        </w:rPr>
        <w:t xml:space="preserve">% </w:t>
      </w:r>
      <w:r w:rsidR="001C3DB9">
        <w:rPr>
          <w:rFonts w:cs="Calibri"/>
        </w:rPr>
        <w:t xml:space="preserve">had </w:t>
      </w:r>
      <w:r w:rsidR="001C3DB9" w:rsidRPr="00394956">
        <w:rPr>
          <w:rFonts w:cs="Calibri"/>
        </w:rPr>
        <w:t>at least 10 liters</w:t>
      </w:r>
      <w:r w:rsidR="001C3DB9">
        <w:rPr>
          <w:rFonts w:cs="Calibri"/>
        </w:rPr>
        <w:t xml:space="preserve"> of</w:t>
      </w:r>
      <w:r w:rsidR="001C3DB9" w:rsidRPr="00394956">
        <w:rPr>
          <w:rFonts w:cs="Calibri"/>
        </w:rPr>
        <w:t xml:space="preserve"> potable water storage capacity</w:t>
      </w:r>
      <w:r w:rsidR="001C3DB9">
        <w:rPr>
          <w:rFonts w:cs="Calibri"/>
        </w:rPr>
        <w:t xml:space="preserve"> in both camps</w:t>
      </w:r>
      <w:r w:rsidR="00EC468C">
        <w:rPr>
          <w:rFonts w:cs="Calibri"/>
        </w:rPr>
        <w:t>,</w:t>
      </w:r>
      <w:r w:rsidR="001C3DB9">
        <w:rPr>
          <w:rFonts w:cs="Calibri"/>
        </w:rPr>
        <w:t xml:space="preserve"> which is below the standard UNHCR post-emergency standards of 80%.</w:t>
      </w:r>
    </w:p>
    <w:p w14:paraId="10B8F0B4" w14:textId="77777777" w:rsidR="0089789A" w:rsidRPr="00357973" w:rsidRDefault="0089789A" w:rsidP="001A43D1">
      <w:pPr>
        <w:spacing w:after="200" w:line="240" w:lineRule="auto"/>
        <w:jc w:val="both"/>
        <w:rPr>
          <w:rFonts w:cs="Calibri"/>
          <w:noProof/>
        </w:rPr>
      </w:pPr>
    </w:p>
    <w:p w14:paraId="21F6F692" w14:textId="7210D7AB" w:rsidR="0089789A" w:rsidRDefault="001C3DB9" w:rsidP="001A43D1">
      <w:pPr>
        <w:spacing w:after="0" w:line="240" w:lineRule="auto"/>
        <w:jc w:val="both"/>
        <w:rPr>
          <w:rFonts w:cs="Calibri"/>
        </w:rPr>
      </w:pPr>
      <w:r>
        <w:rPr>
          <w:rFonts w:cs="Calibri"/>
        </w:rPr>
        <w:t>T</w:t>
      </w:r>
      <w:r w:rsidR="0089789A" w:rsidRPr="00357973">
        <w:rPr>
          <w:rFonts w:cs="Calibri"/>
        </w:rPr>
        <w:t xml:space="preserve">he UNHCR standard of </w:t>
      </w:r>
      <w:r w:rsidR="00EC468C">
        <w:rPr>
          <w:rFonts w:cs="Calibri"/>
        </w:rPr>
        <w:t xml:space="preserve">a </w:t>
      </w:r>
      <w:r w:rsidR="0089789A" w:rsidRPr="00357973">
        <w:rPr>
          <w:rFonts w:cs="Calibri"/>
        </w:rPr>
        <w:t>30 minute or less round trip to access water has been met</w:t>
      </w:r>
      <w:r w:rsidR="00EC468C">
        <w:rPr>
          <w:rFonts w:cs="Calibri"/>
        </w:rPr>
        <w:t>,</w:t>
      </w:r>
      <w:r w:rsidR="0089789A" w:rsidRPr="00357973">
        <w:rPr>
          <w:rFonts w:cs="Calibri"/>
        </w:rPr>
        <w:t xml:space="preserve"> as 99% (n=1,454) (99% </w:t>
      </w:r>
      <w:r w:rsidR="00EC468C">
        <w:rPr>
          <w:rFonts w:cs="Calibri"/>
        </w:rPr>
        <w:t>[</w:t>
      </w:r>
      <w:r w:rsidR="0089789A" w:rsidRPr="00357973">
        <w:rPr>
          <w:rFonts w:cs="Calibri"/>
        </w:rPr>
        <w:t>n=726</w:t>
      </w:r>
      <w:r w:rsidR="00EC468C">
        <w:rPr>
          <w:rFonts w:cs="Calibri"/>
        </w:rPr>
        <w:t>]</w:t>
      </w:r>
      <w:r w:rsidR="0089789A" w:rsidRPr="00357973">
        <w:rPr>
          <w:rFonts w:cs="Calibri"/>
        </w:rPr>
        <w:t xml:space="preserve"> and 99% </w:t>
      </w:r>
      <w:r w:rsidR="00EC468C">
        <w:rPr>
          <w:rFonts w:cs="Calibri"/>
        </w:rPr>
        <w:t>[</w:t>
      </w:r>
      <w:r w:rsidR="0089789A" w:rsidRPr="00357973">
        <w:rPr>
          <w:rFonts w:cs="Calibri"/>
        </w:rPr>
        <w:t>n=728</w:t>
      </w:r>
      <w:r w:rsidR="00EC468C">
        <w:rPr>
          <w:rFonts w:cs="Calibri"/>
        </w:rPr>
        <w:t>]</w:t>
      </w:r>
      <w:r w:rsidR="0089789A" w:rsidRPr="00357973">
        <w:rPr>
          <w:rFonts w:cs="Calibri"/>
        </w:rPr>
        <w:t xml:space="preserve"> in Ajuong Thok and Pamir</w:t>
      </w:r>
      <w:r w:rsidR="00EC468C">
        <w:rPr>
          <w:rFonts w:cs="Calibri"/>
        </w:rPr>
        <w:t>,</w:t>
      </w:r>
      <w:r w:rsidR="0089789A" w:rsidRPr="00357973">
        <w:rPr>
          <w:rFonts w:cs="Calibri"/>
        </w:rPr>
        <w:t xml:space="preserve"> respectively) of the surveyed </w:t>
      </w:r>
      <w:r w:rsidR="00EC468C">
        <w:rPr>
          <w:rFonts w:cs="Calibri"/>
        </w:rPr>
        <w:t>HHs</w:t>
      </w:r>
      <w:r w:rsidR="0089789A" w:rsidRPr="00357973">
        <w:rPr>
          <w:rFonts w:cs="Calibri"/>
        </w:rPr>
        <w:t xml:space="preserve"> took 30 minutes or less to reach the primary water source and return to their HHs.  The average time for all round trip</w:t>
      </w:r>
      <w:r w:rsidR="00EC468C">
        <w:rPr>
          <w:rFonts w:cs="Calibri"/>
        </w:rPr>
        <w:t>s</w:t>
      </w:r>
      <w:r w:rsidR="0089789A" w:rsidRPr="00357973">
        <w:rPr>
          <w:rFonts w:cs="Calibri"/>
        </w:rPr>
        <w:t xml:space="preserve"> to the</w:t>
      </w:r>
      <w:r>
        <w:rPr>
          <w:rFonts w:cs="Calibri"/>
        </w:rPr>
        <w:t xml:space="preserve"> water source </w:t>
      </w:r>
      <w:r w:rsidR="00EC468C">
        <w:rPr>
          <w:rFonts w:cs="Calibri"/>
        </w:rPr>
        <w:t>was</w:t>
      </w:r>
      <w:r>
        <w:rPr>
          <w:rFonts w:cs="Calibri"/>
        </w:rPr>
        <w:t xml:space="preserve"> five and </w:t>
      </w:r>
      <w:r w:rsidR="0089789A" w:rsidRPr="00357973">
        <w:rPr>
          <w:rFonts w:cs="Calibri"/>
        </w:rPr>
        <w:t>six minutes</w:t>
      </w:r>
      <w:r>
        <w:rPr>
          <w:rFonts w:cs="Calibri"/>
        </w:rPr>
        <w:t xml:space="preserve"> in Ajoung Thok and Pamir</w:t>
      </w:r>
      <w:r w:rsidR="00EC468C">
        <w:rPr>
          <w:rFonts w:cs="Calibri"/>
        </w:rPr>
        <w:t>,</w:t>
      </w:r>
      <w:r>
        <w:rPr>
          <w:rFonts w:cs="Calibri"/>
        </w:rPr>
        <w:t xml:space="preserve"> respectively</w:t>
      </w:r>
      <w:r w:rsidR="00EC468C">
        <w:rPr>
          <w:rFonts w:cs="Calibri"/>
        </w:rPr>
        <w:t>,</w:t>
      </w:r>
      <w:r w:rsidR="0089789A" w:rsidRPr="00357973">
        <w:rPr>
          <w:rFonts w:cs="Calibri"/>
        </w:rPr>
        <w:t xml:space="preserve"> excluding </w:t>
      </w:r>
      <w:r w:rsidR="00EC468C">
        <w:rPr>
          <w:rFonts w:cs="Calibri"/>
        </w:rPr>
        <w:t>HHs</w:t>
      </w:r>
      <w:r w:rsidR="0089789A" w:rsidRPr="00357973">
        <w:rPr>
          <w:rFonts w:cs="Calibri"/>
        </w:rPr>
        <w:t xml:space="preserve"> with water available on their premises</w:t>
      </w:r>
      <w:r w:rsidR="00EC468C">
        <w:rPr>
          <w:rFonts w:cs="Calibri"/>
        </w:rPr>
        <w:t>,</w:t>
      </w:r>
      <w:r w:rsidR="0089789A" w:rsidRPr="00357973">
        <w:rPr>
          <w:rFonts w:cs="Calibri"/>
        </w:rPr>
        <w:t xml:space="preserve"> implying </w:t>
      </w:r>
      <w:r w:rsidR="00EC468C">
        <w:rPr>
          <w:rFonts w:cs="Calibri"/>
        </w:rPr>
        <w:t xml:space="preserve">a </w:t>
      </w:r>
      <w:r w:rsidR="0089789A" w:rsidRPr="00357973">
        <w:rPr>
          <w:rFonts w:cs="Calibri"/>
        </w:rPr>
        <w:t xml:space="preserve">high level </w:t>
      </w:r>
      <w:r>
        <w:rPr>
          <w:rFonts w:cs="Calibri"/>
        </w:rPr>
        <w:t xml:space="preserve">of water access by the </w:t>
      </w:r>
      <w:r w:rsidR="0089789A" w:rsidRPr="00357973">
        <w:rPr>
          <w:rFonts w:cs="Calibri"/>
        </w:rPr>
        <w:t xml:space="preserve">respondents’ </w:t>
      </w:r>
      <w:r w:rsidR="00EC468C">
        <w:rPr>
          <w:rFonts w:cs="Calibri"/>
        </w:rPr>
        <w:t>HHs</w:t>
      </w:r>
      <w:r w:rsidR="0089789A" w:rsidRPr="00357973">
        <w:rPr>
          <w:rFonts w:cs="Calibri"/>
        </w:rPr>
        <w:t xml:space="preserve">. </w:t>
      </w:r>
    </w:p>
    <w:p w14:paraId="1A5DF5F7" w14:textId="77777777" w:rsidR="00565D78" w:rsidRPr="00357973" w:rsidRDefault="00565D78" w:rsidP="001A43D1">
      <w:pPr>
        <w:spacing w:after="0" w:line="240" w:lineRule="auto"/>
        <w:jc w:val="both"/>
        <w:rPr>
          <w:rFonts w:cs="Calibri"/>
        </w:rPr>
      </w:pPr>
    </w:p>
    <w:p w14:paraId="21B1BDAE" w14:textId="7E575846" w:rsidR="0089789A" w:rsidRPr="00357973" w:rsidRDefault="00FF2443" w:rsidP="001A43D1">
      <w:pPr>
        <w:spacing w:line="240" w:lineRule="auto"/>
        <w:jc w:val="both"/>
        <w:rPr>
          <w:rFonts w:cs="Calibri"/>
          <w:b/>
        </w:rPr>
      </w:pPr>
      <w:bookmarkStart w:id="119" w:name="_Toc31184144"/>
      <w:r w:rsidRPr="00EF62AA">
        <w:rPr>
          <w:rStyle w:val="Heading2Char"/>
          <w:rFonts w:asciiTheme="minorHAnsi" w:eastAsia="Calibri" w:hAnsiTheme="minorHAnsi"/>
          <w:sz w:val="22"/>
          <w:szCs w:val="22"/>
        </w:rPr>
        <w:t xml:space="preserve">4.2 </w:t>
      </w:r>
      <w:r w:rsidR="0089789A" w:rsidRPr="00EF62AA">
        <w:rPr>
          <w:rStyle w:val="Heading2Char"/>
          <w:rFonts w:asciiTheme="minorHAnsi" w:eastAsia="Calibri" w:hAnsiTheme="minorHAnsi"/>
          <w:sz w:val="22"/>
          <w:szCs w:val="22"/>
        </w:rPr>
        <w:t>Drinking Water Hygiene</w:t>
      </w:r>
      <w:bookmarkEnd w:id="119"/>
    </w:p>
    <w:p w14:paraId="3AC6717C" w14:textId="479BB139" w:rsidR="0089789A" w:rsidRPr="00357973" w:rsidRDefault="0089789A" w:rsidP="001A43D1">
      <w:pPr>
        <w:spacing w:line="240" w:lineRule="auto"/>
        <w:jc w:val="both"/>
        <w:rPr>
          <w:rFonts w:eastAsia="Times New Roman" w:cs="Calibri"/>
        </w:rPr>
      </w:pPr>
      <w:r w:rsidRPr="00357973">
        <w:rPr>
          <w:rFonts w:cs="Calibri"/>
        </w:rPr>
        <w:t xml:space="preserve">All the surveyed respondents </w:t>
      </w:r>
      <w:r w:rsidR="00F9013C">
        <w:rPr>
          <w:rFonts w:cs="Calibri"/>
        </w:rPr>
        <w:t xml:space="preserve">in both locations reported that they </w:t>
      </w:r>
      <w:r w:rsidRPr="00357973">
        <w:rPr>
          <w:rFonts w:cs="Calibri"/>
        </w:rPr>
        <w:t>normally cleaned their drinking water collection and storage</w:t>
      </w:r>
      <w:r w:rsidR="008D281E">
        <w:rPr>
          <w:rFonts w:cs="Calibri"/>
        </w:rPr>
        <w:t xml:space="preserve"> containers</w:t>
      </w:r>
      <w:r w:rsidR="00EC468C">
        <w:rPr>
          <w:rFonts w:cs="Calibri"/>
        </w:rPr>
        <w:t>;</w:t>
      </w:r>
      <w:r w:rsidR="008D281E">
        <w:rPr>
          <w:rFonts w:cs="Calibri"/>
        </w:rPr>
        <w:t xml:space="preserve"> this is a vital he</w:t>
      </w:r>
      <w:r w:rsidR="009B5689">
        <w:rPr>
          <w:rFonts w:cs="Calibri"/>
        </w:rPr>
        <w:t>alth practice that reduces dise</w:t>
      </w:r>
      <w:r w:rsidR="008D281E">
        <w:rPr>
          <w:rFonts w:cs="Calibri"/>
        </w:rPr>
        <w:t>ase</w:t>
      </w:r>
      <w:r w:rsidR="009B5689">
        <w:rPr>
          <w:rFonts w:cs="Calibri"/>
        </w:rPr>
        <w:t xml:space="preserve"> transmission. The only observation </w:t>
      </w:r>
      <w:r w:rsidRPr="00357973">
        <w:rPr>
          <w:rFonts w:cs="Calibri"/>
        </w:rPr>
        <w:t>with cleaning water collection and storage containers</w:t>
      </w:r>
      <w:r w:rsidR="009B5689">
        <w:rPr>
          <w:rFonts w:cs="Calibri"/>
        </w:rPr>
        <w:t xml:space="preserve"> wa</w:t>
      </w:r>
      <w:r w:rsidR="00E544EF">
        <w:rPr>
          <w:rFonts w:cs="Calibri"/>
        </w:rPr>
        <w:t>s that only 59% from Ajuong Thok and 68%</w:t>
      </w:r>
      <w:r w:rsidRPr="00357973">
        <w:rPr>
          <w:rFonts w:cs="Calibri"/>
        </w:rPr>
        <w:t xml:space="preserve"> f</w:t>
      </w:r>
      <w:r w:rsidR="00A26299" w:rsidRPr="00357973">
        <w:rPr>
          <w:rFonts w:cs="Calibri"/>
        </w:rPr>
        <w:t xml:space="preserve">rom Pamir indicated they </w:t>
      </w:r>
      <w:r w:rsidRPr="00357973">
        <w:rPr>
          <w:rFonts w:cs="Calibri"/>
        </w:rPr>
        <w:t>did it every time the containers were used</w:t>
      </w:r>
      <w:r w:rsidR="00EC468C">
        <w:rPr>
          <w:rFonts w:cs="Calibri"/>
        </w:rPr>
        <w:t>,</w:t>
      </w:r>
      <w:r w:rsidRPr="00357973">
        <w:rPr>
          <w:rFonts w:cs="Calibri"/>
        </w:rPr>
        <w:t xml:space="preserve"> while 36% in both locations clean</w:t>
      </w:r>
      <w:r w:rsidR="00EC468C">
        <w:rPr>
          <w:rFonts w:cs="Calibri"/>
        </w:rPr>
        <w:t>ed</w:t>
      </w:r>
      <w:r w:rsidRPr="00357973">
        <w:rPr>
          <w:rFonts w:cs="Calibri"/>
        </w:rPr>
        <w:t xml:space="preserve"> their containers at least once a week. Overall, nine out of ten surveyed respondents were cleaning their containers in an acceptable manner using </w:t>
      </w:r>
      <w:r w:rsidRPr="00357973">
        <w:rPr>
          <w:rFonts w:eastAsia="Times New Roman" w:cs="Calibri"/>
        </w:rPr>
        <w:t xml:space="preserve">a specific product like soap, </w:t>
      </w:r>
      <w:r w:rsidRPr="009B5689">
        <w:rPr>
          <w:rFonts w:eastAsia="Times New Roman" w:cs="Calibri"/>
          <w:i/>
        </w:rPr>
        <w:t>sabuni, budra</w:t>
      </w:r>
      <w:r w:rsidR="00F06867">
        <w:rPr>
          <w:rFonts w:eastAsia="Times New Roman" w:cs="Calibri"/>
          <w:i/>
        </w:rPr>
        <w:t>,</w:t>
      </w:r>
      <w:r w:rsidRPr="00357973">
        <w:rPr>
          <w:rFonts w:eastAsia="Times New Roman" w:cs="Calibri"/>
        </w:rPr>
        <w:t xml:space="preserve"> </w:t>
      </w:r>
      <w:r w:rsidR="009819B8" w:rsidRPr="00357973">
        <w:rPr>
          <w:rFonts w:eastAsia="Times New Roman" w:cs="Calibri"/>
        </w:rPr>
        <w:t>etc.</w:t>
      </w:r>
      <w:r w:rsidR="009819B8">
        <w:rPr>
          <w:rFonts w:eastAsia="Times New Roman" w:cs="Calibri"/>
        </w:rPr>
        <w:t>,</w:t>
      </w:r>
      <w:r w:rsidR="009B5689">
        <w:rPr>
          <w:rFonts w:eastAsia="Times New Roman" w:cs="Calibri"/>
        </w:rPr>
        <w:t xml:space="preserve"> at least once</w:t>
      </w:r>
      <w:r w:rsidR="007C7025">
        <w:rPr>
          <w:rFonts w:eastAsia="Times New Roman" w:cs="Calibri"/>
        </w:rPr>
        <w:t xml:space="preserve"> a week</w:t>
      </w:r>
      <w:r w:rsidRPr="00357973">
        <w:rPr>
          <w:rFonts w:eastAsia="Times New Roman" w:cs="Calibri"/>
        </w:rPr>
        <w:t>.</w:t>
      </w:r>
    </w:p>
    <w:p w14:paraId="69FC8181" w14:textId="3AEABBF6" w:rsidR="0089789A" w:rsidRPr="00357973" w:rsidRDefault="00FF2443" w:rsidP="001A43D1">
      <w:pPr>
        <w:spacing w:line="240" w:lineRule="auto"/>
        <w:jc w:val="both"/>
        <w:rPr>
          <w:rFonts w:cs="Calibri"/>
          <w:b/>
        </w:rPr>
      </w:pPr>
      <w:bookmarkStart w:id="120" w:name="_Toc31184145"/>
      <w:r w:rsidRPr="00EF62AA">
        <w:rPr>
          <w:rStyle w:val="Heading2Char"/>
          <w:rFonts w:asciiTheme="minorHAnsi" w:eastAsia="Calibri" w:hAnsiTheme="minorHAnsi"/>
          <w:sz w:val="22"/>
          <w:szCs w:val="22"/>
        </w:rPr>
        <w:t xml:space="preserve">4.3 </w:t>
      </w:r>
      <w:r w:rsidR="0089789A" w:rsidRPr="00EF62AA">
        <w:rPr>
          <w:rStyle w:val="Heading2Char"/>
          <w:rFonts w:asciiTheme="minorHAnsi" w:eastAsia="Calibri" w:hAnsiTheme="minorHAnsi"/>
          <w:sz w:val="22"/>
          <w:szCs w:val="22"/>
        </w:rPr>
        <w:t>Hygiene</w:t>
      </w:r>
      <w:bookmarkEnd w:id="120"/>
    </w:p>
    <w:p w14:paraId="17011B71" w14:textId="12CA2668" w:rsidR="0089789A" w:rsidRPr="00357973" w:rsidRDefault="00F06867" w:rsidP="001A43D1">
      <w:pPr>
        <w:spacing w:after="200" w:line="240" w:lineRule="auto"/>
        <w:jc w:val="both"/>
        <w:rPr>
          <w:rFonts w:cs="Calibri"/>
        </w:rPr>
      </w:pPr>
      <w:r>
        <w:rPr>
          <w:rFonts w:cs="Calibri"/>
        </w:rPr>
        <w:t>Of</w:t>
      </w:r>
      <w:r w:rsidR="0089789A" w:rsidRPr="00357973">
        <w:rPr>
          <w:rFonts w:cs="Calibri"/>
        </w:rPr>
        <w:t xml:space="preserve"> the surveyed </w:t>
      </w:r>
      <w:r>
        <w:rPr>
          <w:rFonts w:cs="Calibri"/>
        </w:rPr>
        <w:t>HHs</w:t>
      </w:r>
      <w:r w:rsidR="0089789A" w:rsidRPr="00357973">
        <w:rPr>
          <w:rFonts w:cs="Calibri"/>
        </w:rPr>
        <w:t xml:space="preserve">, eight out of ten had soap available at the time </w:t>
      </w:r>
      <w:r w:rsidR="009B5689">
        <w:rPr>
          <w:rFonts w:cs="Calibri"/>
        </w:rPr>
        <w:t xml:space="preserve">of </w:t>
      </w:r>
      <w:r>
        <w:rPr>
          <w:rFonts w:cs="Calibri"/>
        </w:rPr>
        <w:t xml:space="preserve">the </w:t>
      </w:r>
      <w:r w:rsidR="009B5689">
        <w:rPr>
          <w:rFonts w:cs="Calibri"/>
        </w:rPr>
        <w:t>survey. Household</w:t>
      </w:r>
      <w:r>
        <w:rPr>
          <w:rFonts w:cs="Calibri"/>
        </w:rPr>
        <w:t>s</w:t>
      </w:r>
      <w:r w:rsidR="009B5689">
        <w:rPr>
          <w:rFonts w:cs="Calibri"/>
        </w:rPr>
        <w:t xml:space="preserve"> mostly r</w:t>
      </w:r>
      <w:r w:rsidR="0089789A" w:rsidRPr="00357973">
        <w:rPr>
          <w:rFonts w:cs="Calibri"/>
        </w:rPr>
        <w:t>ely on NGOs as the</w:t>
      </w:r>
      <w:r w:rsidR="009B5689">
        <w:rPr>
          <w:rFonts w:cs="Calibri"/>
        </w:rPr>
        <w:t xml:space="preserve"> major source of soap</w:t>
      </w:r>
      <w:r>
        <w:rPr>
          <w:rFonts w:cs="Calibri"/>
        </w:rPr>
        <w:t>,</w:t>
      </w:r>
      <w:r w:rsidR="009B5689">
        <w:rPr>
          <w:rFonts w:cs="Calibri"/>
        </w:rPr>
        <w:t xml:space="preserve"> with</w:t>
      </w:r>
      <w:r w:rsidR="0089789A" w:rsidRPr="00357973">
        <w:rPr>
          <w:rFonts w:cs="Calibri"/>
        </w:rPr>
        <w:t xml:space="preserve"> only </w:t>
      </w:r>
      <w:r>
        <w:rPr>
          <w:rFonts w:cs="Calibri"/>
        </w:rPr>
        <w:t>1%</w:t>
      </w:r>
      <w:r w:rsidR="0089789A" w:rsidRPr="00357973">
        <w:rPr>
          <w:rFonts w:cs="Calibri"/>
        </w:rPr>
        <w:t xml:space="preserve"> </w:t>
      </w:r>
      <w:r w:rsidR="009B5689">
        <w:rPr>
          <w:rFonts w:cs="Calibri"/>
        </w:rPr>
        <w:t>purchasing</w:t>
      </w:r>
      <w:r w:rsidR="0089789A" w:rsidRPr="00357973">
        <w:rPr>
          <w:rFonts w:cs="Calibri"/>
        </w:rPr>
        <w:t xml:space="preserve"> soap from the market/shop. Those who did not have soap mentioned they ran out of soap and they were waiting for </w:t>
      </w:r>
      <w:r>
        <w:rPr>
          <w:rFonts w:cs="Calibri"/>
        </w:rPr>
        <w:t xml:space="preserve">the </w:t>
      </w:r>
      <w:r w:rsidR="0089789A" w:rsidRPr="00357973">
        <w:rPr>
          <w:rFonts w:cs="Calibri"/>
        </w:rPr>
        <w:t>next distribution</w:t>
      </w:r>
      <w:r>
        <w:rPr>
          <w:rFonts w:cs="Calibri"/>
        </w:rPr>
        <w:t>;</w:t>
      </w:r>
      <w:r w:rsidR="0089789A" w:rsidRPr="00357973">
        <w:rPr>
          <w:rFonts w:cs="Calibri"/>
        </w:rPr>
        <w:t xml:space="preserve"> </w:t>
      </w:r>
      <w:r>
        <w:rPr>
          <w:rFonts w:cs="Calibri"/>
        </w:rPr>
        <w:t>o</w:t>
      </w:r>
      <w:r w:rsidR="0089789A" w:rsidRPr="00357973">
        <w:rPr>
          <w:rFonts w:cs="Calibri"/>
        </w:rPr>
        <w:t>thers could not afford it.</w:t>
      </w:r>
      <w:r w:rsidR="009B5689">
        <w:rPr>
          <w:rFonts w:cs="Calibri"/>
        </w:rPr>
        <w:t xml:space="preserve"> Given the emergency context, there is need for </w:t>
      </w:r>
      <w:r>
        <w:rPr>
          <w:rFonts w:cs="Calibri"/>
        </w:rPr>
        <w:t xml:space="preserve">a </w:t>
      </w:r>
      <w:r w:rsidR="009B5689">
        <w:rPr>
          <w:rFonts w:cs="Calibri"/>
        </w:rPr>
        <w:t xml:space="preserve">constant supply of soap by the partners. </w:t>
      </w:r>
    </w:p>
    <w:p w14:paraId="20866EE8" w14:textId="70302ABC" w:rsidR="0089789A" w:rsidRPr="00357973" w:rsidRDefault="009B5689" w:rsidP="001A43D1">
      <w:pPr>
        <w:spacing w:after="200" w:line="240" w:lineRule="auto"/>
        <w:jc w:val="both"/>
        <w:rPr>
          <w:rFonts w:cs="Calibri"/>
          <w:b/>
          <w:i/>
        </w:rPr>
      </w:pPr>
      <w:r>
        <w:rPr>
          <w:rFonts w:cs="Calibri"/>
        </w:rPr>
        <w:t>Furthermore</w:t>
      </w:r>
      <w:r w:rsidR="0089789A" w:rsidRPr="00357973">
        <w:rPr>
          <w:rFonts w:cs="Calibri"/>
        </w:rPr>
        <w:t xml:space="preserve">, 84% (n=617) and 91% (n=676) of surveyed respondents in Ajuong Thok and Pamir, respectively, could identify at least three critical times for handwashing. The most identified critical time for handwashing was after defecation, 91% (n=1,338). </w:t>
      </w:r>
      <w:r>
        <w:rPr>
          <w:rFonts w:cs="Calibri"/>
        </w:rPr>
        <w:t xml:space="preserve">This shows </w:t>
      </w:r>
      <w:r w:rsidR="00F06867">
        <w:rPr>
          <w:rFonts w:cs="Calibri"/>
        </w:rPr>
        <w:t xml:space="preserve">a </w:t>
      </w:r>
      <w:r>
        <w:rPr>
          <w:rFonts w:cs="Calibri"/>
        </w:rPr>
        <w:t xml:space="preserve">high knowledge level among respondents. </w:t>
      </w:r>
    </w:p>
    <w:p w14:paraId="60597E3D" w14:textId="4B403EF5" w:rsidR="0089789A" w:rsidRPr="00357973" w:rsidRDefault="009B5689" w:rsidP="001A43D1">
      <w:pPr>
        <w:shd w:val="clear" w:color="auto" w:fill="FFFFFF"/>
        <w:autoSpaceDE w:val="0"/>
        <w:autoSpaceDN w:val="0"/>
        <w:spacing w:after="200" w:line="240" w:lineRule="auto"/>
        <w:jc w:val="both"/>
        <w:rPr>
          <w:rFonts w:cs="Calibri"/>
        </w:rPr>
      </w:pPr>
      <w:r>
        <w:rPr>
          <w:rFonts w:cs="Calibri"/>
        </w:rPr>
        <w:t>Thirty</w:t>
      </w:r>
      <w:r w:rsidR="00F06867">
        <w:rPr>
          <w:rFonts w:cs="Calibri"/>
        </w:rPr>
        <w:t>-</w:t>
      </w:r>
      <w:r>
        <w:rPr>
          <w:rFonts w:cs="Calibri"/>
        </w:rPr>
        <w:t xml:space="preserve">eight percent </w:t>
      </w:r>
      <w:r w:rsidR="0089789A" w:rsidRPr="00357973">
        <w:rPr>
          <w:rFonts w:cs="Calibri"/>
        </w:rPr>
        <w:t>(n=559)</w:t>
      </w:r>
      <w:r>
        <w:rPr>
          <w:rFonts w:cs="Calibri"/>
        </w:rPr>
        <w:t xml:space="preserve"> of </w:t>
      </w:r>
      <w:r w:rsidR="00F06867">
        <w:rPr>
          <w:rFonts w:cs="Calibri"/>
        </w:rPr>
        <w:t>HHs</w:t>
      </w:r>
      <w:r w:rsidR="0089789A" w:rsidRPr="00357973">
        <w:rPr>
          <w:rFonts w:cs="Calibri"/>
        </w:rPr>
        <w:t xml:space="preserve"> were observed to have a specific handwashing device/station such as </w:t>
      </w:r>
      <w:r w:rsidR="00F06867">
        <w:rPr>
          <w:rFonts w:cs="Calibri"/>
        </w:rPr>
        <w:t xml:space="preserve">a </w:t>
      </w:r>
      <w:r w:rsidR="0089789A" w:rsidRPr="00EF62AA">
        <w:rPr>
          <w:rFonts w:cs="Calibri"/>
          <w:i/>
        </w:rPr>
        <w:t>bouta</w:t>
      </w:r>
      <w:r w:rsidR="0089789A" w:rsidRPr="00357973">
        <w:rPr>
          <w:rFonts w:cs="Calibri"/>
        </w:rPr>
        <w:t xml:space="preserve">, basins/buckets, </w:t>
      </w:r>
      <w:r w:rsidR="0089789A" w:rsidRPr="00EF62AA">
        <w:rPr>
          <w:rFonts w:cs="Calibri"/>
          <w:i/>
        </w:rPr>
        <w:t>ibrick</w:t>
      </w:r>
      <w:r w:rsidR="0089789A" w:rsidRPr="00357973">
        <w:rPr>
          <w:rFonts w:cs="Calibri"/>
        </w:rPr>
        <w:t>,</w:t>
      </w:r>
      <w:r>
        <w:rPr>
          <w:rFonts w:cs="Calibri"/>
        </w:rPr>
        <w:t xml:space="preserve"> small jerry cans</w:t>
      </w:r>
      <w:r w:rsidR="00F06867">
        <w:rPr>
          <w:rFonts w:cs="Calibri"/>
        </w:rPr>
        <w:t>,</w:t>
      </w:r>
      <w:r>
        <w:rPr>
          <w:rFonts w:cs="Calibri"/>
        </w:rPr>
        <w:t xml:space="preserve"> etc. at home</w:t>
      </w:r>
      <w:r w:rsidR="00F06867">
        <w:rPr>
          <w:rFonts w:cs="Calibri"/>
        </w:rPr>
        <w:t>,</w:t>
      </w:r>
      <w:r>
        <w:rPr>
          <w:rFonts w:cs="Calibri"/>
        </w:rPr>
        <w:t xml:space="preserve"> with most of them</w:t>
      </w:r>
      <w:r w:rsidR="00F06867">
        <w:rPr>
          <w:rFonts w:cs="Calibri"/>
        </w:rPr>
        <w:t>,</w:t>
      </w:r>
      <w:r>
        <w:rPr>
          <w:rFonts w:cs="Calibri"/>
        </w:rPr>
        <w:t xml:space="preserve"> </w:t>
      </w:r>
      <w:r w:rsidR="0089789A" w:rsidRPr="00357973">
        <w:rPr>
          <w:rFonts w:cs="Calibri"/>
        </w:rPr>
        <w:t>70% (n=389)</w:t>
      </w:r>
      <w:r>
        <w:rPr>
          <w:rFonts w:cs="Calibri"/>
        </w:rPr>
        <w:t xml:space="preserve">, having water in them during the time of the survey. </w:t>
      </w:r>
      <w:r w:rsidR="00F06867">
        <w:rPr>
          <w:rFonts w:cs="Calibri"/>
        </w:rPr>
        <w:t>The p</w:t>
      </w:r>
      <w:r w:rsidR="0089789A" w:rsidRPr="00357973">
        <w:rPr>
          <w:rFonts w:cs="Calibri"/>
        </w:rPr>
        <w:t>resence of soap or any handwashing materials in t</w:t>
      </w:r>
      <w:r w:rsidR="00394956">
        <w:rPr>
          <w:rFonts w:cs="Calibri"/>
        </w:rPr>
        <w:t xml:space="preserve">he </w:t>
      </w:r>
      <w:r w:rsidR="00F06867">
        <w:rPr>
          <w:rFonts w:cs="Calibri"/>
        </w:rPr>
        <w:t xml:space="preserve">handwashing </w:t>
      </w:r>
      <w:r w:rsidR="00394956">
        <w:rPr>
          <w:rFonts w:cs="Calibri"/>
        </w:rPr>
        <w:t xml:space="preserve">areas was observed </w:t>
      </w:r>
      <w:r w:rsidR="00F06867">
        <w:rPr>
          <w:rFonts w:cs="Calibri"/>
        </w:rPr>
        <w:t>at</w:t>
      </w:r>
      <w:r w:rsidR="0089789A" w:rsidRPr="00357973">
        <w:rPr>
          <w:rFonts w:cs="Calibri"/>
        </w:rPr>
        <w:t xml:space="preserve"> </w:t>
      </w:r>
      <w:r w:rsidR="00394956">
        <w:rPr>
          <w:rFonts w:cs="Calibri"/>
        </w:rPr>
        <w:t xml:space="preserve">48% of </w:t>
      </w:r>
      <w:r w:rsidR="0089789A" w:rsidRPr="00357973">
        <w:rPr>
          <w:rFonts w:cs="Calibri"/>
        </w:rPr>
        <w:t>handwashing device</w:t>
      </w:r>
      <w:r w:rsidR="00F06867">
        <w:rPr>
          <w:rFonts w:cs="Calibri"/>
        </w:rPr>
        <w:t>s</w:t>
      </w:r>
      <w:r w:rsidR="0089789A" w:rsidRPr="00357973">
        <w:rPr>
          <w:rFonts w:cs="Calibri"/>
        </w:rPr>
        <w:t>/station</w:t>
      </w:r>
      <w:r w:rsidR="00394956">
        <w:rPr>
          <w:rFonts w:cs="Calibri"/>
        </w:rPr>
        <w:t>s</w:t>
      </w:r>
      <w:r w:rsidR="0089789A" w:rsidRPr="00357973">
        <w:rPr>
          <w:rFonts w:cs="Calibri"/>
        </w:rPr>
        <w:t>.</w:t>
      </w:r>
    </w:p>
    <w:p w14:paraId="644CE0B2" w14:textId="7ABC21A1" w:rsidR="0089789A" w:rsidRPr="00EF62AA" w:rsidRDefault="00FF2443" w:rsidP="00EF62AA">
      <w:pPr>
        <w:pStyle w:val="Heading2"/>
        <w:rPr>
          <w:rFonts w:asciiTheme="minorHAnsi" w:hAnsiTheme="minorHAnsi"/>
          <w:b w:val="0"/>
        </w:rPr>
      </w:pPr>
      <w:bookmarkStart w:id="121" w:name="_Toc31184146"/>
      <w:r w:rsidRPr="00EF62AA">
        <w:rPr>
          <w:rFonts w:asciiTheme="minorHAnsi" w:hAnsiTheme="minorHAnsi"/>
          <w:sz w:val="22"/>
          <w:szCs w:val="22"/>
        </w:rPr>
        <w:t>4.4</w:t>
      </w:r>
      <w:r w:rsidR="0089789A" w:rsidRPr="00EF62AA">
        <w:rPr>
          <w:rFonts w:asciiTheme="minorHAnsi" w:hAnsiTheme="minorHAnsi"/>
          <w:sz w:val="22"/>
          <w:szCs w:val="22"/>
        </w:rPr>
        <w:t>Sanitation</w:t>
      </w:r>
      <w:bookmarkEnd w:id="121"/>
    </w:p>
    <w:p w14:paraId="7454F423" w14:textId="4C9619AB" w:rsidR="00394956" w:rsidRDefault="00BA0676" w:rsidP="001A43D1">
      <w:pPr>
        <w:spacing w:after="0" w:line="240" w:lineRule="auto"/>
        <w:jc w:val="both"/>
        <w:rPr>
          <w:rFonts w:cs="Calibri"/>
          <w:color w:val="000000"/>
        </w:rPr>
      </w:pPr>
      <w:r>
        <w:rPr>
          <w:rFonts w:cs="Calibri"/>
          <w:color w:val="000000"/>
        </w:rPr>
        <w:t>Most</w:t>
      </w:r>
      <w:r w:rsidR="00F9013C">
        <w:rPr>
          <w:rFonts w:cs="Calibri"/>
          <w:color w:val="000000"/>
        </w:rPr>
        <w:t xml:space="preserve"> </w:t>
      </w:r>
      <w:r>
        <w:rPr>
          <w:rFonts w:cs="Calibri"/>
          <w:color w:val="000000"/>
        </w:rPr>
        <w:t>HH</w:t>
      </w:r>
      <w:r w:rsidR="00F9013C">
        <w:rPr>
          <w:rFonts w:cs="Calibri"/>
          <w:color w:val="000000"/>
        </w:rPr>
        <w:t xml:space="preserve"> members</w:t>
      </w:r>
      <w:r>
        <w:rPr>
          <w:rFonts w:cs="Calibri"/>
          <w:color w:val="000000"/>
        </w:rPr>
        <w:t>,</w:t>
      </w:r>
      <w:r w:rsidR="00F9013C">
        <w:rPr>
          <w:rFonts w:cs="Calibri"/>
          <w:color w:val="000000"/>
        </w:rPr>
        <w:t xml:space="preserve"> </w:t>
      </w:r>
      <w:r w:rsidR="0089789A" w:rsidRPr="00357973">
        <w:rPr>
          <w:rFonts w:cs="Calibri"/>
          <w:color w:val="000000"/>
        </w:rPr>
        <w:t>excluding children U5</w:t>
      </w:r>
      <w:r>
        <w:rPr>
          <w:rFonts w:cs="Calibri"/>
          <w:color w:val="000000"/>
        </w:rPr>
        <w:t>,</w:t>
      </w:r>
      <w:r w:rsidR="0089789A" w:rsidRPr="00357973">
        <w:rPr>
          <w:rFonts w:cs="Calibri"/>
          <w:color w:val="000000"/>
        </w:rPr>
        <w:t xml:space="preserve"> reported defecat</w:t>
      </w:r>
      <w:r w:rsidR="00F9013C">
        <w:rPr>
          <w:rFonts w:cs="Calibri"/>
          <w:color w:val="000000"/>
        </w:rPr>
        <w:t>i</w:t>
      </w:r>
      <w:r w:rsidR="001036FB">
        <w:rPr>
          <w:rFonts w:cs="Calibri"/>
          <w:color w:val="000000"/>
        </w:rPr>
        <w:t xml:space="preserve">ng in a </w:t>
      </w:r>
      <w:r>
        <w:rPr>
          <w:rFonts w:cs="Calibri"/>
          <w:color w:val="000000"/>
        </w:rPr>
        <w:t>HH</w:t>
      </w:r>
      <w:r w:rsidR="001036FB">
        <w:rPr>
          <w:rFonts w:cs="Calibri"/>
          <w:color w:val="000000"/>
        </w:rPr>
        <w:t xml:space="preserve"> latrine, 83%; 16</w:t>
      </w:r>
      <w:r w:rsidR="00F9013C">
        <w:rPr>
          <w:rFonts w:cs="Calibri"/>
          <w:color w:val="000000"/>
        </w:rPr>
        <w:t xml:space="preserve">% </w:t>
      </w:r>
      <w:r w:rsidR="0089789A" w:rsidRPr="00357973">
        <w:rPr>
          <w:rFonts w:cs="Calibri"/>
          <w:color w:val="000000"/>
        </w:rPr>
        <w:t xml:space="preserve">used </w:t>
      </w:r>
      <w:r>
        <w:rPr>
          <w:rFonts w:cs="Calibri"/>
          <w:color w:val="000000"/>
        </w:rPr>
        <w:t xml:space="preserve">a </w:t>
      </w:r>
      <w:r w:rsidR="0089789A" w:rsidRPr="00357973">
        <w:rPr>
          <w:rFonts w:cs="Calibri"/>
          <w:color w:val="000000"/>
        </w:rPr>
        <w:t xml:space="preserve">communal latrine and 1% reported </w:t>
      </w:r>
      <w:r>
        <w:rPr>
          <w:rFonts w:cs="Calibri"/>
          <w:color w:val="000000"/>
        </w:rPr>
        <w:t>OD</w:t>
      </w:r>
      <w:r w:rsidR="0089789A" w:rsidRPr="00357973">
        <w:rPr>
          <w:rFonts w:cs="Calibri"/>
          <w:color w:val="000000"/>
        </w:rPr>
        <w:t>. Overall, 99% usually defecate</w:t>
      </w:r>
      <w:r>
        <w:rPr>
          <w:rFonts w:cs="Calibri"/>
          <w:color w:val="000000"/>
        </w:rPr>
        <w:t>d</w:t>
      </w:r>
      <w:r w:rsidR="0089789A" w:rsidRPr="00357973">
        <w:rPr>
          <w:rFonts w:cs="Calibri"/>
          <w:color w:val="000000"/>
        </w:rPr>
        <w:t xml:space="preserve"> in a toilet facility (</w:t>
      </w:r>
      <w:r>
        <w:rPr>
          <w:rFonts w:cs="Calibri"/>
          <w:color w:val="000000"/>
        </w:rPr>
        <w:t>HH</w:t>
      </w:r>
      <w:r w:rsidR="0089789A" w:rsidRPr="00357973">
        <w:rPr>
          <w:rFonts w:cs="Calibri"/>
          <w:color w:val="000000"/>
        </w:rPr>
        <w:t xml:space="preserve"> and communal). It should </w:t>
      </w:r>
      <w:r w:rsidR="0089789A" w:rsidRPr="00357973">
        <w:rPr>
          <w:rFonts w:cs="Calibri"/>
          <w:color w:val="000000"/>
        </w:rPr>
        <w:lastRenderedPageBreak/>
        <w:t xml:space="preserve">be noted that 62% </w:t>
      </w:r>
      <w:r w:rsidR="00F9013C">
        <w:rPr>
          <w:rFonts w:cs="Calibri"/>
          <w:color w:val="000000"/>
        </w:rPr>
        <w:t>rep</w:t>
      </w:r>
      <w:r w:rsidR="0089789A" w:rsidRPr="00357973">
        <w:rPr>
          <w:rFonts w:cs="Calibri"/>
          <w:color w:val="000000"/>
        </w:rPr>
        <w:t>orted that they usually defecate</w:t>
      </w:r>
      <w:r>
        <w:rPr>
          <w:rFonts w:cs="Calibri"/>
          <w:color w:val="000000"/>
        </w:rPr>
        <w:t>d</w:t>
      </w:r>
      <w:r w:rsidR="0089789A" w:rsidRPr="00357973">
        <w:rPr>
          <w:rFonts w:cs="Calibri"/>
          <w:color w:val="000000"/>
        </w:rPr>
        <w:t xml:space="preserve"> in a</w:t>
      </w:r>
      <w:r w:rsidR="0089789A" w:rsidRPr="00357973">
        <w:rPr>
          <w:rFonts w:eastAsia="Times New Roman" w:cs="Calibri"/>
          <w:color w:val="000000"/>
        </w:rPr>
        <w:t xml:space="preserve"> single </w:t>
      </w:r>
      <w:r>
        <w:rPr>
          <w:rFonts w:eastAsia="Times New Roman" w:cs="Calibri"/>
          <w:color w:val="000000"/>
        </w:rPr>
        <w:t>HH</w:t>
      </w:r>
      <w:r w:rsidR="0089789A" w:rsidRPr="00357973">
        <w:rPr>
          <w:rFonts w:eastAsia="Times New Roman" w:cs="Calibri"/>
          <w:color w:val="000000"/>
        </w:rPr>
        <w:t xml:space="preserve"> facility (used only by one </w:t>
      </w:r>
      <w:r>
        <w:rPr>
          <w:rFonts w:eastAsia="Times New Roman" w:cs="Calibri"/>
          <w:color w:val="000000"/>
        </w:rPr>
        <w:t>HH</w:t>
      </w:r>
      <w:r w:rsidR="0089789A" w:rsidRPr="00357973">
        <w:rPr>
          <w:rFonts w:eastAsia="Times New Roman" w:cs="Calibri"/>
          <w:color w:val="000000"/>
        </w:rPr>
        <w:t>)</w:t>
      </w:r>
      <w:r>
        <w:rPr>
          <w:rFonts w:eastAsia="Times New Roman" w:cs="Calibri"/>
          <w:color w:val="000000"/>
        </w:rPr>
        <w:t>,</w:t>
      </w:r>
      <w:r w:rsidR="0089789A" w:rsidRPr="00357973">
        <w:rPr>
          <w:rFonts w:eastAsia="Times New Roman" w:cs="Calibri"/>
          <w:color w:val="000000"/>
        </w:rPr>
        <w:t xml:space="preserve"> implying they owned the facility</w:t>
      </w:r>
      <w:r>
        <w:rPr>
          <w:rFonts w:eastAsia="Times New Roman" w:cs="Calibri"/>
          <w:color w:val="000000"/>
        </w:rPr>
        <w:t>,</w:t>
      </w:r>
      <w:r w:rsidR="0089789A" w:rsidRPr="00357973">
        <w:rPr>
          <w:rFonts w:eastAsia="Times New Roman" w:cs="Calibri"/>
          <w:color w:val="000000"/>
        </w:rPr>
        <w:t xml:space="preserve"> which aligns well with latrine census results</w:t>
      </w:r>
      <w:r>
        <w:rPr>
          <w:rFonts w:eastAsia="Times New Roman" w:cs="Calibri"/>
          <w:color w:val="000000"/>
        </w:rPr>
        <w:t xml:space="preserve"> from</w:t>
      </w:r>
      <w:r w:rsidR="0089789A" w:rsidRPr="00357973">
        <w:rPr>
          <w:rFonts w:eastAsia="Times New Roman" w:cs="Calibri"/>
          <w:color w:val="000000"/>
        </w:rPr>
        <w:t xml:space="preserve"> 2019</w:t>
      </w:r>
      <w:r w:rsidR="0089789A" w:rsidRPr="00357973">
        <w:rPr>
          <w:rFonts w:cs="Calibri"/>
          <w:color w:val="000000"/>
        </w:rPr>
        <w:t xml:space="preserve"> in which 63% of the surveyed respondents </w:t>
      </w:r>
      <w:r>
        <w:rPr>
          <w:rFonts w:cs="Calibri"/>
          <w:color w:val="000000"/>
        </w:rPr>
        <w:t xml:space="preserve">in both locations </w:t>
      </w:r>
      <w:r w:rsidR="0089789A" w:rsidRPr="00357973">
        <w:rPr>
          <w:rFonts w:cs="Calibri"/>
          <w:color w:val="000000"/>
        </w:rPr>
        <w:t xml:space="preserve">reported they had latrines. </w:t>
      </w:r>
    </w:p>
    <w:p w14:paraId="7A26DCFF" w14:textId="77777777" w:rsidR="00394956" w:rsidRDefault="00394956" w:rsidP="001A43D1">
      <w:pPr>
        <w:spacing w:after="0" w:line="240" w:lineRule="auto"/>
        <w:jc w:val="both"/>
        <w:rPr>
          <w:rFonts w:cs="Calibri"/>
          <w:color w:val="000000"/>
        </w:rPr>
      </w:pPr>
    </w:p>
    <w:p w14:paraId="3FF90D43" w14:textId="1DF4BA33" w:rsidR="0089789A" w:rsidRDefault="0089789A" w:rsidP="00394956">
      <w:pPr>
        <w:spacing w:after="0" w:line="240" w:lineRule="auto"/>
        <w:jc w:val="both"/>
        <w:rPr>
          <w:rFonts w:cs="Calibri"/>
          <w:color w:val="000000"/>
        </w:rPr>
      </w:pPr>
      <w:r w:rsidRPr="00357973">
        <w:rPr>
          <w:rFonts w:cs="Calibri"/>
          <w:color w:val="000000"/>
        </w:rPr>
        <w:t>This is a good result</w:t>
      </w:r>
      <w:r w:rsidR="00BA0676">
        <w:rPr>
          <w:rFonts w:cs="Calibri"/>
          <w:color w:val="000000"/>
        </w:rPr>
        <w:t>,</w:t>
      </w:r>
      <w:r w:rsidRPr="00357973">
        <w:rPr>
          <w:rFonts w:cs="Calibri"/>
          <w:color w:val="000000"/>
        </w:rPr>
        <w:t xml:space="preserve"> </w:t>
      </w:r>
      <w:r w:rsidR="00BA0676">
        <w:rPr>
          <w:rFonts w:cs="Calibri"/>
          <w:color w:val="000000"/>
        </w:rPr>
        <w:t xml:space="preserve">as </w:t>
      </w:r>
      <w:r w:rsidRPr="00357973">
        <w:rPr>
          <w:rFonts w:cs="Calibri"/>
          <w:color w:val="000000"/>
        </w:rPr>
        <w:t xml:space="preserve">even if </w:t>
      </w:r>
      <w:r w:rsidR="00BA0676">
        <w:rPr>
          <w:rFonts w:cs="Calibri"/>
          <w:color w:val="000000"/>
        </w:rPr>
        <w:t xml:space="preserve">only </w:t>
      </w:r>
      <w:r w:rsidRPr="00357973">
        <w:rPr>
          <w:rFonts w:cs="Calibri"/>
          <w:color w:val="000000"/>
        </w:rPr>
        <w:t xml:space="preserve">62% of the surveyed </w:t>
      </w:r>
      <w:r w:rsidR="00BA0676">
        <w:rPr>
          <w:rFonts w:cs="Calibri"/>
          <w:color w:val="000000"/>
        </w:rPr>
        <w:t>HHs</w:t>
      </w:r>
      <w:r w:rsidRPr="00357973">
        <w:rPr>
          <w:rFonts w:cs="Calibri"/>
          <w:color w:val="000000"/>
        </w:rPr>
        <w:t xml:space="preserve"> owned a latrine facility, 99% </w:t>
      </w:r>
      <w:r w:rsidR="00F9013C">
        <w:rPr>
          <w:rFonts w:cs="Calibri"/>
          <w:color w:val="000000"/>
        </w:rPr>
        <w:t>were using them</w:t>
      </w:r>
      <w:r w:rsidR="00BA0676">
        <w:rPr>
          <w:rFonts w:cs="Calibri"/>
          <w:color w:val="000000"/>
        </w:rPr>
        <w:t>,</w:t>
      </w:r>
      <w:r w:rsidR="00F9013C">
        <w:rPr>
          <w:rFonts w:cs="Calibri"/>
          <w:color w:val="000000"/>
        </w:rPr>
        <w:t xml:space="preserve"> </w:t>
      </w:r>
      <w:r w:rsidRPr="00357973">
        <w:rPr>
          <w:rFonts w:cs="Calibri"/>
          <w:color w:val="000000"/>
        </w:rPr>
        <w:t xml:space="preserve">which reduces the risks associated with not using latrines. </w:t>
      </w:r>
      <w:r w:rsidR="007C7025">
        <w:t>Overall, fewer than 20 users shared one latrine, which is</w:t>
      </w:r>
      <w:r w:rsidR="007C7025">
        <w:rPr>
          <w:rFonts w:cs="Calibri"/>
          <w:color w:val="000000"/>
        </w:rPr>
        <w:t xml:space="preserve"> </w:t>
      </w:r>
      <w:r w:rsidR="00F9013C">
        <w:rPr>
          <w:rFonts w:cs="Calibri"/>
          <w:color w:val="000000"/>
        </w:rPr>
        <w:t xml:space="preserve">within the minimum UNHCR standard of </w:t>
      </w:r>
      <w:r w:rsidR="00BA0676">
        <w:rPr>
          <w:rFonts w:cs="Calibri"/>
          <w:color w:val="000000"/>
        </w:rPr>
        <w:t>fewer</w:t>
      </w:r>
      <w:r w:rsidR="00F9013C">
        <w:rPr>
          <w:rFonts w:cs="Calibri"/>
          <w:color w:val="000000"/>
        </w:rPr>
        <w:t xml:space="preserve"> than 20 people sharing a latrine</w:t>
      </w:r>
      <w:r w:rsidRPr="00357973">
        <w:rPr>
          <w:rFonts w:cs="Calibri"/>
          <w:color w:val="000000"/>
        </w:rPr>
        <w:t>.</w:t>
      </w:r>
    </w:p>
    <w:p w14:paraId="507E8919" w14:textId="77777777" w:rsidR="00394956" w:rsidRPr="00357973" w:rsidRDefault="00394956" w:rsidP="00394956">
      <w:pPr>
        <w:spacing w:after="0" w:line="240" w:lineRule="auto"/>
        <w:jc w:val="both"/>
        <w:rPr>
          <w:rFonts w:cs="Calibri"/>
          <w:color w:val="000000"/>
        </w:rPr>
      </w:pPr>
    </w:p>
    <w:p w14:paraId="67FC18CF" w14:textId="032A2B38" w:rsidR="00D56B2D" w:rsidRDefault="0089789A" w:rsidP="00EF62AA">
      <w:pPr>
        <w:spacing w:after="200" w:line="240" w:lineRule="auto"/>
        <w:jc w:val="both"/>
        <w:rPr>
          <w:rFonts w:cs="Calibri"/>
          <w:color w:val="000000"/>
        </w:rPr>
      </w:pPr>
      <w:r w:rsidRPr="00357973">
        <w:rPr>
          <w:rFonts w:cs="Calibri"/>
          <w:color w:val="000000"/>
        </w:rPr>
        <w:t>Overall,</w:t>
      </w:r>
      <w:r w:rsidR="00F9013C">
        <w:rPr>
          <w:rFonts w:cs="Calibri"/>
          <w:color w:val="000000"/>
        </w:rPr>
        <w:t xml:space="preserve"> more than half</w:t>
      </w:r>
      <w:r w:rsidRPr="00357973">
        <w:rPr>
          <w:rFonts w:cs="Calibri"/>
          <w:color w:val="000000"/>
        </w:rPr>
        <w:t xml:space="preserve"> </w:t>
      </w:r>
      <w:r w:rsidR="00F9013C">
        <w:rPr>
          <w:rFonts w:cs="Calibri"/>
          <w:color w:val="000000"/>
        </w:rPr>
        <w:t>(</w:t>
      </w:r>
      <w:r w:rsidRPr="00357973">
        <w:rPr>
          <w:rFonts w:cs="Calibri"/>
          <w:color w:val="000000"/>
        </w:rPr>
        <w:t>57%</w:t>
      </w:r>
      <w:r w:rsidR="00F9013C">
        <w:rPr>
          <w:rFonts w:cs="Calibri"/>
          <w:color w:val="000000"/>
        </w:rPr>
        <w:t>) mentioned that the latrines</w:t>
      </w:r>
      <w:r w:rsidRPr="00357973">
        <w:rPr>
          <w:rFonts w:cs="Calibri"/>
          <w:color w:val="000000"/>
        </w:rPr>
        <w:t xml:space="preserve"> provide</w:t>
      </w:r>
      <w:r w:rsidR="00F9013C">
        <w:rPr>
          <w:rFonts w:cs="Calibri"/>
          <w:color w:val="000000"/>
        </w:rPr>
        <w:t>d</w:t>
      </w:r>
      <w:r w:rsidRPr="00357973">
        <w:rPr>
          <w:rFonts w:cs="Calibri"/>
          <w:color w:val="000000"/>
        </w:rPr>
        <w:t xml:space="preserve"> adequate privacy for them and their </w:t>
      </w:r>
      <w:r w:rsidR="00BA0676">
        <w:rPr>
          <w:rFonts w:cs="Calibri"/>
          <w:color w:val="000000"/>
        </w:rPr>
        <w:t>HH</w:t>
      </w:r>
      <w:r w:rsidRPr="00357973">
        <w:rPr>
          <w:rFonts w:cs="Calibri"/>
          <w:color w:val="000000"/>
        </w:rPr>
        <w:t xml:space="preserve"> members. The reasons for lack of privacy were reported as </w:t>
      </w:r>
      <w:r w:rsidR="00BA0676">
        <w:rPr>
          <w:rFonts w:cs="Calibri"/>
          <w:color w:val="000000"/>
        </w:rPr>
        <w:t xml:space="preserve">poor or damaged </w:t>
      </w:r>
      <w:r w:rsidRPr="00357973">
        <w:rPr>
          <w:rFonts w:cs="Calibri"/>
          <w:color w:val="000000"/>
        </w:rPr>
        <w:t>infrastructure/door</w:t>
      </w:r>
      <w:r w:rsidR="00BA0676">
        <w:rPr>
          <w:rFonts w:cs="Calibri"/>
          <w:color w:val="000000"/>
        </w:rPr>
        <w:t>s</w:t>
      </w:r>
      <w:r w:rsidRPr="00357973">
        <w:rPr>
          <w:rFonts w:cs="Calibri"/>
          <w:color w:val="000000"/>
        </w:rPr>
        <w:t xml:space="preserve">, missing </w:t>
      </w:r>
      <w:r w:rsidR="00BA0676">
        <w:rPr>
          <w:rFonts w:cs="Calibri"/>
          <w:color w:val="000000"/>
        </w:rPr>
        <w:t xml:space="preserve">or nonfunctional </w:t>
      </w:r>
      <w:r w:rsidRPr="00357973">
        <w:rPr>
          <w:rFonts w:cs="Calibri"/>
          <w:color w:val="000000"/>
        </w:rPr>
        <w:t>locks, and the latrines being too close to the house.</w:t>
      </w:r>
      <w:r w:rsidR="00F9013C">
        <w:rPr>
          <w:rFonts w:cs="Calibri"/>
          <w:color w:val="000000"/>
        </w:rPr>
        <w:t xml:space="preserve"> We are aware that some of these concerns have been addressed by </w:t>
      </w:r>
      <w:r w:rsidR="00BA0676">
        <w:rPr>
          <w:rFonts w:cs="Calibri"/>
          <w:color w:val="000000"/>
        </w:rPr>
        <w:t xml:space="preserve">the </w:t>
      </w:r>
      <w:r w:rsidR="00F9013C">
        <w:rPr>
          <w:rFonts w:cs="Calibri"/>
          <w:color w:val="000000"/>
        </w:rPr>
        <w:t>new latrine design</w:t>
      </w:r>
      <w:r w:rsidR="00BA0676">
        <w:rPr>
          <w:rFonts w:cs="Calibri"/>
          <w:color w:val="000000"/>
        </w:rPr>
        <w:t xml:space="preserve"> adopted in 2019</w:t>
      </w:r>
      <w:r w:rsidR="00F9013C">
        <w:rPr>
          <w:rFonts w:cs="Calibri"/>
          <w:color w:val="000000"/>
        </w:rPr>
        <w:t>, but there is need for SP to explore more options for improving the priv</w:t>
      </w:r>
      <w:r w:rsidR="008759F2">
        <w:rPr>
          <w:rFonts w:cs="Calibri"/>
          <w:color w:val="000000"/>
        </w:rPr>
        <w:t>acy of the existing facilities, including relocating the old ones to</w:t>
      </w:r>
      <w:r w:rsidR="008759F2" w:rsidRPr="00A74BAA">
        <w:rPr>
          <w:color w:val="000000"/>
        </w:rPr>
        <w:t xml:space="preserve"> </w:t>
      </w:r>
      <w:r w:rsidR="008759F2" w:rsidRPr="00EF62AA">
        <w:rPr>
          <w:color w:val="000000"/>
        </w:rPr>
        <w:t>at least ten meters away from living areas.</w:t>
      </w:r>
      <w:r w:rsidR="00D56B2D">
        <w:rPr>
          <w:rFonts w:cs="Calibri"/>
          <w:color w:val="000000"/>
        </w:rPr>
        <w:t xml:space="preserve"> </w:t>
      </w:r>
    </w:p>
    <w:p w14:paraId="61B9134E" w14:textId="366CE515" w:rsidR="00D56B2D" w:rsidRDefault="0089789A" w:rsidP="00EF62AA">
      <w:pPr>
        <w:spacing w:after="200" w:line="240" w:lineRule="auto"/>
        <w:jc w:val="both"/>
        <w:rPr>
          <w:color w:val="000000"/>
        </w:rPr>
      </w:pPr>
      <w:r w:rsidRPr="00357973">
        <w:rPr>
          <w:rFonts w:cs="Calibri"/>
          <w:color w:val="000000"/>
        </w:rPr>
        <w:t>The presence of OD in the living area</w:t>
      </w:r>
      <w:r w:rsidR="00BA0676">
        <w:rPr>
          <w:rFonts w:cs="Calibri"/>
          <w:color w:val="000000"/>
        </w:rPr>
        <w:t>,</w:t>
      </w:r>
      <w:r w:rsidRPr="00357973">
        <w:rPr>
          <w:rFonts w:cs="Calibri"/>
          <w:color w:val="000000"/>
        </w:rPr>
        <w:t xml:space="preserve"> within 20 met</w:t>
      </w:r>
      <w:r w:rsidR="00BA0676">
        <w:rPr>
          <w:rFonts w:cs="Calibri"/>
          <w:color w:val="000000"/>
        </w:rPr>
        <w:t>e</w:t>
      </w:r>
      <w:r w:rsidRPr="00357973">
        <w:rPr>
          <w:rFonts w:cs="Calibri"/>
          <w:color w:val="000000"/>
        </w:rPr>
        <w:t>rs of the surveyed home</w:t>
      </w:r>
      <w:r w:rsidR="00BA0676">
        <w:rPr>
          <w:rFonts w:cs="Calibri"/>
          <w:color w:val="000000"/>
        </w:rPr>
        <w:t>,</w:t>
      </w:r>
      <w:r w:rsidRPr="00357973">
        <w:rPr>
          <w:rFonts w:cs="Calibri"/>
          <w:color w:val="000000"/>
        </w:rPr>
        <w:t xml:space="preserve"> was 17.4%</w:t>
      </w:r>
      <w:r w:rsidR="00051392">
        <w:rPr>
          <w:rFonts w:cs="Calibri"/>
          <w:color w:val="000000"/>
        </w:rPr>
        <w:t xml:space="preserve"> overall in both camps</w:t>
      </w:r>
      <w:r w:rsidR="00BA0676">
        <w:rPr>
          <w:rFonts w:cs="Calibri"/>
          <w:color w:val="000000"/>
        </w:rPr>
        <w:t>,</w:t>
      </w:r>
      <w:r w:rsidR="00051392">
        <w:rPr>
          <w:rFonts w:cs="Calibri"/>
          <w:color w:val="000000"/>
        </w:rPr>
        <w:t xml:space="preserve"> and this is still higher than the minimum </w:t>
      </w:r>
      <w:r w:rsidR="008759F2">
        <w:rPr>
          <w:rFonts w:cs="Calibri"/>
          <w:color w:val="000000"/>
        </w:rPr>
        <w:t xml:space="preserve">target </w:t>
      </w:r>
      <w:r w:rsidR="00051392">
        <w:rPr>
          <w:rFonts w:cs="Calibri"/>
          <w:color w:val="000000"/>
        </w:rPr>
        <w:t xml:space="preserve">of &lt;15% </w:t>
      </w:r>
      <w:r w:rsidR="008759F2">
        <w:rPr>
          <w:rFonts w:cs="Calibri"/>
          <w:color w:val="000000"/>
        </w:rPr>
        <w:t>recommended by UNHCR standards</w:t>
      </w:r>
      <w:r w:rsidR="00051392">
        <w:rPr>
          <w:rFonts w:cs="Calibri"/>
          <w:color w:val="000000"/>
        </w:rPr>
        <w:t xml:space="preserve">. Although many FGD participants mentioned that </w:t>
      </w:r>
      <w:r w:rsidR="00051392" w:rsidRPr="00C32553">
        <w:rPr>
          <w:rFonts w:cs="Calibri"/>
          <w:color w:val="000000"/>
        </w:rPr>
        <w:t xml:space="preserve">children were mostly responsible for this, this still </w:t>
      </w:r>
      <w:r w:rsidR="007C7025">
        <w:rPr>
          <w:rFonts w:cs="Calibri"/>
          <w:color w:val="000000"/>
        </w:rPr>
        <w:t>poses</w:t>
      </w:r>
      <w:r w:rsidR="00051392" w:rsidRPr="00C32553">
        <w:rPr>
          <w:rFonts w:cs="Calibri"/>
          <w:color w:val="000000"/>
        </w:rPr>
        <w:t xml:space="preserve"> high risk of disease outbreak in the camps and there is need for a long-term solution.  </w:t>
      </w:r>
      <w:r w:rsidR="008759F2" w:rsidRPr="00C32553">
        <w:rPr>
          <w:rFonts w:cs="Calibri"/>
          <w:color w:val="000000"/>
        </w:rPr>
        <w:t>Since adults are away from home for most of the day, s</w:t>
      </w:r>
      <w:r w:rsidR="008759F2" w:rsidRPr="00C32553">
        <w:rPr>
          <w:color w:val="000000"/>
        </w:rPr>
        <w:t>mall children should be encouraged to use latrines and be accompanied perhaps by their older brothers or sisters</w:t>
      </w:r>
      <w:r w:rsidR="00BA0676">
        <w:rPr>
          <w:color w:val="000000"/>
        </w:rPr>
        <w:t>,</w:t>
      </w:r>
      <w:r w:rsidR="008759F2" w:rsidRPr="00C32553">
        <w:rPr>
          <w:color w:val="000000"/>
        </w:rPr>
        <w:t xml:space="preserve"> or even neighbors</w:t>
      </w:r>
      <w:r w:rsidR="00BA0676">
        <w:rPr>
          <w:color w:val="000000"/>
        </w:rPr>
        <w:t>,</w:t>
      </w:r>
      <w:r w:rsidR="008759F2" w:rsidRPr="00C32553">
        <w:rPr>
          <w:color w:val="000000"/>
        </w:rPr>
        <w:t xml:space="preserve"> who can be tasked to teach the children until they can use latrines on their own when parents are away.</w:t>
      </w:r>
    </w:p>
    <w:p w14:paraId="14784729" w14:textId="49DAEE77" w:rsidR="0089789A" w:rsidRPr="00EF62AA" w:rsidRDefault="008759F2" w:rsidP="00EF62AA">
      <w:pPr>
        <w:pStyle w:val="Heading2"/>
        <w:rPr>
          <w:rFonts w:asciiTheme="minorHAnsi" w:hAnsiTheme="minorHAnsi"/>
          <w:b w:val="0"/>
          <w:noProof/>
        </w:rPr>
      </w:pPr>
      <w:r>
        <w:rPr>
          <w:rFonts w:ascii="Verdana" w:hAnsi="Verdana"/>
          <w:color w:val="000000"/>
          <w:sz w:val="20"/>
          <w:szCs w:val="20"/>
        </w:rPr>
        <w:t xml:space="preserve"> </w:t>
      </w:r>
      <w:bookmarkStart w:id="122" w:name="_Toc31184147"/>
      <w:r w:rsidR="00FF2443" w:rsidRPr="00EF62AA">
        <w:rPr>
          <w:rFonts w:asciiTheme="minorHAnsi" w:hAnsiTheme="minorHAnsi"/>
          <w:noProof/>
          <w:sz w:val="22"/>
          <w:szCs w:val="22"/>
        </w:rPr>
        <w:t xml:space="preserve">4.5 </w:t>
      </w:r>
      <w:r w:rsidR="0089789A" w:rsidRPr="00EF62AA">
        <w:rPr>
          <w:rFonts w:asciiTheme="minorHAnsi" w:hAnsiTheme="minorHAnsi"/>
          <w:noProof/>
          <w:sz w:val="22"/>
          <w:szCs w:val="22"/>
        </w:rPr>
        <w:t>Messaging</w:t>
      </w:r>
      <w:bookmarkEnd w:id="122"/>
    </w:p>
    <w:p w14:paraId="654EAC5C" w14:textId="6CEC1169" w:rsidR="0089789A" w:rsidRPr="00357973" w:rsidRDefault="0089789A" w:rsidP="001A43D1">
      <w:pPr>
        <w:shd w:val="clear" w:color="auto" w:fill="FFFFFF"/>
        <w:spacing w:after="200" w:line="240" w:lineRule="auto"/>
        <w:jc w:val="both"/>
        <w:rPr>
          <w:rFonts w:eastAsia="Times New Roman" w:cs="Calibri"/>
        </w:rPr>
      </w:pPr>
      <w:r w:rsidRPr="00357973">
        <w:rPr>
          <w:rFonts w:cs="Calibri"/>
        </w:rPr>
        <w:t xml:space="preserve">The proportion of surveyed respondents who received hygiene promotion messaging within the year </w:t>
      </w:r>
      <w:r w:rsidR="00BA0676">
        <w:rPr>
          <w:rFonts w:cs="Calibri"/>
        </w:rPr>
        <w:t>(</w:t>
      </w:r>
      <w:r w:rsidRPr="00357973">
        <w:rPr>
          <w:rFonts w:cs="Calibri"/>
        </w:rPr>
        <w:t>either</w:t>
      </w:r>
      <w:r w:rsidR="00BA0676">
        <w:rPr>
          <w:rFonts w:cs="Calibri"/>
        </w:rPr>
        <w:t xml:space="preserve"> themselves</w:t>
      </w:r>
      <w:r w:rsidRPr="00357973">
        <w:rPr>
          <w:rFonts w:cs="Calibri"/>
        </w:rPr>
        <w:t xml:space="preserve"> </w:t>
      </w:r>
      <w:r w:rsidR="00BA0676">
        <w:rPr>
          <w:rFonts w:cs="Calibri"/>
        </w:rPr>
        <w:t xml:space="preserve">or </w:t>
      </w:r>
      <w:r w:rsidRPr="00357973">
        <w:rPr>
          <w:rFonts w:cs="Calibri"/>
        </w:rPr>
        <w:t xml:space="preserve">any member of their </w:t>
      </w:r>
      <w:r w:rsidR="00BA0676">
        <w:rPr>
          <w:rFonts w:cs="Calibri"/>
        </w:rPr>
        <w:t>HHs)</w:t>
      </w:r>
      <w:r w:rsidRPr="00357973">
        <w:rPr>
          <w:rFonts w:cs="Calibri"/>
        </w:rPr>
        <w:t xml:space="preserve"> through </w:t>
      </w:r>
      <w:r w:rsidR="00BA0676">
        <w:rPr>
          <w:rFonts w:cs="Calibri"/>
        </w:rPr>
        <w:t xml:space="preserve">a </w:t>
      </w:r>
      <w:r w:rsidRPr="00357973">
        <w:rPr>
          <w:rFonts w:cs="Calibri"/>
        </w:rPr>
        <w:t xml:space="preserve">home visit by the CHWs or </w:t>
      </w:r>
      <w:r w:rsidR="00BA0676">
        <w:rPr>
          <w:rFonts w:cs="Calibri"/>
        </w:rPr>
        <w:t>through attending</w:t>
      </w:r>
      <w:r w:rsidRPr="00357973">
        <w:rPr>
          <w:rFonts w:cs="Calibri"/>
        </w:rPr>
        <w:t xml:space="preserve"> health or hygiene community meetings increased from 35% in 2018 to 66%</w:t>
      </w:r>
      <w:r w:rsidR="00051392">
        <w:rPr>
          <w:rFonts w:cs="Calibri"/>
        </w:rPr>
        <w:t xml:space="preserve"> in both Ajuong Thok and Pamir</w:t>
      </w:r>
      <w:r w:rsidRPr="00357973">
        <w:rPr>
          <w:rFonts w:cs="Calibri"/>
        </w:rPr>
        <w:t xml:space="preserve"> in 2019.</w:t>
      </w:r>
    </w:p>
    <w:p w14:paraId="163735AB" w14:textId="57445650" w:rsidR="0089789A" w:rsidRPr="00357973" w:rsidRDefault="007C7025" w:rsidP="00051392">
      <w:pPr>
        <w:spacing w:line="240" w:lineRule="auto"/>
        <w:jc w:val="both"/>
        <w:rPr>
          <w:rFonts w:eastAsia="Times New Roman" w:cs="Calibri"/>
        </w:rPr>
      </w:pPr>
      <w:r>
        <w:t>The level of literacy among the surveyed respondents was low, at only 25%.  This, together with low ownership of functioning radios, minimizes the availability of different mass media outreach platforms for communicating critical hygiene messaging.</w:t>
      </w:r>
      <w:r w:rsidRPr="00357973" w:rsidDel="007C7025">
        <w:rPr>
          <w:rFonts w:eastAsia="Times New Roman" w:cs="Calibri"/>
        </w:rPr>
        <w:t xml:space="preserve"> </w:t>
      </w:r>
      <w:r w:rsidR="00051392">
        <w:rPr>
          <w:rFonts w:eastAsia="Times New Roman" w:cs="Calibri"/>
        </w:rPr>
        <w:t xml:space="preserve">Home visits and community gatherings </w:t>
      </w:r>
      <w:r w:rsidR="00B44610">
        <w:rPr>
          <w:rFonts w:eastAsia="Times New Roman" w:cs="Calibri"/>
        </w:rPr>
        <w:t>continue to be</w:t>
      </w:r>
      <w:r w:rsidR="00051392">
        <w:rPr>
          <w:rFonts w:eastAsia="Times New Roman" w:cs="Calibri"/>
        </w:rPr>
        <w:t xml:space="preserve"> the most reported </w:t>
      </w:r>
      <w:r w:rsidR="00B44610">
        <w:rPr>
          <w:rFonts w:eastAsia="Times New Roman" w:cs="Calibri"/>
        </w:rPr>
        <w:t xml:space="preserve">communication means, </w:t>
      </w:r>
      <w:r w:rsidR="00051392">
        <w:rPr>
          <w:rFonts w:eastAsia="Times New Roman" w:cs="Calibri"/>
        </w:rPr>
        <w:t>collectively</w:t>
      </w:r>
      <w:r w:rsidR="00880CCE">
        <w:rPr>
          <w:rFonts w:eastAsia="Times New Roman" w:cs="Calibri"/>
        </w:rPr>
        <w:t>. Th</w:t>
      </w:r>
      <w:r w:rsidR="00B44610">
        <w:rPr>
          <w:rFonts w:eastAsia="Times New Roman" w:cs="Calibri"/>
        </w:rPr>
        <w:t>ese</w:t>
      </w:r>
      <w:r w:rsidR="00880CCE">
        <w:rPr>
          <w:rFonts w:eastAsia="Times New Roman" w:cs="Calibri"/>
        </w:rPr>
        <w:t xml:space="preserve"> </w:t>
      </w:r>
      <w:r w:rsidR="00B44610">
        <w:rPr>
          <w:rFonts w:eastAsia="Times New Roman" w:cs="Calibri"/>
        </w:rPr>
        <w:t xml:space="preserve">have the </w:t>
      </w:r>
      <w:r w:rsidR="00880CCE">
        <w:rPr>
          <w:rFonts w:eastAsia="Times New Roman" w:cs="Calibri"/>
        </w:rPr>
        <w:t>advantage of program staff addressing any</w:t>
      </w:r>
      <w:r w:rsidR="00051392">
        <w:rPr>
          <w:rFonts w:eastAsia="Times New Roman" w:cs="Calibri"/>
        </w:rPr>
        <w:t xml:space="preserve"> personal is</w:t>
      </w:r>
      <w:r w:rsidR="00880CCE">
        <w:rPr>
          <w:rFonts w:eastAsia="Times New Roman" w:cs="Calibri"/>
        </w:rPr>
        <w:t>sues that individuals may have</w:t>
      </w:r>
      <w:r w:rsidR="00122BF4">
        <w:rPr>
          <w:rFonts w:eastAsia="Times New Roman" w:cs="Calibri"/>
        </w:rPr>
        <w:t xml:space="preserve"> and </w:t>
      </w:r>
      <w:r w:rsidR="00B44610">
        <w:rPr>
          <w:rFonts w:eastAsia="Times New Roman" w:cs="Calibri"/>
        </w:rPr>
        <w:t xml:space="preserve">providing </w:t>
      </w:r>
      <w:r w:rsidR="00122BF4">
        <w:rPr>
          <w:rFonts w:eastAsia="Times New Roman" w:cs="Calibri"/>
        </w:rPr>
        <w:t>an opportunity to ask follow</w:t>
      </w:r>
      <w:r w:rsidR="00D56B2D">
        <w:rPr>
          <w:rFonts w:eastAsia="Times New Roman" w:cs="Calibri"/>
        </w:rPr>
        <w:t xml:space="preserve"> </w:t>
      </w:r>
      <w:r w:rsidR="00122BF4">
        <w:rPr>
          <w:rFonts w:eastAsia="Times New Roman" w:cs="Calibri"/>
        </w:rPr>
        <w:t>up questions</w:t>
      </w:r>
      <w:r w:rsidR="00051392">
        <w:rPr>
          <w:rFonts w:eastAsia="Times New Roman" w:cs="Calibri"/>
        </w:rPr>
        <w:t>. Therefore</w:t>
      </w:r>
      <w:r w:rsidR="00B44610">
        <w:rPr>
          <w:rFonts w:eastAsia="Times New Roman" w:cs="Calibri"/>
        </w:rPr>
        <w:t>,</w:t>
      </w:r>
      <w:r w:rsidR="00051392">
        <w:rPr>
          <w:rFonts w:eastAsia="Times New Roman" w:cs="Calibri"/>
        </w:rPr>
        <w:t xml:space="preserve"> it is imperative to maintain and step up community engagements and home visits. </w:t>
      </w:r>
    </w:p>
    <w:p w14:paraId="5F129857" w14:textId="6CDF3B86" w:rsidR="0089789A" w:rsidRPr="00EF62AA" w:rsidRDefault="005050A1" w:rsidP="00EF62AA">
      <w:pPr>
        <w:pStyle w:val="Heading2"/>
        <w:rPr>
          <w:rFonts w:asciiTheme="minorHAnsi" w:hAnsiTheme="minorHAnsi"/>
          <w:b w:val="0"/>
        </w:rPr>
      </w:pPr>
      <w:bookmarkStart w:id="123" w:name="_Toc31184148"/>
      <w:r w:rsidRPr="00EF62AA">
        <w:rPr>
          <w:rFonts w:asciiTheme="minorHAnsi" w:hAnsiTheme="minorHAnsi"/>
          <w:sz w:val="22"/>
          <w:szCs w:val="22"/>
        </w:rPr>
        <w:t xml:space="preserve">4.6 </w:t>
      </w:r>
      <w:r w:rsidR="0089789A" w:rsidRPr="00EF62AA">
        <w:rPr>
          <w:rFonts w:asciiTheme="minorHAnsi" w:hAnsiTheme="minorHAnsi"/>
          <w:sz w:val="22"/>
          <w:szCs w:val="22"/>
        </w:rPr>
        <w:t>Non-Food Items</w:t>
      </w:r>
      <w:bookmarkEnd w:id="123"/>
    </w:p>
    <w:p w14:paraId="676B3CC9" w14:textId="0B086438" w:rsidR="0089789A" w:rsidRPr="00357973" w:rsidRDefault="00880CCE" w:rsidP="00880CCE">
      <w:pPr>
        <w:spacing w:after="200" w:line="240" w:lineRule="auto"/>
        <w:jc w:val="both"/>
        <w:rPr>
          <w:rFonts w:cs="Calibri"/>
        </w:rPr>
      </w:pPr>
      <w:r>
        <w:rPr>
          <w:rFonts w:cs="Calibri"/>
        </w:rPr>
        <w:t xml:space="preserve">Few </w:t>
      </w:r>
      <w:r w:rsidR="00B44610">
        <w:rPr>
          <w:rFonts w:cs="Calibri"/>
        </w:rPr>
        <w:t>HHs</w:t>
      </w:r>
      <w:r>
        <w:rPr>
          <w:rFonts w:cs="Calibri"/>
        </w:rPr>
        <w:t xml:space="preserve"> reported receiving any NFIs in the previous year (</w:t>
      </w:r>
      <w:r w:rsidR="0089789A" w:rsidRPr="00357973">
        <w:rPr>
          <w:rFonts w:cs="Calibri"/>
        </w:rPr>
        <w:t>24%</w:t>
      </w:r>
      <w:r>
        <w:rPr>
          <w:rFonts w:cs="Calibri"/>
        </w:rPr>
        <w:t>)</w:t>
      </w:r>
      <w:r w:rsidR="00B44610">
        <w:rPr>
          <w:rFonts w:cs="Calibri"/>
        </w:rPr>
        <w:t>,</w:t>
      </w:r>
      <w:r w:rsidR="0089789A" w:rsidRPr="00357973">
        <w:rPr>
          <w:rFonts w:cs="Calibri"/>
          <w:b/>
        </w:rPr>
        <w:t xml:space="preserve"> </w:t>
      </w:r>
      <w:r w:rsidR="0089789A" w:rsidRPr="00357973">
        <w:rPr>
          <w:rFonts w:cs="Calibri"/>
        </w:rPr>
        <w:t>in both locations</w:t>
      </w:r>
      <w:r>
        <w:rPr>
          <w:rFonts w:cs="Calibri"/>
        </w:rPr>
        <w:t xml:space="preserve">. Given that NFIs </w:t>
      </w:r>
      <w:r w:rsidR="00B44610">
        <w:rPr>
          <w:rFonts w:cs="Calibri"/>
        </w:rPr>
        <w:t>are</w:t>
      </w:r>
      <w:r>
        <w:rPr>
          <w:rFonts w:cs="Calibri"/>
        </w:rPr>
        <w:t xml:space="preserve"> the main source of soap and </w:t>
      </w:r>
      <w:r w:rsidR="0089789A" w:rsidRPr="00357973">
        <w:rPr>
          <w:rFonts w:cs="Calibri"/>
        </w:rPr>
        <w:t>sanitary pads,</w:t>
      </w:r>
      <w:r>
        <w:rPr>
          <w:rFonts w:cs="Calibri"/>
        </w:rPr>
        <w:t xml:space="preserve"> it is critical to maintain a constant supply.</w:t>
      </w:r>
    </w:p>
    <w:p w14:paraId="1807DC8A" w14:textId="64525035" w:rsidR="0089789A" w:rsidRPr="00EF62AA" w:rsidRDefault="005050A1" w:rsidP="00EF62AA">
      <w:pPr>
        <w:pStyle w:val="Heading2"/>
        <w:rPr>
          <w:rFonts w:asciiTheme="minorHAnsi" w:hAnsiTheme="minorHAnsi"/>
          <w:b w:val="0"/>
        </w:rPr>
      </w:pPr>
      <w:bookmarkStart w:id="124" w:name="_Toc31184149"/>
      <w:r w:rsidRPr="00EF62AA">
        <w:rPr>
          <w:rFonts w:asciiTheme="minorHAnsi" w:hAnsiTheme="minorHAnsi"/>
          <w:sz w:val="22"/>
          <w:szCs w:val="22"/>
        </w:rPr>
        <w:t xml:space="preserve">4.7 </w:t>
      </w:r>
      <w:r w:rsidR="00122BF4" w:rsidRPr="00EF62AA">
        <w:rPr>
          <w:rFonts w:asciiTheme="minorHAnsi" w:hAnsiTheme="minorHAnsi"/>
          <w:sz w:val="22"/>
          <w:szCs w:val="22"/>
        </w:rPr>
        <w:t>Diarrhea</w:t>
      </w:r>
      <w:r w:rsidR="0089789A" w:rsidRPr="00EF62AA">
        <w:rPr>
          <w:rFonts w:asciiTheme="minorHAnsi" w:hAnsiTheme="minorHAnsi"/>
          <w:sz w:val="22"/>
          <w:szCs w:val="22"/>
        </w:rPr>
        <w:t xml:space="preserve"> Prevalence, Knowledge and Health Seeking Behavior</w:t>
      </w:r>
      <w:bookmarkEnd w:id="124"/>
    </w:p>
    <w:p w14:paraId="00A454BB" w14:textId="5FFA343F" w:rsidR="00AE1E70" w:rsidRDefault="008759F2" w:rsidP="001A43D1">
      <w:pPr>
        <w:spacing w:line="240" w:lineRule="auto"/>
        <w:jc w:val="both"/>
        <w:rPr>
          <w:rFonts w:cs="Calibri"/>
        </w:rPr>
      </w:pPr>
      <w:r w:rsidRPr="00357973">
        <w:rPr>
          <w:rFonts w:cs="Calibri"/>
        </w:rPr>
        <w:t xml:space="preserve">Overall, 22% (n=262) of the surveyed </w:t>
      </w:r>
      <w:r w:rsidR="00B44610">
        <w:rPr>
          <w:rFonts w:cs="Calibri"/>
        </w:rPr>
        <w:t>HHs</w:t>
      </w:r>
      <w:r w:rsidRPr="00357973">
        <w:rPr>
          <w:rFonts w:cs="Calibri"/>
        </w:rPr>
        <w:t xml:space="preserve"> with children U5 had </w:t>
      </w:r>
      <w:r w:rsidR="00B44610">
        <w:rPr>
          <w:rFonts w:cs="Calibri"/>
        </w:rPr>
        <w:t xml:space="preserve">had </w:t>
      </w:r>
      <w:r w:rsidRPr="00357973">
        <w:rPr>
          <w:rFonts w:cs="Calibri"/>
        </w:rPr>
        <w:t xml:space="preserve">diarrhea </w:t>
      </w:r>
      <w:r w:rsidR="00B44610">
        <w:rPr>
          <w:rFonts w:cs="Calibri"/>
        </w:rPr>
        <w:t xml:space="preserve">within the </w:t>
      </w:r>
      <w:r w:rsidRPr="00357973">
        <w:rPr>
          <w:rFonts w:cs="Calibri"/>
        </w:rPr>
        <w:t>two weeks preceding the survey</w:t>
      </w:r>
      <w:r>
        <w:rPr>
          <w:rFonts w:cs="Calibri"/>
        </w:rPr>
        <w:t xml:space="preserve">. </w:t>
      </w:r>
      <w:r w:rsidR="0089789A" w:rsidRPr="00357973">
        <w:rPr>
          <w:rFonts w:cs="Calibri"/>
        </w:rPr>
        <w:t>All the surveyed res</w:t>
      </w:r>
      <w:r w:rsidR="00A00128" w:rsidRPr="00357973">
        <w:rPr>
          <w:rFonts w:cs="Calibri"/>
        </w:rPr>
        <w:t>pondents in both locations knew</w:t>
      </w:r>
      <w:r w:rsidR="0089789A" w:rsidRPr="00357973">
        <w:rPr>
          <w:rFonts w:cs="Calibri"/>
        </w:rPr>
        <w:t xml:space="preserve"> at least one cause of </w:t>
      </w:r>
      <w:r w:rsidR="00122BF4">
        <w:rPr>
          <w:rFonts w:cs="Calibri"/>
        </w:rPr>
        <w:t>diarrhea</w:t>
      </w:r>
      <w:r w:rsidR="0089789A" w:rsidRPr="00357973">
        <w:rPr>
          <w:rFonts w:cs="Calibri"/>
        </w:rPr>
        <w:t xml:space="preserve"> and how it </w:t>
      </w:r>
      <w:r w:rsidR="00B44610">
        <w:rPr>
          <w:rFonts w:cs="Calibri"/>
        </w:rPr>
        <w:t>could</w:t>
      </w:r>
      <w:r w:rsidR="0089789A" w:rsidRPr="00357973">
        <w:rPr>
          <w:rFonts w:cs="Calibri"/>
        </w:rPr>
        <w:t xml:space="preserve"> be prevented. The survey r</w:t>
      </w:r>
      <w:r w:rsidR="00AE1E70">
        <w:rPr>
          <w:rFonts w:cs="Calibri"/>
        </w:rPr>
        <w:t xml:space="preserve">esults revealed that 96% of </w:t>
      </w:r>
      <w:r w:rsidR="00B44610">
        <w:rPr>
          <w:rFonts w:cs="Calibri"/>
        </w:rPr>
        <w:t xml:space="preserve">the </w:t>
      </w:r>
      <w:r w:rsidR="00AE1E70">
        <w:rPr>
          <w:rFonts w:cs="Calibri"/>
        </w:rPr>
        <w:t>respondents in both camps</w:t>
      </w:r>
      <w:r w:rsidR="0089789A" w:rsidRPr="00357973">
        <w:rPr>
          <w:rFonts w:cs="Calibri"/>
        </w:rPr>
        <w:t xml:space="preserve"> could </w:t>
      </w:r>
      <w:r w:rsidR="00B44610">
        <w:rPr>
          <w:rFonts w:cs="Calibri"/>
        </w:rPr>
        <w:t xml:space="preserve">correctly </w:t>
      </w:r>
      <w:r w:rsidR="0089789A" w:rsidRPr="00357973">
        <w:rPr>
          <w:rFonts w:cs="Calibri"/>
        </w:rPr>
        <w:t>identify at least two m</w:t>
      </w:r>
      <w:r w:rsidR="00AE1E70">
        <w:rPr>
          <w:rFonts w:cs="Calibri"/>
        </w:rPr>
        <w:t>ethods for preventing diarrhea and m</w:t>
      </w:r>
      <w:r w:rsidR="0089789A" w:rsidRPr="00357973">
        <w:rPr>
          <w:rFonts w:cs="Calibri"/>
        </w:rPr>
        <w:t>ore than three</w:t>
      </w:r>
      <w:r w:rsidR="00B44610">
        <w:rPr>
          <w:rFonts w:cs="Calibri"/>
        </w:rPr>
        <w:t>-</w:t>
      </w:r>
      <w:r w:rsidR="0089789A" w:rsidRPr="00357973">
        <w:rPr>
          <w:rFonts w:cs="Calibri"/>
        </w:rPr>
        <w:t>fourth</w:t>
      </w:r>
      <w:r w:rsidR="00B44610">
        <w:rPr>
          <w:rFonts w:cs="Calibri"/>
        </w:rPr>
        <w:t>s,</w:t>
      </w:r>
      <w:r w:rsidR="0089789A" w:rsidRPr="00357973">
        <w:rPr>
          <w:rFonts w:cs="Calibri"/>
        </w:rPr>
        <w:t xml:space="preserve"> </w:t>
      </w:r>
      <w:r w:rsidR="00AE1E70">
        <w:rPr>
          <w:rFonts w:cs="Calibri"/>
        </w:rPr>
        <w:t>78%</w:t>
      </w:r>
      <w:r w:rsidR="0089789A" w:rsidRPr="00357973">
        <w:rPr>
          <w:rFonts w:cs="Calibri"/>
        </w:rPr>
        <w:t>, identified at least three or more methods of diarrhea prevention</w:t>
      </w:r>
      <w:r w:rsidR="00AE1E70">
        <w:rPr>
          <w:rFonts w:cs="Calibri"/>
        </w:rPr>
        <w:t xml:space="preserve">. </w:t>
      </w:r>
    </w:p>
    <w:p w14:paraId="57610412" w14:textId="2B22B54A" w:rsidR="00D56B2D" w:rsidRDefault="00AE1E70" w:rsidP="00EF62AA">
      <w:pPr>
        <w:rPr>
          <w:rFonts w:cs="Calibri"/>
        </w:rPr>
      </w:pPr>
      <w:r>
        <w:rPr>
          <w:rFonts w:cs="Calibri"/>
        </w:rPr>
        <w:t>This shows that knowledge levels on prevention are high but still not being translated into practice.</w:t>
      </w:r>
      <w:r w:rsidR="001036FB">
        <w:rPr>
          <w:rFonts w:cs="Calibri"/>
        </w:rPr>
        <w:t xml:space="preserve"> </w:t>
      </w:r>
      <w:r w:rsidR="001036FB">
        <w:t>H</w:t>
      </w:r>
      <w:r w:rsidR="00D56B2D">
        <w:t>ygiene and sanitation</w:t>
      </w:r>
      <w:r w:rsidR="001036FB">
        <w:t xml:space="preserve"> campaigns need to be more frequent and innovative. </w:t>
      </w:r>
      <w:r w:rsidR="001036FB" w:rsidRPr="00315025">
        <w:rPr>
          <w:shd w:val="clear" w:color="auto" w:fill="FFFFFF"/>
        </w:rPr>
        <w:t>A study</w:t>
      </w:r>
      <w:r w:rsidR="001036FB">
        <w:rPr>
          <w:shd w:val="clear" w:color="auto" w:fill="FFFFFF"/>
        </w:rPr>
        <w:t xml:space="preserve"> </w:t>
      </w:r>
      <w:r w:rsidR="001036FB" w:rsidRPr="00315025">
        <w:rPr>
          <w:shd w:val="clear" w:color="auto" w:fill="FFFFFF"/>
        </w:rPr>
        <w:t xml:space="preserve">that reviewed </w:t>
      </w:r>
      <w:r w:rsidR="001036FB" w:rsidRPr="00315025">
        <w:rPr>
          <w:shd w:val="clear" w:color="auto" w:fill="FFFFFF"/>
        </w:rPr>
        <w:lastRenderedPageBreak/>
        <w:t>results of different</w:t>
      </w:r>
      <w:r w:rsidR="001036FB">
        <w:rPr>
          <w:shd w:val="clear" w:color="auto" w:fill="FFFFFF"/>
        </w:rPr>
        <w:t xml:space="preserve"> research</w:t>
      </w:r>
      <w:r w:rsidR="001036FB" w:rsidRPr="00315025">
        <w:rPr>
          <w:shd w:val="clear" w:color="auto" w:fill="FFFFFF"/>
        </w:rPr>
        <w:t xml:space="preserve"> studies from 11 countries on handwashing with soap recommended that promotion programs need to move beyond the simplistic assumption </w:t>
      </w:r>
      <w:r w:rsidR="001036FB">
        <w:rPr>
          <w:shd w:val="clear" w:color="auto" w:fill="FFFFFF"/>
        </w:rPr>
        <w:t>of only</w:t>
      </w:r>
      <w:r w:rsidR="001036FB" w:rsidRPr="00315025">
        <w:rPr>
          <w:shd w:val="clear" w:color="auto" w:fill="FFFFFF"/>
        </w:rPr>
        <w:t xml:space="preserve"> imparting knowledge about germs and disease to </w:t>
      </w:r>
      <w:r w:rsidR="00B44610">
        <w:rPr>
          <w:shd w:val="clear" w:color="auto" w:fill="FFFFFF"/>
        </w:rPr>
        <w:t xml:space="preserve">a focus on </w:t>
      </w:r>
      <w:r w:rsidR="001036FB" w:rsidRPr="00315025">
        <w:rPr>
          <w:shd w:val="clear" w:color="auto" w:fill="FFFFFF"/>
        </w:rPr>
        <w:t>chang</w:t>
      </w:r>
      <w:r w:rsidR="00B44610">
        <w:rPr>
          <w:shd w:val="clear" w:color="auto" w:fill="FFFFFF"/>
        </w:rPr>
        <w:t>ing</w:t>
      </w:r>
      <w:r w:rsidR="001036FB" w:rsidRPr="00315025">
        <w:rPr>
          <w:shd w:val="clear" w:color="auto" w:fill="FFFFFF"/>
        </w:rPr>
        <w:t xml:space="preserve"> behavior</w:t>
      </w:r>
      <w:r w:rsidR="001036FB" w:rsidRPr="00315025">
        <w:t>.</w:t>
      </w:r>
      <w:r w:rsidR="001036FB" w:rsidRPr="00AC6932">
        <w:rPr>
          <w:rStyle w:val="FootnoteReference"/>
          <w:shd w:val="clear" w:color="auto" w:fill="FFFFFF"/>
        </w:rPr>
        <w:t xml:space="preserve"> </w:t>
      </w:r>
      <w:r w:rsidR="001036FB">
        <w:rPr>
          <w:rStyle w:val="FootnoteReference"/>
          <w:shd w:val="clear" w:color="auto" w:fill="FFFFFF"/>
        </w:rPr>
        <w:footnoteReference w:id="25"/>
      </w:r>
      <w:r w:rsidR="001036FB" w:rsidRPr="00315025">
        <w:t xml:space="preserve"> </w:t>
      </w:r>
      <w:r>
        <w:rPr>
          <w:rFonts w:cs="Calibri"/>
        </w:rPr>
        <w:t xml:space="preserve"> </w:t>
      </w:r>
    </w:p>
    <w:p w14:paraId="36EA6E60" w14:textId="4E95F857" w:rsidR="0089789A" w:rsidRPr="00EF62AA" w:rsidRDefault="00AE1E70" w:rsidP="00EF62AA">
      <w:r>
        <w:rPr>
          <w:rFonts w:cs="Calibri"/>
        </w:rPr>
        <w:t xml:space="preserve">As we have seen, adequate water supply </w:t>
      </w:r>
      <w:r w:rsidR="00B44610">
        <w:rPr>
          <w:rFonts w:cs="Calibri"/>
        </w:rPr>
        <w:t>and</w:t>
      </w:r>
      <w:r>
        <w:rPr>
          <w:rFonts w:cs="Calibri"/>
        </w:rPr>
        <w:t xml:space="preserve"> improved sanitation facilities are important for diarrheal prevention. Given that there is still a high prevalence, immediate steps must be taken to protect the children from spread of the disease</w:t>
      </w:r>
      <w:r w:rsidR="00B44610">
        <w:rPr>
          <w:rFonts w:cs="Calibri"/>
        </w:rPr>
        <w:t>,</w:t>
      </w:r>
      <w:r>
        <w:rPr>
          <w:rFonts w:cs="Calibri"/>
        </w:rPr>
        <w:t xml:space="preserve"> and effective treatment means should be taught to the mothers</w:t>
      </w:r>
      <w:r w:rsidR="00B44610">
        <w:rPr>
          <w:rFonts w:cs="Calibri"/>
        </w:rPr>
        <w:t>,</w:t>
      </w:r>
      <w:r>
        <w:rPr>
          <w:rFonts w:cs="Calibri"/>
        </w:rPr>
        <w:t xml:space="preserve"> including mixing oral </w:t>
      </w:r>
      <w:r w:rsidR="00B44610">
        <w:rPr>
          <w:rFonts w:cs="Calibri"/>
        </w:rPr>
        <w:t>r</w:t>
      </w:r>
      <w:r>
        <w:rPr>
          <w:rFonts w:cs="Calibri"/>
        </w:rPr>
        <w:t>ehydration solution (ORS)</w:t>
      </w:r>
      <w:r w:rsidR="0089789A" w:rsidRPr="00357973">
        <w:rPr>
          <w:rFonts w:cs="Calibri"/>
        </w:rPr>
        <w:t xml:space="preserve">. </w:t>
      </w:r>
      <w:r w:rsidR="005050A1" w:rsidRPr="005050A1">
        <w:rPr>
          <w:bCs/>
        </w:rPr>
        <w:t xml:space="preserve">4.8 </w:t>
      </w:r>
      <w:r w:rsidR="0089789A" w:rsidRPr="005050A1">
        <w:rPr>
          <w:bCs/>
        </w:rPr>
        <w:t>Menstrual Hygiene</w:t>
      </w:r>
    </w:p>
    <w:p w14:paraId="5A992753" w14:textId="3309160B" w:rsidR="0089789A" w:rsidRDefault="00B44610" w:rsidP="001036FB">
      <w:pPr>
        <w:spacing w:line="240" w:lineRule="auto"/>
        <w:jc w:val="both"/>
        <w:rPr>
          <w:rFonts w:cs="Calibri"/>
        </w:rPr>
      </w:pPr>
      <w:r>
        <w:rPr>
          <w:rFonts w:cs="Calibri"/>
        </w:rPr>
        <w:t>Most</w:t>
      </w:r>
      <w:r w:rsidR="00AE1E70">
        <w:rPr>
          <w:rFonts w:cs="Calibri"/>
        </w:rPr>
        <w:t xml:space="preserve"> women and girls</w:t>
      </w:r>
      <w:r w:rsidR="0018783A" w:rsidRPr="00357973">
        <w:rPr>
          <w:rFonts w:cs="Calibri"/>
        </w:rPr>
        <w:t xml:space="preserve"> </w:t>
      </w:r>
      <w:r>
        <w:rPr>
          <w:rFonts w:cs="Calibri"/>
        </w:rPr>
        <w:t xml:space="preserve">(78%) </w:t>
      </w:r>
      <w:r w:rsidR="0018783A" w:rsidRPr="00357973">
        <w:rPr>
          <w:rFonts w:cs="Calibri"/>
        </w:rPr>
        <w:t>used reusable cloth</w:t>
      </w:r>
      <w:r>
        <w:rPr>
          <w:rFonts w:cs="Calibri"/>
        </w:rPr>
        <w:t>s,</w:t>
      </w:r>
      <w:r w:rsidR="0018783A" w:rsidRPr="00357973">
        <w:rPr>
          <w:rFonts w:cs="Calibri"/>
        </w:rPr>
        <w:t xml:space="preserve"> followed by layers of cloth</w:t>
      </w:r>
      <w:r w:rsidR="007C7025">
        <w:rPr>
          <w:rFonts w:cs="Calibri"/>
        </w:rPr>
        <w:t>es</w:t>
      </w:r>
      <w:r w:rsidR="001036FB">
        <w:rPr>
          <w:rFonts w:cs="Calibri"/>
        </w:rPr>
        <w:t>, 21%</w:t>
      </w:r>
      <w:r w:rsidR="000070F1">
        <w:rPr>
          <w:rFonts w:cs="Calibri"/>
        </w:rPr>
        <w:t>,</w:t>
      </w:r>
      <w:r w:rsidR="001036FB">
        <w:rPr>
          <w:rFonts w:cs="Calibri"/>
        </w:rPr>
        <w:t xml:space="preserve"> </w:t>
      </w:r>
      <w:r>
        <w:rPr>
          <w:rFonts w:cs="Calibri"/>
        </w:rPr>
        <w:t xml:space="preserve">and </w:t>
      </w:r>
      <w:r w:rsidR="001036FB">
        <w:rPr>
          <w:rFonts w:cs="Calibri"/>
        </w:rPr>
        <w:t>disposable pad</w:t>
      </w:r>
      <w:r>
        <w:rPr>
          <w:rFonts w:cs="Calibri"/>
        </w:rPr>
        <w:t>s</w:t>
      </w:r>
      <w:r w:rsidR="001036FB">
        <w:rPr>
          <w:rFonts w:cs="Calibri"/>
        </w:rPr>
        <w:t>, 20%</w:t>
      </w:r>
      <w:r>
        <w:rPr>
          <w:rFonts w:cs="Calibri"/>
        </w:rPr>
        <w:t>,</w:t>
      </w:r>
      <w:r w:rsidR="001036FB">
        <w:rPr>
          <w:rFonts w:cs="Calibri"/>
        </w:rPr>
        <w:t xml:space="preserve"> during their monthly periods. Many of the women and girls stated that they </w:t>
      </w:r>
      <w:r w:rsidR="001036FB" w:rsidRPr="00357973">
        <w:rPr>
          <w:rFonts w:cs="Calibri"/>
        </w:rPr>
        <w:t xml:space="preserve">would have rather used different materials </w:t>
      </w:r>
      <w:r w:rsidR="000070F1">
        <w:rPr>
          <w:rFonts w:cs="Calibri"/>
        </w:rPr>
        <w:t>during</w:t>
      </w:r>
      <w:r w:rsidR="001036FB" w:rsidRPr="00357973">
        <w:rPr>
          <w:rFonts w:cs="Calibri"/>
        </w:rPr>
        <w:t xml:space="preserve"> their last period</w:t>
      </w:r>
      <w:r w:rsidR="001036FB">
        <w:rPr>
          <w:rFonts w:cs="Calibri"/>
        </w:rPr>
        <w:t xml:space="preserve"> if they had </w:t>
      </w:r>
      <w:r w:rsidR="000070F1">
        <w:rPr>
          <w:rFonts w:cs="Calibri"/>
        </w:rPr>
        <w:t xml:space="preserve">had </w:t>
      </w:r>
      <w:r w:rsidR="001036FB">
        <w:rPr>
          <w:rFonts w:cs="Calibri"/>
        </w:rPr>
        <w:t>an alternative</w:t>
      </w:r>
      <w:r w:rsidR="000070F1">
        <w:rPr>
          <w:rFonts w:cs="Calibri"/>
        </w:rPr>
        <w:t>,</w:t>
      </w:r>
      <w:r w:rsidR="001036FB">
        <w:rPr>
          <w:rFonts w:cs="Calibri"/>
        </w:rPr>
        <w:t xml:space="preserve"> with more than half (52%) preferring disposable pads, followed by 37% reusable pads and 29% reusable cloths. This shows an unmet need </w:t>
      </w:r>
      <w:r w:rsidR="000070F1">
        <w:rPr>
          <w:rFonts w:cs="Calibri"/>
        </w:rPr>
        <w:t xml:space="preserve">of </w:t>
      </w:r>
      <w:r w:rsidR="001036FB">
        <w:rPr>
          <w:rFonts w:cs="Calibri"/>
        </w:rPr>
        <w:t>sanitary materials for women and girls. Even though partners sometimes distribute the pads in hygiene kits, the demand was still very high by the women and girls who participated in the survey.</w:t>
      </w:r>
    </w:p>
    <w:p w14:paraId="364F925B" w14:textId="1646EBDA" w:rsidR="00E544EF" w:rsidRPr="005050A1" w:rsidRDefault="0089789A" w:rsidP="00EF62AA">
      <w:pPr>
        <w:pStyle w:val="Heading1"/>
        <w:spacing w:line="240" w:lineRule="auto"/>
        <w:jc w:val="both"/>
      </w:pPr>
      <w:bookmarkStart w:id="125" w:name="_Toc30425741"/>
      <w:bookmarkStart w:id="126" w:name="_Toc31184150"/>
      <w:r w:rsidRPr="00357973">
        <w:rPr>
          <w:rFonts w:ascii="Calibri" w:hAnsi="Calibri" w:cs="Calibri"/>
          <w:b/>
          <w:sz w:val="22"/>
          <w:szCs w:val="22"/>
        </w:rPr>
        <w:t xml:space="preserve">5.0 </w:t>
      </w:r>
      <w:bookmarkEnd w:id="125"/>
      <w:r w:rsidRPr="00357973">
        <w:rPr>
          <w:rFonts w:ascii="Calibri" w:hAnsi="Calibri" w:cs="Calibri"/>
          <w:b/>
          <w:sz w:val="22"/>
          <w:szCs w:val="22"/>
        </w:rPr>
        <w:t>Recommendation</w:t>
      </w:r>
      <w:r w:rsidR="005050A1">
        <w:rPr>
          <w:rFonts w:ascii="Calibri" w:hAnsi="Calibri" w:cs="Calibri"/>
          <w:b/>
          <w:sz w:val="22"/>
          <w:szCs w:val="22"/>
        </w:rPr>
        <w:t>s</w:t>
      </w:r>
      <w:bookmarkEnd w:id="126"/>
    </w:p>
    <w:p w14:paraId="25AE7704" w14:textId="21CD1752" w:rsidR="0018783A" w:rsidRPr="00EF62AA" w:rsidRDefault="005050A1" w:rsidP="00EF62AA">
      <w:pPr>
        <w:pStyle w:val="Heading2"/>
        <w:rPr>
          <w:rFonts w:asciiTheme="minorHAnsi" w:hAnsiTheme="minorHAnsi" w:cs="Calibri"/>
          <w:b w:val="0"/>
          <w:color w:val="000000"/>
        </w:rPr>
      </w:pPr>
      <w:bookmarkStart w:id="127" w:name="_Toc31184151"/>
      <w:r w:rsidRPr="00EF62AA">
        <w:rPr>
          <w:rFonts w:asciiTheme="minorHAnsi" w:hAnsiTheme="minorHAnsi" w:cs="Calibri"/>
          <w:color w:val="000000"/>
          <w:sz w:val="22"/>
          <w:szCs w:val="22"/>
        </w:rPr>
        <w:t xml:space="preserve">5.1 </w:t>
      </w:r>
      <w:r w:rsidR="0018783A" w:rsidRPr="00EF62AA">
        <w:rPr>
          <w:rFonts w:asciiTheme="minorHAnsi" w:hAnsiTheme="minorHAnsi" w:cs="Calibri"/>
          <w:color w:val="000000"/>
          <w:sz w:val="22"/>
          <w:szCs w:val="22"/>
        </w:rPr>
        <w:t xml:space="preserve">Water </w:t>
      </w:r>
      <w:r w:rsidR="000070F1" w:rsidRPr="00EF62AA">
        <w:rPr>
          <w:rFonts w:asciiTheme="minorHAnsi" w:hAnsiTheme="minorHAnsi" w:cs="Calibri"/>
          <w:color w:val="000000"/>
          <w:sz w:val="22"/>
          <w:szCs w:val="22"/>
        </w:rPr>
        <w:t>S</w:t>
      </w:r>
      <w:r w:rsidR="0018783A" w:rsidRPr="00EF62AA">
        <w:rPr>
          <w:rFonts w:asciiTheme="minorHAnsi" w:hAnsiTheme="minorHAnsi" w:cs="Calibri"/>
          <w:color w:val="000000"/>
          <w:sz w:val="22"/>
          <w:szCs w:val="22"/>
        </w:rPr>
        <w:t xml:space="preserve">upply and </w:t>
      </w:r>
      <w:r w:rsidR="000070F1" w:rsidRPr="00EF62AA">
        <w:rPr>
          <w:rFonts w:asciiTheme="minorHAnsi" w:hAnsiTheme="minorHAnsi" w:cs="Calibri"/>
          <w:color w:val="000000"/>
          <w:sz w:val="22"/>
          <w:szCs w:val="22"/>
        </w:rPr>
        <w:t>A</w:t>
      </w:r>
      <w:r w:rsidR="0018783A" w:rsidRPr="00EF62AA">
        <w:rPr>
          <w:rFonts w:asciiTheme="minorHAnsi" w:hAnsiTheme="minorHAnsi" w:cs="Calibri"/>
          <w:color w:val="000000"/>
          <w:sz w:val="22"/>
          <w:szCs w:val="22"/>
        </w:rPr>
        <w:t>ccess</w:t>
      </w:r>
      <w:bookmarkEnd w:id="127"/>
    </w:p>
    <w:p w14:paraId="3118A9A6" w14:textId="77777777" w:rsidR="0018783A" w:rsidRPr="0018783A" w:rsidRDefault="0018783A" w:rsidP="001A43D1">
      <w:pPr>
        <w:numPr>
          <w:ilvl w:val="0"/>
          <w:numId w:val="13"/>
        </w:numPr>
        <w:spacing w:after="200" w:line="240" w:lineRule="auto"/>
        <w:ind w:left="360"/>
        <w:contextualSpacing/>
        <w:jc w:val="both"/>
        <w:rPr>
          <w:rFonts w:cs="Calibri"/>
        </w:rPr>
      </w:pPr>
      <w:r w:rsidRPr="0018783A">
        <w:rPr>
          <w:rFonts w:cs="Calibri"/>
        </w:rPr>
        <w:t xml:space="preserve">Increase </w:t>
      </w:r>
      <w:r w:rsidR="000070F1">
        <w:rPr>
          <w:rFonts w:cs="Calibri"/>
        </w:rPr>
        <w:t xml:space="preserve">the </w:t>
      </w:r>
      <w:r w:rsidRPr="0018783A">
        <w:rPr>
          <w:rFonts w:cs="Calibri"/>
        </w:rPr>
        <w:t xml:space="preserve">number of water collection and storage containers at the HH level to enable members </w:t>
      </w:r>
      <w:r w:rsidR="000070F1">
        <w:rPr>
          <w:rFonts w:cs="Calibri"/>
        </w:rPr>
        <w:t xml:space="preserve">to </w:t>
      </w:r>
      <w:r w:rsidRPr="0018783A">
        <w:rPr>
          <w:rFonts w:cs="Calibri"/>
        </w:rPr>
        <w:t>meet the recommended amount of water consumed per person per day.</w:t>
      </w:r>
    </w:p>
    <w:p w14:paraId="1A310CF0" w14:textId="77777777" w:rsidR="0018783A" w:rsidRPr="0018783A" w:rsidRDefault="0018783A" w:rsidP="001A43D1">
      <w:pPr>
        <w:numPr>
          <w:ilvl w:val="0"/>
          <w:numId w:val="13"/>
        </w:numPr>
        <w:spacing w:after="200" w:line="240" w:lineRule="auto"/>
        <w:ind w:left="360"/>
        <w:contextualSpacing/>
        <w:jc w:val="both"/>
        <w:rPr>
          <w:rFonts w:cs="Calibri"/>
        </w:rPr>
      </w:pPr>
      <w:r w:rsidRPr="0018783A">
        <w:rPr>
          <w:rFonts w:cs="Calibri"/>
        </w:rPr>
        <w:t xml:space="preserve">Maintain </w:t>
      </w:r>
      <w:r w:rsidR="00C37FC6">
        <w:rPr>
          <w:rFonts w:cs="Calibri"/>
        </w:rPr>
        <w:t xml:space="preserve">water supply </w:t>
      </w:r>
      <w:r w:rsidR="00C52ECC">
        <w:rPr>
          <w:rFonts w:cs="Calibri"/>
        </w:rPr>
        <w:t xml:space="preserve">quantities </w:t>
      </w:r>
      <w:r w:rsidR="00C37FC6">
        <w:rPr>
          <w:rFonts w:cs="Calibri"/>
        </w:rPr>
        <w:t xml:space="preserve">at </w:t>
      </w:r>
      <w:r w:rsidRPr="0018783A">
        <w:rPr>
          <w:rFonts w:cs="Calibri"/>
        </w:rPr>
        <w:t>exis</w:t>
      </w:r>
      <w:r w:rsidR="00C37FC6">
        <w:rPr>
          <w:rFonts w:cs="Calibri"/>
        </w:rPr>
        <w:t xml:space="preserve">ting water points and </w:t>
      </w:r>
      <w:r w:rsidR="00C52ECC">
        <w:rPr>
          <w:rFonts w:cs="Calibri"/>
        </w:rPr>
        <w:t xml:space="preserve">provide </w:t>
      </w:r>
      <w:r w:rsidR="00C37FC6">
        <w:rPr>
          <w:rFonts w:cs="Calibri"/>
        </w:rPr>
        <w:t>timely response in case of any breakdowns</w:t>
      </w:r>
      <w:r w:rsidRPr="0018783A">
        <w:rPr>
          <w:rFonts w:cs="Calibri"/>
        </w:rPr>
        <w:t>.</w:t>
      </w:r>
    </w:p>
    <w:p w14:paraId="66CA1F8A" w14:textId="54046B98" w:rsidR="0018783A" w:rsidRDefault="0018783A" w:rsidP="001A43D1">
      <w:pPr>
        <w:numPr>
          <w:ilvl w:val="0"/>
          <w:numId w:val="13"/>
        </w:numPr>
        <w:spacing w:after="200" w:line="240" w:lineRule="auto"/>
        <w:ind w:left="360"/>
        <w:contextualSpacing/>
        <w:jc w:val="both"/>
        <w:rPr>
          <w:rFonts w:cs="Calibri"/>
        </w:rPr>
      </w:pPr>
      <w:r w:rsidRPr="0018783A">
        <w:rPr>
          <w:rFonts w:cs="Calibri"/>
        </w:rPr>
        <w:t>Educate water users on the importance of getting clean and safe water</w:t>
      </w:r>
      <w:r w:rsidR="000070F1">
        <w:rPr>
          <w:rFonts w:cs="Calibri"/>
        </w:rPr>
        <w:t>,</w:t>
      </w:r>
      <w:r w:rsidRPr="0018783A">
        <w:rPr>
          <w:rFonts w:cs="Calibri"/>
        </w:rPr>
        <w:t xml:space="preserve"> as </w:t>
      </w:r>
      <w:r w:rsidR="000070F1">
        <w:rPr>
          <w:rFonts w:cs="Calibri"/>
        </w:rPr>
        <w:t xml:space="preserve">the </w:t>
      </w:r>
      <w:r w:rsidRPr="0018783A">
        <w:rPr>
          <w:rFonts w:cs="Calibri"/>
        </w:rPr>
        <w:t xml:space="preserve">majority </w:t>
      </w:r>
      <w:r w:rsidR="009D04AA">
        <w:rPr>
          <w:rFonts w:cs="Calibri"/>
        </w:rPr>
        <w:t>complain</w:t>
      </w:r>
      <w:r w:rsidRPr="0018783A">
        <w:rPr>
          <w:rFonts w:cs="Calibri"/>
        </w:rPr>
        <w:t xml:space="preserve"> about the smell of chlorine in </w:t>
      </w:r>
      <w:r w:rsidR="000070F1">
        <w:rPr>
          <w:rFonts w:cs="Calibri"/>
        </w:rPr>
        <w:t xml:space="preserve">the </w:t>
      </w:r>
      <w:r w:rsidRPr="0018783A">
        <w:rPr>
          <w:rFonts w:cs="Calibri"/>
        </w:rPr>
        <w:t>water.</w:t>
      </w:r>
    </w:p>
    <w:p w14:paraId="7328CE7E" w14:textId="77777777" w:rsidR="00E544EF" w:rsidRPr="0018783A" w:rsidRDefault="00E544EF" w:rsidP="00E544EF">
      <w:pPr>
        <w:spacing w:after="200" w:line="240" w:lineRule="auto"/>
        <w:ind w:left="360"/>
        <w:contextualSpacing/>
        <w:jc w:val="both"/>
        <w:rPr>
          <w:rFonts w:cs="Calibri"/>
        </w:rPr>
      </w:pPr>
    </w:p>
    <w:p w14:paraId="7F869E0C" w14:textId="541AC60E" w:rsidR="0018783A" w:rsidRPr="0018783A" w:rsidRDefault="0018783A" w:rsidP="001A43D1">
      <w:pPr>
        <w:spacing w:line="240" w:lineRule="auto"/>
        <w:jc w:val="both"/>
        <w:rPr>
          <w:rFonts w:cs="Calibri"/>
          <w:b/>
          <w:color w:val="000000"/>
        </w:rPr>
      </w:pPr>
      <w:r>
        <w:rPr>
          <w:rFonts w:cs="Calibri"/>
          <w:b/>
          <w:color w:val="000000"/>
        </w:rPr>
        <w:t xml:space="preserve"> </w:t>
      </w:r>
      <w:bookmarkStart w:id="128" w:name="_Toc31184152"/>
      <w:r w:rsidR="005050A1" w:rsidRPr="00EF62AA">
        <w:rPr>
          <w:rStyle w:val="Heading2Char"/>
          <w:rFonts w:asciiTheme="minorHAnsi" w:eastAsia="Calibri" w:hAnsiTheme="minorHAnsi"/>
          <w:sz w:val="22"/>
          <w:szCs w:val="22"/>
        </w:rPr>
        <w:t xml:space="preserve">5.2 </w:t>
      </w:r>
      <w:r w:rsidRPr="00EF62AA">
        <w:rPr>
          <w:rStyle w:val="Heading2Char"/>
          <w:rFonts w:asciiTheme="minorHAnsi" w:eastAsia="Calibri" w:hAnsiTheme="minorHAnsi"/>
          <w:sz w:val="22"/>
          <w:szCs w:val="22"/>
        </w:rPr>
        <w:t>Drinking Water Hygiene</w:t>
      </w:r>
      <w:bookmarkEnd w:id="128"/>
    </w:p>
    <w:p w14:paraId="6A6A3050" w14:textId="77777777" w:rsidR="0018783A" w:rsidRPr="0018783A" w:rsidRDefault="0018783A" w:rsidP="00E544EF">
      <w:pPr>
        <w:pStyle w:val="ListParagraph"/>
        <w:numPr>
          <w:ilvl w:val="0"/>
          <w:numId w:val="36"/>
        </w:numPr>
        <w:spacing w:after="160" w:line="240" w:lineRule="auto"/>
        <w:jc w:val="both"/>
        <w:rPr>
          <w:rFonts w:cs="Calibri"/>
        </w:rPr>
      </w:pPr>
      <w:r w:rsidRPr="0018783A">
        <w:rPr>
          <w:rFonts w:cs="Calibri"/>
        </w:rPr>
        <w:t>There is need to carry out more hygiene promotion messages on protecting stor</w:t>
      </w:r>
      <w:r w:rsidR="00E544EF">
        <w:rPr>
          <w:rFonts w:cs="Calibri"/>
        </w:rPr>
        <w:t>ed water</w:t>
      </w:r>
      <w:r w:rsidR="000070F1">
        <w:rPr>
          <w:rFonts w:cs="Calibri"/>
        </w:rPr>
        <w:t>,</w:t>
      </w:r>
      <w:r w:rsidR="00E544EF">
        <w:rPr>
          <w:rFonts w:cs="Calibri"/>
        </w:rPr>
        <w:t xml:space="preserve"> as 23% of respondents were observed to dip fingers in the water as they drew water in a cup</w:t>
      </w:r>
      <w:r w:rsidRPr="0018783A">
        <w:rPr>
          <w:rFonts w:cs="Calibri"/>
        </w:rPr>
        <w:t>.</w:t>
      </w:r>
    </w:p>
    <w:p w14:paraId="06CC53F1" w14:textId="2FFCC76A" w:rsidR="0018783A" w:rsidRPr="00EF62AA" w:rsidRDefault="0018783A" w:rsidP="00EF62AA">
      <w:pPr>
        <w:pStyle w:val="Heading2"/>
        <w:rPr>
          <w:b w:val="0"/>
        </w:rPr>
      </w:pPr>
      <w:r w:rsidRPr="0018783A">
        <w:t xml:space="preserve"> </w:t>
      </w:r>
      <w:bookmarkStart w:id="129" w:name="_Toc31184153"/>
      <w:r w:rsidR="005050A1" w:rsidRPr="00EF62AA">
        <w:rPr>
          <w:sz w:val="22"/>
          <w:szCs w:val="22"/>
        </w:rPr>
        <w:t xml:space="preserve">5.3 </w:t>
      </w:r>
      <w:r w:rsidRPr="00EF62AA">
        <w:rPr>
          <w:sz w:val="22"/>
          <w:szCs w:val="22"/>
        </w:rPr>
        <w:t>Hygiene</w:t>
      </w:r>
      <w:bookmarkEnd w:id="129"/>
    </w:p>
    <w:p w14:paraId="67BD0716" w14:textId="3E1337E8" w:rsidR="0018783A" w:rsidRPr="0018783A" w:rsidRDefault="009D04AA" w:rsidP="00E544EF">
      <w:pPr>
        <w:pStyle w:val="ListParagraph"/>
        <w:numPr>
          <w:ilvl w:val="0"/>
          <w:numId w:val="37"/>
        </w:numPr>
        <w:spacing w:line="240" w:lineRule="auto"/>
        <w:jc w:val="both"/>
        <w:rPr>
          <w:rFonts w:cs="Calibri"/>
        </w:rPr>
      </w:pPr>
      <w:r>
        <w:t>Distribute more soap, as the majority of respondents stated they had run out</w:t>
      </w:r>
      <w:r w:rsidRPr="0018783A">
        <w:rPr>
          <w:rFonts w:cs="Calibri"/>
        </w:rPr>
        <w:t xml:space="preserve"> </w:t>
      </w:r>
      <w:r w:rsidR="00D56B2D" w:rsidRPr="0018783A">
        <w:rPr>
          <w:rFonts w:cs="Calibri"/>
        </w:rPr>
        <w:t>others</w:t>
      </w:r>
      <w:r w:rsidR="0018783A" w:rsidRPr="0018783A">
        <w:rPr>
          <w:rFonts w:cs="Calibri"/>
        </w:rPr>
        <w:t xml:space="preserve"> also expressed that they have a </w:t>
      </w:r>
      <w:r w:rsidR="000070F1">
        <w:rPr>
          <w:rFonts w:cs="Calibri"/>
        </w:rPr>
        <w:t xml:space="preserve">high </w:t>
      </w:r>
      <w:r w:rsidR="0018783A" w:rsidRPr="0018783A">
        <w:rPr>
          <w:rFonts w:cs="Calibri"/>
        </w:rPr>
        <w:t>number of family me</w:t>
      </w:r>
      <w:r w:rsidR="00E544EF">
        <w:rPr>
          <w:rFonts w:cs="Calibri"/>
        </w:rPr>
        <w:t>mbers</w:t>
      </w:r>
      <w:r w:rsidR="000070F1">
        <w:rPr>
          <w:rFonts w:cs="Calibri"/>
        </w:rPr>
        <w:t>:</w:t>
      </w:r>
      <w:r w:rsidR="00E544EF">
        <w:rPr>
          <w:rFonts w:cs="Calibri"/>
        </w:rPr>
        <w:t xml:space="preserve"> when possible</w:t>
      </w:r>
      <w:r w:rsidR="000070F1">
        <w:rPr>
          <w:rFonts w:cs="Calibri"/>
        </w:rPr>
        <w:t>,</w:t>
      </w:r>
      <w:r w:rsidR="00E544EF">
        <w:rPr>
          <w:rFonts w:cs="Calibri"/>
        </w:rPr>
        <w:t xml:space="preserve"> soap distribution should factor</w:t>
      </w:r>
      <w:r w:rsidR="0018783A" w:rsidRPr="0018783A">
        <w:rPr>
          <w:rFonts w:cs="Calibri"/>
        </w:rPr>
        <w:t xml:space="preserve"> </w:t>
      </w:r>
      <w:r w:rsidR="00E544EF">
        <w:rPr>
          <w:rFonts w:cs="Calibri"/>
        </w:rPr>
        <w:t>in</w:t>
      </w:r>
      <w:r w:rsidR="0018783A" w:rsidRPr="0018783A">
        <w:rPr>
          <w:rFonts w:cs="Calibri"/>
        </w:rPr>
        <w:t xml:space="preserve"> family size.</w:t>
      </w:r>
    </w:p>
    <w:p w14:paraId="59C5BC38" w14:textId="0254A08B" w:rsidR="0018783A" w:rsidRPr="0018783A" w:rsidRDefault="00E544EF" w:rsidP="00E544EF">
      <w:pPr>
        <w:pStyle w:val="ListParagraph"/>
        <w:numPr>
          <w:ilvl w:val="0"/>
          <w:numId w:val="37"/>
        </w:numPr>
        <w:spacing w:line="240" w:lineRule="auto"/>
        <w:jc w:val="both"/>
        <w:rPr>
          <w:rFonts w:cs="Calibri"/>
        </w:rPr>
      </w:pPr>
      <w:r>
        <w:rPr>
          <w:rFonts w:cs="Calibri"/>
        </w:rPr>
        <w:t>In the long term, a</w:t>
      </w:r>
      <w:r w:rsidR="0018783A" w:rsidRPr="0018783A">
        <w:rPr>
          <w:rFonts w:cs="Calibri"/>
        </w:rPr>
        <w:t xml:space="preserve"> strategy</w:t>
      </w:r>
      <w:r>
        <w:rPr>
          <w:rFonts w:cs="Calibri"/>
        </w:rPr>
        <w:t xml:space="preserve"> is needed to </w:t>
      </w:r>
      <w:r w:rsidR="0018783A" w:rsidRPr="0018783A">
        <w:rPr>
          <w:rFonts w:cs="Calibri"/>
        </w:rPr>
        <w:t xml:space="preserve">wean off heavy reliance </w:t>
      </w:r>
      <w:r w:rsidR="000070F1">
        <w:rPr>
          <w:rFonts w:cs="Calibri"/>
        </w:rPr>
        <w:t>on</w:t>
      </w:r>
      <w:r w:rsidR="0018783A" w:rsidRPr="0018783A">
        <w:rPr>
          <w:rFonts w:cs="Calibri"/>
        </w:rPr>
        <w:t xml:space="preserve"> basic provision</w:t>
      </w:r>
      <w:r>
        <w:rPr>
          <w:rFonts w:cs="Calibri"/>
        </w:rPr>
        <w:t>s like soap</w:t>
      </w:r>
      <w:r w:rsidR="000070F1">
        <w:rPr>
          <w:rFonts w:cs="Calibri"/>
        </w:rPr>
        <w:t>,</w:t>
      </w:r>
      <w:r>
        <w:rPr>
          <w:rFonts w:cs="Calibri"/>
        </w:rPr>
        <w:t xml:space="preserve"> through empowerment and market growth. </w:t>
      </w:r>
    </w:p>
    <w:p w14:paraId="11D29965" w14:textId="039F9F22" w:rsidR="0018783A" w:rsidRPr="0018783A" w:rsidRDefault="0018783A" w:rsidP="00E544EF">
      <w:pPr>
        <w:pStyle w:val="ListParagraph"/>
        <w:numPr>
          <w:ilvl w:val="0"/>
          <w:numId w:val="37"/>
        </w:numPr>
        <w:spacing w:line="240" w:lineRule="auto"/>
        <w:jc w:val="both"/>
        <w:rPr>
          <w:rFonts w:cs="Calibri"/>
        </w:rPr>
      </w:pPr>
      <w:r w:rsidRPr="0018783A">
        <w:rPr>
          <w:rFonts w:cs="Calibri"/>
        </w:rPr>
        <w:t>Intensify on health promotion messaging that</w:t>
      </w:r>
      <w:r w:rsidR="00C52ECC">
        <w:rPr>
          <w:rFonts w:cs="Calibri"/>
        </w:rPr>
        <w:t xml:space="preserve"> encourages people to build and use</w:t>
      </w:r>
      <w:r w:rsidRPr="0018783A">
        <w:rPr>
          <w:rFonts w:cs="Calibri"/>
        </w:rPr>
        <w:t xml:space="preserve"> the handwashing facilities.</w:t>
      </w:r>
    </w:p>
    <w:p w14:paraId="5753847E" w14:textId="68848C45" w:rsidR="0018783A" w:rsidRPr="00EF62AA" w:rsidRDefault="005050A1" w:rsidP="00EF62AA">
      <w:pPr>
        <w:pStyle w:val="Heading2"/>
        <w:rPr>
          <w:b w:val="0"/>
        </w:rPr>
      </w:pPr>
      <w:bookmarkStart w:id="130" w:name="_Toc31184154"/>
      <w:r w:rsidRPr="00EF62AA">
        <w:rPr>
          <w:sz w:val="22"/>
          <w:szCs w:val="22"/>
        </w:rPr>
        <w:t xml:space="preserve">5.4 </w:t>
      </w:r>
      <w:r w:rsidR="0018783A" w:rsidRPr="00EF62AA">
        <w:rPr>
          <w:sz w:val="22"/>
          <w:szCs w:val="22"/>
        </w:rPr>
        <w:t>Sanitation</w:t>
      </w:r>
      <w:bookmarkEnd w:id="130"/>
    </w:p>
    <w:p w14:paraId="3A0EB695" w14:textId="40062FDC" w:rsidR="0018783A" w:rsidRPr="0018783A" w:rsidRDefault="0018783A" w:rsidP="00E544EF">
      <w:pPr>
        <w:pStyle w:val="ListParagraph"/>
        <w:numPr>
          <w:ilvl w:val="0"/>
          <w:numId w:val="38"/>
        </w:numPr>
        <w:spacing w:line="240" w:lineRule="auto"/>
        <w:jc w:val="both"/>
        <w:rPr>
          <w:rFonts w:cs="Calibri"/>
        </w:rPr>
      </w:pPr>
      <w:r w:rsidRPr="0018783A">
        <w:rPr>
          <w:rFonts w:cs="Calibri"/>
        </w:rPr>
        <w:t xml:space="preserve">Improve on latrine coverage </w:t>
      </w:r>
      <w:r w:rsidR="008759F2">
        <w:rPr>
          <w:rFonts w:cs="Calibri"/>
        </w:rPr>
        <w:t xml:space="preserve">targeting 85%, </w:t>
      </w:r>
      <w:r w:rsidRPr="0018783A">
        <w:rPr>
          <w:rFonts w:cs="Calibri"/>
        </w:rPr>
        <w:t>as</w:t>
      </w:r>
      <w:r w:rsidR="008759F2">
        <w:rPr>
          <w:rFonts w:cs="Calibri"/>
        </w:rPr>
        <w:t xml:space="preserve"> currently </w:t>
      </w:r>
      <w:r w:rsidRPr="0018783A">
        <w:rPr>
          <w:rFonts w:cs="Calibri"/>
        </w:rPr>
        <w:t xml:space="preserve">only 62% </w:t>
      </w:r>
      <w:r w:rsidR="008759F2">
        <w:rPr>
          <w:rFonts w:cs="Calibri"/>
        </w:rPr>
        <w:t>of the surveyed respondents own</w:t>
      </w:r>
      <w:r w:rsidRPr="0018783A">
        <w:rPr>
          <w:rFonts w:cs="Calibri"/>
        </w:rPr>
        <w:t xml:space="preserve"> a latrine facility. Also</w:t>
      </w:r>
      <w:r w:rsidR="000070F1">
        <w:rPr>
          <w:rFonts w:cs="Calibri"/>
        </w:rPr>
        <w:t>,</w:t>
      </w:r>
      <w:r w:rsidRPr="0018783A">
        <w:rPr>
          <w:rFonts w:cs="Calibri"/>
        </w:rPr>
        <w:t xml:space="preserve"> intensify health promotion messaging on disease paths.</w:t>
      </w:r>
    </w:p>
    <w:p w14:paraId="617F3FAE" w14:textId="2E827D17" w:rsidR="0018783A" w:rsidRPr="0018783A" w:rsidRDefault="0018783A" w:rsidP="00E544EF">
      <w:pPr>
        <w:pStyle w:val="ListParagraph"/>
        <w:numPr>
          <w:ilvl w:val="0"/>
          <w:numId w:val="38"/>
        </w:numPr>
        <w:spacing w:line="240" w:lineRule="auto"/>
        <w:jc w:val="both"/>
        <w:rPr>
          <w:rFonts w:cs="Calibri"/>
        </w:rPr>
      </w:pPr>
      <w:r w:rsidRPr="0018783A">
        <w:rPr>
          <w:rFonts w:cs="Calibri"/>
        </w:rPr>
        <w:t>Routinely consult with refugees to better latrine design/position</w:t>
      </w:r>
      <w:r w:rsidR="000070F1">
        <w:rPr>
          <w:rFonts w:cs="Calibri"/>
        </w:rPr>
        <w:t>ing</w:t>
      </w:r>
      <w:r w:rsidRPr="0018783A">
        <w:rPr>
          <w:rFonts w:cs="Calibri"/>
        </w:rPr>
        <w:t xml:space="preserve"> to improve usage, privacy a</w:t>
      </w:r>
      <w:r w:rsidR="008759F2">
        <w:rPr>
          <w:rFonts w:cs="Calibri"/>
        </w:rPr>
        <w:t>nd structural designs</w:t>
      </w:r>
      <w:r w:rsidRPr="0018783A">
        <w:rPr>
          <w:rFonts w:cs="Calibri"/>
        </w:rPr>
        <w:t xml:space="preserve">. </w:t>
      </w:r>
      <w:r w:rsidR="008759F2">
        <w:rPr>
          <w:rFonts w:cs="Calibri"/>
        </w:rPr>
        <w:t xml:space="preserve">Latrines must be designed factoring </w:t>
      </w:r>
      <w:r w:rsidR="000070F1">
        <w:rPr>
          <w:rFonts w:cs="Calibri"/>
        </w:rPr>
        <w:t xml:space="preserve">in </w:t>
      </w:r>
      <w:r w:rsidR="008759F2">
        <w:rPr>
          <w:rFonts w:cs="Calibri"/>
        </w:rPr>
        <w:t>users’ beliefs and behavior.</w:t>
      </w:r>
    </w:p>
    <w:p w14:paraId="69BACFF9" w14:textId="77777777" w:rsidR="0018783A" w:rsidRDefault="0018783A" w:rsidP="00E544EF">
      <w:pPr>
        <w:pStyle w:val="ListParagraph"/>
        <w:numPr>
          <w:ilvl w:val="0"/>
          <w:numId w:val="38"/>
        </w:numPr>
        <w:spacing w:line="240" w:lineRule="auto"/>
        <w:jc w:val="both"/>
        <w:rPr>
          <w:rFonts w:cs="Calibri"/>
        </w:rPr>
      </w:pPr>
      <w:r w:rsidRPr="0018783A">
        <w:rPr>
          <w:rFonts w:cs="Calibri"/>
        </w:rPr>
        <w:lastRenderedPageBreak/>
        <w:t>Continue sensitizing communities on the importance of using latrines; also</w:t>
      </w:r>
      <w:r w:rsidR="000070F1">
        <w:rPr>
          <w:rFonts w:cs="Calibri"/>
        </w:rPr>
        <w:t>,</w:t>
      </w:r>
      <w:r w:rsidRPr="0018783A">
        <w:rPr>
          <w:rFonts w:cs="Calibri"/>
        </w:rPr>
        <w:t xml:space="preserve"> target new arrivals facing adaptation challenges and host community members.</w:t>
      </w:r>
    </w:p>
    <w:p w14:paraId="3EC97486" w14:textId="70336A78" w:rsidR="00D26643" w:rsidRPr="0018783A" w:rsidRDefault="009D04AA" w:rsidP="00E544EF">
      <w:pPr>
        <w:pStyle w:val="ListParagraph"/>
        <w:numPr>
          <w:ilvl w:val="0"/>
          <w:numId w:val="38"/>
        </w:numPr>
        <w:spacing w:line="240" w:lineRule="auto"/>
        <w:jc w:val="both"/>
        <w:rPr>
          <w:rFonts w:cs="Calibri"/>
        </w:rPr>
      </w:pPr>
      <w:r>
        <w:t>Encourage small children whose parents are away to use the latrines, accompanied perhaps by their older brothers or sisters or neighbors who can teach them until they learn proper latrine use</w:t>
      </w:r>
      <w:r>
        <w:rPr>
          <w:rFonts w:cs="Calibri"/>
          <w:color w:val="000000"/>
        </w:rPr>
        <w:t>.</w:t>
      </w:r>
      <w:r w:rsidDel="009D04AA">
        <w:rPr>
          <w:rFonts w:cs="Calibri"/>
          <w:color w:val="000000"/>
        </w:rPr>
        <w:t xml:space="preserve"> </w:t>
      </w:r>
    </w:p>
    <w:p w14:paraId="51881630" w14:textId="77777777" w:rsidR="0018783A" w:rsidRPr="0018783A" w:rsidRDefault="0018783A" w:rsidP="00E544EF">
      <w:pPr>
        <w:pStyle w:val="ListParagraph"/>
        <w:numPr>
          <w:ilvl w:val="0"/>
          <w:numId w:val="38"/>
        </w:numPr>
        <w:spacing w:line="240" w:lineRule="auto"/>
        <w:jc w:val="both"/>
        <w:rPr>
          <w:rFonts w:cs="Calibri"/>
        </w:rPr>
      </w:pPr>
      <w:r w:rsidRPr="0018783A">
        <w:rPr>
          <w:rFonts w:cs="Calibri"/>
        </w:rPr>
        <w:t>Distribute lids/drop-hole covers or promote their use.</w:t>
      </w:r>
      <w:r w:rsidR="00C52ECC">
        <w:rPr>
          <w:rFonts w:cs="Calibri"/>
        </w:rPr>
        <w:t xml:space="preserve"> This is important to keep away flies</w:t>
      </w:r>
      <w:r w:rsidR="00D26643">
        <w:rPr>
          <w:rFonts w:cs="Calibri"/>
        </w:rPr>
        <w:t xml:space="preserve">. </w:t>
      </w:r>
    </w:p>
    <w:p w14:paraId="6CC823A6" w14:textId="77777777" w:rsidR="0018783A" w:rsidRPr="0018783A" w:rsidRDefault="0018783A" w:rsidP="00E544EF">
      <w:pPr>
        <w:pStyle w:val="ListParagraph"/>
        <w:numPr>
          <w:ilvl w:val="0"/>
          <w:numId w:val="38"/>
        </w:numPr>
        <w:spacing w:line="240" w:lineRule="auto"/>
        <w:jc w:val="both"/>
        <w:rPr>
          <w:rFonts w:cs="Calibri"/>
        </w:rPr>
      </w:pPr>
      <w:r w:rsidRPr="0018783A">
        <w:rPr>
          <w:rFonts w:cs="Calibri"/>
        </w:rPr>
        <w:t>Explore promotion of community-driven approaches that address behaviors and practice, such as Community Led Total Sanitation (CLTS), starting with an in-depth feasibility study.</w:t>
      </w:r>
    </w:p>
    <w:p w14:paraId="550C8CF1" w14:textId="77777777" w:rsidR="0018783A" w:rsidRPr="0018783A" w:rsidRDefault="0018783A" w:rsidP="00E544EF">
      <w:pPr>
        <w:pStyle w:val="ListParagraph"/>
        <w:numPr>
          <w:ilvl w:val="0"/>
          <w:numId w:val="38"/>
        </w:numPr>
        <w:spacing w:after="160" w:line="240" w:lineRule="auto"/>
        <w:jc w:val="both"/>
        <w:rPr>
          <w:rFonts w:cs="Calibri"/>
        </w:rPr>
      </w:pPr>
      <w:r w:rsidRPr="0018783A">
        <w:rPr>
          <w:rFonts w:cs="Calibri"/>
        </w:rPr>
        <w:t>Explore further the potential of using more locally available materials for latrine construction</w:t>
      </w:r>
      <w:r w:rsidR="000070F1">
        <w:rPr>
          <w:rFonts w:cs="Calibri"/>
        </w:rPr>
        <w:t>,</w:t>
      </w:r>
      <w:r w:rsidRPr="0018783A">
        <w:rPr>
          <w:rFonts w:cs="Calibri"/>
        </w:rPr>
        <w:t xml:space="preserve"> for the sustainability of the practice in all aspects while retaining standard approved technical design.</w:t>
      </w:r>
    </w:p>
    <w:p w14:paraId="5D87DA48" w14:textId="7F8882F6" w:rsidR="0018783A" w:rsidRPr="00EF62AA" w:rsidRDefault="005050A1" w:rsidP="00EF62AA">
      <w:pPr>
        <w:pStyle w:val="Heading2"/>
        <w:rPr>
          <w:b w:val="0"/>
          <w:noProof/>
        </w:rPr>
      </w:pPr>
      <w:bookmarkStart w:id="131" w:name="_Toc31184155"/>
      <w:r w:rsidRPr="00EF62AA">
        <w:rPr>
          <w:noProof/>
          <w:sz w:val="22"/>
          <w:szCs w:val="22"/>
        </w:rPr>
        <w:t>5.5</w:t>
      </w:r>
      <w:r w:rsidR="0018783A" w:rsidRPr="00EF62AA">
        <w:rPr>
          <w:noProof/>
          <w:sz w:val="22"/>
          <w:szCs w:val="22"/>
        </w:rPr>
        <w:t xml:space="preserve"> Messaging</w:t>
      </w:r>
      <w:bookmarkEnd w:id="131"/>
    </w:p>
    <w:p w14:paraId="3FCDE91A" w14:textId="77777777" w:rsidR="0018783A" w:rsidRPr="0018783A" w:rsidRDefault="00C52ECC" w:rsidP="00E544EF">
      <w:pPr>
        <w:pStyle w:val="ListParagraph"/>
        <w:numPr>
          <w:ilvl w:val="0"/>
          <w:numId w:val="39"/>
        </w:numPr>
        <w:shd w:val="clear" w:color="auto" w:fill="FFFFFF"/>
        <w:spacing w:line="240" w:lineRule="auto"/>
        <w:jc w:val="both"/>
        <w:rPr>
          <w:rFonts w:eastAsia="Times New Roman" w:cs="Calibri"/>
        </w:rPr>
      </w:pPr>
      <w:r>
        <w:rPr>
          <w:rFonts w:eastAsia="Times New Roman" w:cs="Calibri"/>
        </w:rPr>
        <w:t>Focus on home visits and communal gatherings with innovative messaging when</w:t>
      </w:r>
      <w:r w:rsidR="0018783A" w:rsidRPr="0018783A">
        <w:rPr>
          <w:rFonts w:eastAsia="Times New Roman" w:cs="Calibri"/>
        </w:rPr>
        <w:t xml:space="preserve"> discussing health and hygiene. </w:t>
      </w:r>
    </w:p>
    <w:p w14:paraId="59746854" w14:textId="331523DC" w:rsidR="00C52ECC" w:rsidRDefault="00C52ECC" w:rsidP="00C52ECC">
      <w:pPr>
        <w:pStyle w:val="ListParagraph"/>
        <w:numPr>
          <w:ilvl w:val="0"/>
          <w:numId w:val="39"/>
        </w:numPr>
        <w:shd w:val="clear" w:color="auto" w:fill="FFFFFF"/>
        <w:spacing w:line="240" w:lineRule="auto"/>
        <w:jc w:val="both"/>
        <w:rPr>
          <w:rFonts w:eastAsia="Times New Roman" w:cs="Calibri"/>
        </w:rPr>
      </w:pPr>
      <w:r>
        <w:rPr>
          <w:rFonts w:eastAsia="Times New Roman" w:cs="Calibri"/>
        </w:rPr>
        <w:t xml:space="preserve">Explore adaption of </w:t>
      </w:r>
      <w:r w:rsidR="000070F1">
        <w:rPr>
          <w:rFonts w:eastAsia="Times New Roman" w:cs="Calibri"/>
        </w:rPr>
        <w:t xml:space="preserve">the </w:t>
      </w:r>
      <w:r w:rsidR="0018783A" w:rsidRPr="0018783A">
        <w:rPr>
          <w:rFonts w:eastAsia="Times New Roman" w:cs="Calibri"/>
        </w:rPr>
        <w:t>health promotion</w:t>
      </w:r>
      <w:r>
        <w:rPr>
          <w:rFonts w:eastAsia="Times New Roman" w:cs="Calibri"/>
        </w:rPr>
        <w:t xml:space="preserve"> strategy such as </w:t>
      </w:r>
      <w:r w:rsidR="000070F1">
        <w:rPr>
          <w:rFonts w:eastAsia="Times New Roman" w:cs="Calibri"/>
        </w:rPr>
        <w:t xml:space="preserve">the </w:t>
      </w:r>
      <w:r>
        <w:rPr>
          <w:rFonts w:eastAsia="Times New Roman" w:cs="Calibri"/>
        </w:rPr>
        <w:t xml:space="preserve">use of radio as the </w:t>
      </w:r>
      <w:r w:rsidR="000070F1">
        <w:rPr>
          <w:rFonts w:eastAsia="Times New Roman" w:cs="Calibri"/>
        </w:rPr>
        <w:t xml:space="preserve">medium </w:t>
      </w:r>
      <w:r>
        <w:rPr>
          <w:rFonts w:eastAsia="Times New Roman" w:cs="Calibri"/>
        </w:rPr>
        <w:t xml:space="preserve">most </w:t>
      </w:r>
      <w:r w:rsidR="0018783A" w:rsidRPr="0018783A">
        <w:rPr>
          <w:rFonts w:eastAsia="Times New Roman" w:cs="Calibri"/>
        </w:rPr>
        <w:t>favored</w:t>
      </w:r>
      <w:r>
        <w:rPr>
          <w:rFonts w:eastAsia="Times New Roman" w:cs="Calibri"/>
        </w:rPr>
        <w:t xml:space="preserve"> by</w:t>
      </w:r>
      <w:r w:rsidR="0018783A" w:rsidRPr="0018783A">
        <w:rPr>
          <w:rFonts w:eastAsia="Times New Roman" w:cs="Calibri"/>
        </w:rPr>
        <w:t xml:space="preserve"> respondents </w:t>
      </w:r>
      <w:r>
        <w:rPr>
          <w:rFonts w:eastAsia="Times New Roman" w:cs="Calibri"/>
        </w:rPr>
        <w:t>to r</w:t>
      </w:r>
      <w:r w:rsidR="0018783A" w:rsidRPr="0018783A">
        <w:rPr>
          <w:rFonts w:eastAsia="Times New Roman" w:cs="Calibri"/>
        </w:rPr>
        <w:t xml:space="preserve">eceive health and promotion messaging. </w:t>
      </w:r>
    </w:p>
    <w:p w14:paraId="61D34F35" w14:textId="77777777" w:rsidR="00C52ECC" w:rsidRDefault="00C52ECC" w:rsidP="00C52ECC">
      <w:pPr>
        <w:pStyle w:val="ListParagraph"/>
        <w:shd w:val="clear" w:color="auto" w:fill="FFFFFF"/>
        <w:spacing w:line="240" w:lineRule="auto"/>
        <w:jc w:val="both"/>
        <w:rPr>
          <w:rFonts w:eastAsia="Times New Roman" w:cs="Calibri"/>
        </w:rPr>
      </w:pPr>
    </w:p>
    <w:p w14:paraId="4A1023FA" w14:textId="4D0D7893" w:rsidR="0018783A" w:rsidRPr="00EF62AA" w:rsidRDefault="005050A1" w:rsidP="00EF62AA">
      <w:pPr>
        <w:pStyle w:val="Heading2"/>
        <w:rPr>
          <w:rFonts w:asciiTheme="minorHAnsi" w:hAnsiTheme="minorHAnsi"/>
          <w:b w:val="0"/>
        </w:rPr>
      </w:pPr>
      <w:bookmarkStart w:id="132" w:name="_Toc31184156"/>
      <w:r w:rsidRPr="00EF62AA">
        <w:rPr>
          <w:rFonts w:asciiTheme="minorHAnsi" w:hAnsiTheme="minorHAnsi"/>
          <w:sz w:val="22"/>
          <w:szCs w:val="22"/>
        </w:rPr>
        <w:t>5.6</w:t>
      </w:r>
      <w:r w:rsidR="0018783A" w:rsidRPr="00EF62AA">
        <w:rPr>
          <w:rFonts w:asciiTheme="minorHAnsi" w:hAnsiTheme="minorHAnsi"/>
          <w:sz w:val="22"/>
          <w:szCs w:val="22"/>
        </w:rPr>
        <w:t xml:space="preserve"> Non-Food Items (NFIs)</w:t>
      </w:r>
      <w:bookmarkEnd w:id="132"/>
    </w:p>
    <w:p w14:paraId="6840FB39" w14:textId="2491B332" w:rsidR="0018783A" w:rsidRPr="0018783A" w:rsidRDefault="0018783A" w:rsidP="00E544EF">
      <w:pPr>
        <w:pStyle w:val="ListParagraph"/>
        <w:numPr>
          <w:ilvl w:val="0"/>
          <w:numId w:val="40"/>
        </w:numPr>
        <w:spacing w:line="240" w:lineRule="auto"/>
        <w:jc w:val="both"/>
        <w:rPr>
          <w:rFonts w:cs="Calibri"/>
        </w:rPr>
      </w:pPr>
      <w:r w:rsidRPr="0018783A">
        <w:rPr>
          <w:rFonts w:cs="Calibri"/>
        </w:rPr>
        <w:t>Hold more engagements with beneficiaries to provide local solution</w:t>
      </w:r>
      <w:r w:rsidR="000070F1">
        <w:rPr>
          <w:rFonts w:cs="Calibri"/>
        </w:rPr>
        <w:t>s</w:t>
      </w:r>
      <w:r w:rsidRPr="0018783A">
        <w:rPr>
          <w:rFonts w:cs="Calibri"/>
        </w:rPr>
        <w:t xml:space="preserve"> </w:t>
      </w:r>
      <w:r w:rsidR="000070F1">
        <w:rPr>
          <w:rFonts w:cs="Calibri"/>
        </w:rPr>
        <w:t>in</w:t>
      </w:r>
      <w:r w:rsidRPr="0018783A">
        <w:rPr>
          <w:rFonts w:cs="Calibri"/>
        </w:rPr>
        <w:t xml:space="preserve"> areas </w:t>
      </w:r>
      <w:r w:rsidR="000070F1">
        <w:rPr>
          <w:rFonts w:cs="Calibri"/>
        </w:rPr>
        <w:t>with which</w:t>
      </w:r>
      <w:r w:rsidRPr="0018783A">
        <w:rPr>
          <w:rFonts w:cs="Calibri"/>
        </w:rPr>
        <w:t xml:space="preserve"> they are dissatisfied concerning NFIs.</w:t>
      </w:r>
    </w:p>
    <w:p w14:paraId="1FF29C8A" w14:textId="0ECD14E8" w:rsidR="0018783A" w:rsidRPr="00EF62AA" w:rsidRDefault="005050A1" w:rsidP="00EF62AA">
      <w:pPr>
        <w:pStyle w:val="Heading2"/>
        <w:rPr>
          <w:rFonts w:asciiTheme="minorHAnsi" w:hAnsiTheme="minorHAnsi"/>
          <w:b w:val="0"/>
        </w:rPr>
      </w:pPr>
      <w:bookmarkStart w:id="133" w:name="_Toc31184157"/>
      <w:r w:rsidRPr="00EF62AA">
        <w:rPr>
          <w:rFonts w:asciiTheme="minorHAnsi" w:hAnsiTheme="minorHAnsi"/>
          <w:sz w:val="22"/>
          <w:szCs w:val="22"/>
        </w:rPr>
        <w:t>5.7</w:t>
      </w:r>
      <w:r w:rsidR="0018783A" w:rsidRPr="00EF62AA">
        <w:rPr>
          <w:rFonts w:asciiTheme="minorHAnsi" w:hAnsiTheme="minorHAnsi"/>
          <w:sz w:val="22"/>
          <w:szCs w:val="22"/>
        </w:rPr>
        <w:t xml:space="preserve"> </w:t>
      </w:r>
      <w:r w:rsidR="00122BF4" w:rsidRPr="00EF62AA">
        <w:rPr>
          <w:rFonts w:asciiTheme="minorHAnsi" w:hAnsiTheme="minorHAnsi"/>
          <w:sz w:val="22"/>
          <w:szCs w:val="22"/>
        </w:rPr>
        <w:t>Diarrh</w:t>
      </w:r>
      <w:r w:rsidR="0018783A" w:rsidRPr="00EF62AA">
        <w:rPr>
          <w:rFonts w:asciiTheme="minorHAnsi" w:hAnsiTheme="minorHAnsi"/>
          <w:sz w:val="22"/>
          <w:szCs w:val="22"/>
        </w:rPr>
        <w:t>ea Prevalence, Knowledge and Health Seeking Behavior</w:t>
      </w:r>
      <w:bookmarkEnd w:id="133"/>
    </w:p>
    <w:p w14:paraId="396C2403" w14:textId="77777777" w:rsidR="0018783A" w:rsidRPr="0018783A" w:rsidRDefault="0018783A" w:rsidP="00E544EF">
      <w:pPr>
        <w:pStyle w:val="ListParagraph"/>
        <w:numPr>
          <w:ilvl w:val="0"/>
          <w:numId w:val="40"/>
        </w:numPr>
        <w:spacing w:after="160" w:line="240" w:lineRule="auto"/>
        <w:jc w:val="both"/>
        <w:rPr>
          <w:rFonts w:cs="Calibri"/>
        </w:rPr>
      </w:pPr>
      <w:r w:rsidRPr="0018783A">
        <w:rPr>
          <w:rFonts w:cs="Calibri"/>
        </w:rPr>
        <w:t xml:space="preserve">Strengthen WASH activities and intensify on health promotion messaging on </w:t>
      </w:r>
      <w:r w:rsidR="00122BF4">
        <w:rPr>
          <w:rFonts w:cs="Calibri"/>
        </w:rPr>
        <w:t>diarrhea</w:t>
      </w:r>
      <w:r w:rsidRPr="0018783A">
        <w:rPr>
          <w:rFonts w:cs="Calibri"/>
        </w:rPr>
        <w:t>.</w:t>
      </w:r>
    </w:p>
    <w:p w14:paraId="04AE64AE" w14:textId="79BB3491" w:rsidR="0018783A" w:rsidRPr="00EF62AA" w:rsidRDefault="005050A1" w:rsidP="00EF62AA">
      <w:pPr>
        <w:pStyle w:val="Heading2"/>
        <w:rPr>
          <w:rFonts w:asciiTheme="minorHAnsi" w:hAnsiTheme="minorHAnsi"/>
          <w:b w:val="0"/>
        </w:rPr>
      </w:pPr>
      <w:bookmarkStart w:id="134" w:name="_Toc31184158"/>
      <w:r w:rsidRPr="00EF62AA">
        <w:rPr>
          <w:rFonts w:asciiTheme="minorHAnsi" w:hAnsiTheme="minorHAnsi"/>
          <w:sz w:val="22"/>
          <w:szCs w:val="22"/>
        </w:rPr>
        <w:t>5.8</w:t>
      </w:r>
      <w:r w:rsidR="0018783A" w:rsidRPr="00EF62AA">
        <w:rPr>
          <w:rFonts w:asciiTheme="minorHAnsi" w:hAnsiTheme="minorHAnsi"/>
          <w:sz w:val="22"/>
          <w:szCs w:val="22"/>
        </w:rPr>
        <w:t xml:space="preserve"> Menstrual Hygiene</w:t>
      </w:r>
      <w:bookmarkEnd w:id="134"/>
    </w:p>
    <w:p w14:paraId="15349860" w14:textId="77777777" w:rsidR="002C2621" w:rsidRPr="002C2621" w:rsidRDefault="00C52ECC" w:rsidP="001A43D1">
      <w:pPr>
        <w:numPr>
          <w:ilvl w:val="0"/>
          <w:numId w:val="40"/>
        </w:numPr>
        <w:spacing w:line="240" w:lineRule="auto"/>
        <w:jc w:val="both"/>
        <w:rPr>
          <w:rFonts w:eastAsia="Times New Roman" w:cs="Calibri"/>
          <w:color w:val="2E74B5"/>
        </w:rPr>
      </w:pPr>
      <w:r>
        <w:rPr>
          <w:rFonts w:cs="Calibri"/>
        </w:rPr>
        <w:t>Increase and a</w:t>
      </w:r>
      <w:r w:rsidR="0018783A" w:rsidRPr="0018783A">
        <w:rPr>
          <w:rFonts w:cs="Calibri"/>
        </w:rPr>
        <w:t>dapt distribution of menstrual supplies relating to what the women favor most</w:t>
      </w:r>
      <w:r w:rsidR="001036FB">
        <w:rPr>
          <w:rFonts w:cs="Calibri"/>
        </w:rPr>
        <w:t xml:space="preserve">, to </w:t>
      </w:r>
      <w:r w:rsidR="00B515B8">
        <w:rPr>
          <w:rFonts w:cs="Calibri"/>
        </w:rPr>
        <w:t>supply</w:t>
      </w:r>
      <w:r w:rsidR="001036FB">
        <w:rPr>
          <w:rFonts w:cs="Calibri"/>
        </w:rPr>
        <w:t xml:space="preserve"> the unmet need</w:t>
      </w:r>
      <w:r w:rsidR="0018783A" w:rsidRPr="0018783A">
        <w:rPr>
          <w:rFonts w:cs="Calibri"/>
        </w:rPr>
        <w:t>.</w:t>
      </w:r>
      <w:r w:rsidR="00DC7907">
        <w:rPr>
          <w:rFonts w:cs="Calibri"/>
        </w:rPr>
        <w:t xml:space="preserve"> </w:t>
      </w:r>
      <w:bookmarkStart w:id="135" w:name="_Toc30425742"/>
    </w:p>
    <w:p w14:paraId="3BD405DA" w14:textId="77777777" w:rsidR="002C2621" w:rsidRPr="002C2621" w:rsidRDefault="0089789A" w:rsidP="002C2621">
      <w:pPr>
        <w:pStyle w:val="Heading1"/>
        <w:rPr>
          <w:rFonts w:asciiTheme="minorHAnsi" w:hAnsiTheme="minorHAnsi"/>
          <w:b/>
          <w:sz w:val="22"/>
          <w:szCs w:val="22"/>
        </w:rPr>
      </w:pPr>
      <w:bookmarkStart w:id="136" w:name="_Toc31184159"/>
      <w:r w:rsidRPr="002C2621">
        <w:rPr>
          <w:rFonts w:asciiTheme="minorHAnsi" w:hAnsiTheme="minorHAnsi"/>
          <w:b/>
          <w:sz w:val="22"/>
          <w:szCs w:val="22"/>
        </w:rPr>
        <w:t>6.0 Conclusion</w:t>
      </w:r>
      <w:bookmarkEnd w:id="135"/>
      <w:bookmarkEnd w:id="136"/>
    </w:p>
    <w:p w14:paraId="4A375916" w14:textId="6780ED2A" w:rsidR="00030628" w:rsidRPr="008379B8" w:rsidRDefault="0089789A" w:rsidP="002C2621">
      <w:pPr>
        <w:spacing w:line="240" w:lineRule="auto"/>
        <w:jc w:val="both"/>
        <w:rPr>
          <w:rFonts w:eastAsia="Times New Roman" w:cs="Calibri"/>
          <w:color w:val="2E74B5"/>
        </w:rPr>
      </w:pPr>
      <w:r w:rsidRPr="00357973">
        <w:rPr>
          <w:rFonts w:cs="Calibri"/>
        </w:rPr>
        <w:t xml:space="preserve">In conclusion, the KAP survey found that the WASH programs in Ajuong Thok and Pamir were meeting the needs of the beneficiaries in terms of water provision, </w:t>
      </w:r>
      <w:bookmarkStart w:id="137" w:name="_GoBack"/>
      <w:bookmarkEnd w:id="137"/>
      <w:r w:rsidRPr="00357973">
        <w:rPr>
          <w:rFonts w:cs="Calibri"/>
        </w:rPr>
        <w:t>access to improved sanitary facilities, increased knowledge of basic hygiene practices and proper management of waste and the environment. It is recommended that UNHCR sustain the gains and expand programming as the population increases in the two camps following the</w:t>
      </w:r>
      <w:r w:rsidR="00C52ECC">
        <w:rPr>
          <w:rFonts w:cs="Calibri"/>
        </w:rPr>
        <w:t xml:space="preserve"> ongoing</w:t>
      </w:r>
      <w:r w:rsidRPr="00357973">
        <w:rPr>
          <w:rFonts w:cs="Calibri"/>
        </w:rPr>
        <w:t xml:space="preserve"> relocation of refugees from Yida. Water supply infrastructure and measures to ensure the proper utilization of water to reduce waste need to be put in place. Increased sensitization of the target population</w:t>
      </w:r>
      <w:r w:rsidR="009D04AA">
        <w:rPr>
          <w:rFonts w:cs="Calibri"/>
        </w:rPr>
        <w:t xml:space="preserve"> </w:t>
      </w:r>
      <w:r w:rsidRPr="00357973">
        <w:rPr>
          <w:rFonts w:cs="Calibri"/>
        </w:rPr>
        <w:t xml:space="preserve">on the importance of latrine usage to reduce </w:t>
      </w:r>
      <w:r w:rsidR="00B515B8">
        <w:rPr>
          <w:rFonts w:cs="Calibri"/>
        </w:rPr>
        <w:t>OD</w:t>
      </w:r>
      <w:r w:rsidR="003079C2">
        <w:rPr>
          <w:rFonts w:cs="Calibri"/>
        </w:rPr>
        <w:t xml:space="preserve"> beginning with parents as results showed low latrine usage among children</w:t>
      </w:r>
      <w:r w:rsidRPr="00357973">
        <w:rPr>
          <w:rFonts w:cs="Calibri"/>
        </w:rPr>
        <w:t>, and thus improve the sanitation of the camps, is urgent.</w:t>
      </w:r>
      <w:r w:rsidR="009D04AA">
        <w:rPr>
          <w:rFonts w:cs="Calibri"/>
        </w:rPr>
        <w:t xml:space="preserve"> </w:t>
      </w:r>
      <w:r w:rsidRPr="00357973">
        <w:rPr>
          <w:rFonts w:cs="Calibri"/>
        </w:rPr>
        <w:t>Under hygiene, it is important that the number, size or frequency of soap distribution</w:t>
      </w:r>
      <w:r w:rsidR="00B515B8">
        <w:rPr>
          <w:rFonts w:cs="Calibri"/>
        </w:rPr>
        <w:t>s</w:t>
      </w:r>
      <w:r w:rsidRPr="00357973">
        <w:rPr>
          <w:rFonts w:cs="Calibri"/>
        </w:rPr>
        <w:t xml:space="preserve"> be increased. </w:t>
      </w:r>
      <w:r w:rsidRPr="00357973">
        <w:rPr>
          <w:rFonts w:cs="Calibri"/>
          <w:lang w:val="en-GB"/>
        </w:rPr>
        <w:t>Samaritan’s Purse</w:t>
      </w:r>
      <w:r w:rsidR="00C52ECC">
        <w:rPr>
          <w:rFonts w:cs="Calibri"/>
          <w:lang w:val="en-GB"/>
        </w:rPr>
        <w:t>, AHA and IRC should</w:t>
      </w:r>
      <w:r w:rsidRPr="00357973">
        <w:rPr>
          <w:rFonts w:cs="Calibri"/>
          <w:lang w:val="en-GB"/>
        </w:rPr>
        <w:t xml:space="preserve"> continue to regularly monitor the provision of water and the hygiene and sanitation conditions, to ensure that acceptable coverage fo</w:t>
      </w:r>
      <w:r w:rsidR="00E523EF">
        <w:rPr>
          <w:rFonts w:cs="Calibri"/>
          <w:lang w:val="en-GB"/>
        </w:rPr>
        <w:t xml:space="preserve">r the refugee population is met and to minimize the risk of disease directly relation to poor hygiene, sanitation and water supply. </w:t>
      </w:r>
    </w:p>
    <w:p w14:paraId="48616BFF" w14:textId="77777777" w:rsidR="00030628" w:rsidRPr="008379B8" w:rsidRDefault="00030628" w:rsidP="001A43D1">
      <w:pPr>
        <w:keepNext/>
        <w:keepLines/>
        <w:spacing w:before="40" w:after="0" w:line="240" w:lineRule="auto"/>
        <w:jc w:val="both"/>
        <w:outlineLvl w:val="1"/>
        <w:rPr>
          <w:rFonts w:eastAsia="Times New Roman" w:cs="Calibri"/>
          <w:color w:val="2E74B5"/>
        </w:rPr>
      </w:pPr>
    </w:p>
    <w:p w14:paraId="5C78E8A8" w14:textId="77777777" w:rsidR="00030628" w:rsidRPr="008379B8" w:rsidRDefault="00030628" w:rsidP="001A43D1">
      <w:pPr>
        <w:keepNext/>
        <w:keepLines/>
        <w:spacing w:before="40" w:after="0" w:line="240" w:lineRule="auto"/>
        <w:jc w:val="both"/>
        <w:outlineLvl w:val="1"/>
        <w:rPr>
          <w:rFonts w:eastAsia="Times New Roman" w:cs="Calibri"/>
          <w:color w:val="2E74B5"/>
        </w:rPr>
      </w:pPr>
    </w:p>
    <w:p w14:paraId="258258C3" w14:textId="77777777" w:rsidR="00030628" w:rsidRPr="008379B8" w:rsidRDefault="00030628" w:rsidP="001A43D1">
      <w:pPr>
        <w:keepNext/>
        <w:keepLines/>
        <w:spacing w:before="40" w:after="0" w:line="240" w:lineRule="auto"/>
        <w:jc w:val="both"/>
        <w:outlineLvl w:val="1"/>
        <w:rPr>
          <w:rFonts w:eastAsia="Times New Roman" w:cs="Calibri"/>
          <w:color w:val="2E74B5"/>
        </w:rPr>
      </w:pPr>
    </w:p>
    <w:p w14:paraId="1494019E" w14:textId="77777777" w:rsidR="00030628" w:rsidRPr="008379B8" w:rsidRDefault="00030628" w:rsidP="001A43D1">
      <w:pPr>
        <w:keepNext/>
        <w:keepLines/>
        <w:spacing w:before="40" w:after="0" w:line="240" w:lineRule="auto"/>
        <w:jc w:val="both"/>
        <w:outlineLvl w:val="1"/>
        <w:rPr>
          <w:rFonts w:eastAsia="Times New Roman" w:cs="Calibri"/>
          <w:color w:val="2E74B5"/>
        </w:rPr>
      </w:pPr>
    </w:p>
    <w:p w14:paraId="0D0EB689" w14:textId="77777777" w:rsidR="00030628" w:rsidRPr="008379B8" w:rsidRDefault="00030628" w:rsidP="001A43D1">
      <w:pPr>
        <w:keepNext/>
        <w:keepLines/>
        <w:spacing w:before="40" w:after="0" w:line="240" w:lineRule="auto"/>
        <w:jc w:val="both"/>
        <w:outlineLvl w:val="1"/>
        <w:rPr>
          <w:rFonts w:eastAsia="Times New Roman" w:cs="Calibri"/>
          <w:color w:val="2E74B5"/>
        </w:rPr>
      </w:pPr>
    </w:p>
    <w:bookmarkEnd w:id="70"/>
    <w:p w14:paraId="087D58B9" w14:textId="77777777" w:rsidR="00030628" w:rsidRPr="008379B8" w:rsidRDefault="00030628" w:rsidP="001A43D1">
      <w:pPr>
        <w:keepNext/>
        <w:keepLines/>
        <w:spacing w:before="40" w:after="0" w:line="240" w:lineRule="auto"/>
        <w:jc w:val="both"/>
        <w:outlineLvl w:val="1"/>
        <w:rPr>
          <w:rFonts w:eastAsia="Times New Roman" w:cs="Calibri"/>
          <w:color w:val="2E74B5"/>
        </w:rPr>
      </w:pPr>
    </w:p>
    <w:sectPr w:rsidR="00030628" w:rsidRPr="008379B8">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13C0D2" w14:textId="77777777" w:rsidR="00257374" w:rsidRDefault="00257374" w:rsidP="007373E2">
      <w:pPr>
        <w:spacing w:after="0" w:line="240" w:lineRule="auto"/>
      </w:pPr>
      <w:r>
        <w:separator/>
      </w:r>
    </w:p>
  </w:endnote>
  <w:endnote w:type="continuationSeparator" w:id="0">
    <w:p w14:paraId="1E87E2EE" w14:textId="77777777" w:rsidR="00257374" w:rsidRDefault="00257374" w:rsidP="007373E2">
      <w:pPr>
        <w:spacing w:after="0" w:line="240" w:lineRule="auto"/>
      </w:pPr>
      <w:r>
        <w:continuationSeparator/>
      </w:r>
    </w:p>
  </w:endnote>
  <w:endnote w:type="continuationNotice" w:id="1">
    <w:p w14:paraId="12855F14" w14:textId="77777777" w:rsidR="00257374" w:rsidRDefault="002573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293362"/>
      <w:docPartObj>
        <w:docPartGallery w:val="Page Numbers (Bottom of Page)"/>
        <w:docPartUnique/>
      </w:docPartObj>
    </w:sdtPr>
    <w:sdtEndPr>
      <w:rPr>
        <w:noProof/>
      </w:rPr>
    </w:sdtEndPr>
    <w:sdtContent>
      <w:p w14:paraId="5CE1CC99" w14:textId="49B5D5D3" w:rsidR="001C6D91" w:rsidRDefault="001C6D91">
        <w:pPr>
          <w:pStyle w:val="Footer"/>
          <w:jc w:val="center"/>
        </w:pPr>
        <w:r>
          <w:fldChar w:fldCharType="begin"/>
        </w:r>
        <w:r>
          <w:instrText xml:space="preserve"> PAGE   \* MERGEFORMAT </w:instrText>
        </w:r>
        <w:r>
          <w:fldChar w:fldCharType="separate"/>
        </w:r>
        <w:r w:rsidR="001C37A2">
          <w:rPr>
            <w:noProof/>
          </w:rPr>
          <w:t>21</w:t>
        </w:r>
        <w:r>
          <w:rPr>
            <w:noProof/>
          </w:rPr>
          <w:fldChar w:fldCharType="end"/>
        </w:r>
      </w:p>
    </w:sdtContent>
  </w:sdt>
  <w:p w14:paraId="4E3333EF" w14:textId="77777777" w:rsidR="001C6D91" w:rsidRDefault="001C6D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140C3" w14:textId="77777777" w:rsidR="00257374" w:rsidRDefault="00257374" w:rsidP="007373E2">
      <w:pPr>
        <w:spacing w:after="0" w:line="240" w:lineRule="auto"/>
      </w:pPr>
      <w:r>
        <w:separator/>
      </w:r>
    </w:p>
  </w:footnote>
  <w:footnote w:type="continuationSeparator" w:id="0">
    <w:p w14:paraId="55A5636E" w14:textId="77777777" w:rsidR="00257374" w:rsidRDefault="00257374" w:rsidP="007373E2">
      <w:pPr>
        <w:spacing w:after="0" w:line="240" w:lineRule="auto"/>
      </w:pPr>
      <w:r>
        <w:continuationSeparator/>
      </w:r>
    </w:p>
  </w:footnote>
  <w:footnote w:type="continuationNotice" w:id="1">
    <w:p w14:paraId="07E4294F" w14:textId="77777777" w:rsidR="00257374" w:rsidRDefault="00257374">
      <w:pPr>
        <w:spacing w:after="0" w:line="240" w:lineRule="auto"/>
      </w:pPr>
    </w:p>
  </w:footnote>
  <w:footnote w:id="2">
    <w:p w14:paraId="3E78111A" w14:textId="77777777" w:rsidR="001C6D91" w:rsidRPr="006B2BAA" w:rsidRDefault="001C6D91" w:rsidP="006B59C6">
      <w:pPr>
        <w:pStyle w:val="FootnoteText"/>
        <w:rPr>
          <w:sz w:val="18"/>
          <w:szCs w:val="18"/>
        </w:rPr>
      </w:pPr>
      <w:r w:rsidRPr="006B2BAA">
        <w:rPr>
          <w:rStyle w:val="FootnoteReference"/>
          <w:sz w:val="18"/>
          <w:szCs w:val="18"/>
        </w:rPr>
        <w:footnoteRef/>
      </w:r>
      <w:r w:rsidRPr="006B2BAA">
        <w:rPr>
          <w:sz w:val="18"/>
          <w:szCs w:val="18"/>
        </w:rPr>
        <w:t xml:space="preserve"> UNHCR WASH Standards and Indicators – March 2018. </w:t>
      </w:r>
    </w:p>
  </w:footnote>
  <w:footnote w:id="3">
    <w:p w14:paraId="1F34EA6A" w14:textId="77777777" w:rsidR="001C6D91" w:rsidRPr="006B2BAA" w:rsidRDefault="001C6D91" w:rsidP="00762C14">
      <w:pPr>
        <w:pStyle w:val="FootnoteText"/>
        <w:rPr>
          <w:rFonts w:cs="Calibri"/>
          <w:sz w:val="18"/>
          <w:szCs w:val="18"/>
        </w:rPr>
      </w:pPr>
      <w:r w:rsidRPr="006B2BAA">
        <w:rPr>
          <w:rStyle w:val="FootnoteReference"/>
          <w:rFonts w:cs="Calibri"/>
          <w:b/>
          <w:sz w:val="18"/>
          <w:szCs w:val="18"/>
        </w:rPr>
        <w:footnoteRef/>
      </w:r>
      <w:r w:rsidRPr="006B2BAA">
        <w:rPr>
          <w:rFonts w:cs="Calibri"/>
          <w:sz w:val="18"/>
          <w:szCs w:val="18"/>
        </w:rPr>
        <w:t xml:space="preserve"> The survey indicated that 42% (n=218) and 45% (n=236) of the respondents had 20 or more liters of water per person per day in Ajuong Thok and Pamir, respectively</w:t>
      </w:r>
      <w:r>
        <w:rPr>
          <w:rFonts w:cs="Calibri"/>
          <w:sz w:val="18"/>
          <w:szCs w:val="18"/>
        </w:rPr>
        <w:t>,</w:t>
      </w:r>
      <w:r w:rsidRPr="006B2BAA">
        <w:rPr>
          <w:rFonts w:cs="Calibri"/>
          <w:sz w:val="18"/>
          <w:szCs w:val="18"/>
        </w:rPr>
        <w:t xml:space="preserve"> in 2018.</w:t>
      </w:r>
    </w:p>
  </w:footnote>
  <w:footnote w:id="4">
    <w:p w14:paraId="4F1CB393" w14:textId="107BE20E" w:rsidR="001C6D91" w:rsidRDefault="001C6D91">
      <w:pPr>
        <w:pStyle w:val="FootnoteText"/>
      </w:pPr>
      <w:r>
        <w:rPr>
          <w:rStyle w:val="FootnoteReference"/>
        </w:rPr>
        <w:footnoteRef/>
      </w:r>
      <w:r>
        <w:t xml:space="preserve"> </w:t>
      </w:r>
      <w:r w:rsidRPr="00EF62AA">
        <w:rPr>
          <w:i/>
        </w:rPr>
        <w:t>Sabuni</w:t>
      </w:r>
      <w:r>
        <w:t xml:space="preserve"> is the Kiswahili word for soap</w:t>
      </w:r>
    </w:p>
  </w:footnote>
  <w:footnote w:id="5">
    <w:p w14:paraId="4C11A16D" w14:textId="77777777" w:rsidR="001C6D91" w:rsidRDefault="001C6D91" w:rsidP="00762C14">
      <w:pPr>
        <w:pStyle w:val="FootnoteText"/>
      </w:pPr>
      <w:r w:rsidRPr="006B2BAA">
        <w:rPr>
          <w:rStyle w:val="FootnoteReference"/>
          <w:sz w:val="18"/>
          <w:szCs w:val="18"/>
        </w:rPr>
        <w:footnoteRef/>
      </w:r>
      <w:r w:rsidRPr="006B2BAA">
        <w:rPr>
          <w:sz w:val="18"/>
          <w:szCs w:val="18"/>
        </w:rPr>
        <w:t xml:space="preserve"> </w:t>
      </w:r>
      <w:r w:rsidRPr="006B2BAA">
        <w:rPr>
          <w:i/>
          <w:sz w:val="18"/>
          <w:szCs w:val="18"/>
        </w:rPr>
        <w:t>Budra</w:t>
      </w:r>
      <w:r w:rsidRPr="006B2BAA">
        <w:rPr>
          <w:sz w:val="18"/>
          <w:szCs w:val="18"/>
        </w:rPr>
        <w:t xml:space="preserve"> is a common type of detergent branded in the rest of East Africa as </w:t>
      </w:r>
      <w:r w:rsidRPr="006B2BAA">
        <w:rPr>
          <w:i/>
          <w:sz w:val="18"/>
          <w:szCs w:val="18"/>
        </w:rPr>
        <w:t>Omo, Magic</w:t>
      </w:r>
      <w:r w:rsidRPr="006B2BAA">
        <w:rPr>
          <w:sz w:val="18"/>
          <w:szCs w:val="18"/>
        </w:rPr>
        <w:t xml:space="preserve"> and </w:t>
      </w:r>
      <w:r w:rsidRPr="006B2BAA">
        <w:rPr>
          <w:i/>
          <w:sz w:val="18"/>
          <w:szCs w:val="18"/>
        </w:rPr>
        <w:t>Nomi</w:t>
      </w:r>
      <w:r w:rsidRPr="006B2BAA">
        <w:rPr>
          <w:sz w:val="18"/>
          <w:szCs w:val="18"/>
        </w:rPr>
        <w:t>.</w:t>
      </w:r>
      <w:r w:rsidRPr="0044377E">
        <w:rPr>
          <w:i/>
        </w:rPr>
        <w:t xml:space="preserve"> </w:t>
      </w:r>
    </w:p>
  </w:footnote>
  <w:footnote w:id="6">
    <w:p w14:paraId="5B6A9FEC" w14:textId="77777777" w:rsidR="001C6D91" w:rsidRPr="00EF62AA" w:rsidRDefault="001C6D91" w:rsidP="00762C14">
      <w:pPr>
        <w:pStyle w:val="FootnoteText"/>
        <w:rPr>
          <w:sz w:val="18"/>
        </w:rPr>
      </w:pPr>
      <w:r w:rsidRPr="00EF62AA">
        <w:rPr>
          <w:rStyle w:val="FootnoteReference"/>
          <w:sz w:val="18"/>
        </w:rPr>
        <w:footnoteRef/>
      </w:r>
      <w:r w:rsidRPr="00EF62AA">
        <w:rPr>
          <w:sz w:val="18"/>
        </w:rPr>
        <w:t xml:space="preserve"> A total of 33% (n=240) of respondents in Ajuong Thok, and 16% (n=117) in Pamir, reported that their HHs received WASH NFIs from SP, AHA and IRC in 2018.</w:t>
      </w:r>
    </w:p>
  </w:footnote>
  <w:footnote w:id="7">
    <w:p w14:paraId="24860BF5" w14:textId="77777777" w:rsidR="001C6D91" w:rsidRPr="00EF62AA" w:rsidRDefault="001C6D91" w:rsidP="00D96937">
      <w:pPr>
        <w:pStyle w:val="FootnoteText"/>
        <w:rPr>
          <w:sz w:val="18"/>
        </w:rPr>
      </w:pPr>
      <w:r w:rsidRPr="00EF62AA">
        <w:rPr>
          <w:rStyle w:val="FootnoteReference"/>
          <w:sz w:val="18"/>
        </w:rPr>
        <w:footnoteRef/>
      </w:r>
      <w:r w:rsidRPr="00EF62AA">
        <w:rPr>
          <w:sz w:val="18"/>
        </w:rPr>
        <w:t>Jau is a new county in Ruweng State in former Pariang County; it was established under the 28 States.</w:t>
      </w:r>
    </w:p>
  </w:footnote>
  <w:footnote w:id="8">
    <w:p w14:paraId="45858D12" w14:textId="77777777" w:rsidR="001C6D91" w:rsidRPr="00EF62AA" w:rsidRDefault="001C6D91" w:rsidP="006B59C6">
      <w:pPr>
        <w:pStyle w:val="FootnoteText"/>
        <w:rPr>
          <w:sz w:val="18"/>
        </w:rPr>
      </w:pPr>
      <w:r w:rsidRPr="00EF62AA">
        <w:rPr>
          <w:rStyle w:val="FootnoteReference"/>
          <w:sz w:val="18"/>
        </w:rPr>
        <w:footnoteRef/>
      </w:r>
      <w:r w:rsidRPr="00EF62AA">
        <w:rPr>
          <w:sz w:val="18"/>
        </w:rPr>
        <w:t>UNHCR briefing November 2012.</w:t>
      </w:r>
    </w:p>
  </w:footnote>
  <w:footnote w:id="9">
    <w:p w14:paraId="2F81C7ED" w14:textId="77777777" w:rsidR="001C6D91" w:rsidRPr="00EF62AA" w:rsidRDefault="001C6D91" w:rsidP="006B59C6">
      <w:pPr>
        <w:pStyle w:val="FootnoteText"/>
        <w:rPr>
          <w:sz w:val="18"/>
        </w:rPr>
      </w:pPr>
      <w:r w:rsidRPr="00EF62AA">
        <w:rPr>
          <w:rStyle w:val="FootnoteReference"/>
          <w:sz w:val="18"/>
        </w:rPr>
        <w:footnoteRef/>
      </w:r>
      <w:r w:rsidRPr="00EF62AA">
        <w:rPr>
          <w:sz w:val="18"/>
        </w:rPr>
        <w:t>UNHCR Operational Context Guide, November 2017.</w:t>
      </w:r>
    </w:p>
  </w:footnote>
  <w:footnote w:id="10">
    <w:p w14:paraId="20DFA784" w14:textId="363B2228" w:rsidR="001C6D91" w:rsidRDefault="001C6D91" w:rsidP="00162761">
      <w:pPr>
        <w:pStyle w:val="FootnoteText"/>
      </w:pPr>
      <w:r w:rsidRPr="001D5AFB">
        <w:rPr>
          <w:rStyle w:val="FootnoteReference"/>
          <w:iCs/>
          <w:sz w:val="18"/>
          <w:szCs w:val="18"/>
        </w:rPr>
        <w:footnoteRef/>
      </w:r>
      <w:r w:rsidRPr="001D5AFB">
        <w:rPr>
          <w:iCs/>
          <w:sz w:val="18"/>
          <w:szCs w:val="18"/>
        </w:rPr>
        <w:t xml:space="preserve"> </w:t>
      </w:r>
      <w:r w:rsidRPr="00EF62AA">
        <w:rPr>
          <w:sz w:val="18"/>
        </w:rPr>
        <w:t xml:space="preserve">The population in the two camps is changing every week due to arrivals. The population used is for the </w:t>
      </w:r>
      <w:r w:rsidRPr="00EF62AA">
        <w:rPr>
          <w:iCs/>
          <w:sz w:val="18"/>
          <w:szCs w:val="18"/>
        </w:rPr>
        <w:t>second w</w:t>
      </w:r>
      <w:r w:rsidRPr="00EF62AA">
        <w:rPr>
          <w:sz w:val="18"/>
        </w:rPr>
        <w:t>eek of September 2019</w:t>
      </w:r>
      <w:r w:rsidRPr="00EF62AA">
        <w:rPr>
          <w:iCs/>
          <w:sz w:val="18"/>
          <w:szCs w:val="18"/>
        </w:rPr>
        <w:t>,</w:t>
      </w:r>
      <w:r w:rsidRPr="00EF62AA">
        <w:rPr>
          <w:sz w:val="18"/>
        </w:rPr>
        <w:t xml:space="preserve"> from </w:t>
      </w:r>
      <w:r w:rsidRPr="00EF62AA">
        <w:rPr>
          <w:iCs/>
          <w:sz w:val="18"/>
          <w:szCs w:val="18"/>
        </w:rPr>
        <w:t xml:space="preserve">the </w:t>
      </w:r>
      <w:r w:rsidRPr="00EF62AA">
        <w:rPr>
          <w:sz w:val="18"/>
        </w:rPr>
        <w:t>UNHCR Report</w:t>
      </w:r>
      <w:r w:rsidRPr="006B2BAA">
        <w:rPr>
          <w:i/>
          <w:sz w:val="18"/>
          <w:szCs w:val="18"/>
        </w:rPr>
        <w:t>.</w:t>
      </w:r>
    </w:p>
  </w:footnote>
  <w:footnote w:id="11">
    <w:p w14:paraId="3F2A3351" w14:textId="0EEB3A20" w:rsidR="001C6D91" w:rsidRPr="00556C08" w:rsidRDefault="001C6D91" w:rsidP="00E573AF">
      <w:pPr>
        <w:pStyle w:val="FootnoteText"/>
        <w:rPr>
          <w:sz w:val="18"/>
          <w:szCs w:val="18"/>
        </w:rPr>
      </w:pPr>
      <w:r w:rsidRPr="00556C08">
        <w:rPr>
          <w:rStyle w:val="FootnoteReference"/>
          <w:sz w:val="18"/>
          <w:szCs w:val="18"/>
        </w:rPr>
        <w:footnoteRef/>
      </w:r>
      <w:r w:rsidRPr="00556C08">
        <w:rPr>
          <w:sz w:val="18"/>
          <w:szCs w:val="18"/>
        </w:rPr>
        <w:t xml:space="preserve"> </w:t>
      </w:r>
      <w:r w:rsidRPr="00EF62AA">
        <w:rPr>
          <w:sz w:val="18"/>
        </w:rPr>
        <w:t xml:space="preserve">The population in the two camps is changing every week due to arrivals. The population used is for the </w:t>
      </w:r>
      <w:r w:rsidRPr="00EF62AA">
        <w:rPr>
          <w:sz w:val="18"/>
          <w:szCs w:val="18"/>
        </w:rPr>
        <w:t>second w</w:t>
      </w:r>
      <w:r w:rsidRPr="00EF62AA">
        <w:rPr>
          <w:sz w:val="18"/>
        </w:rPr>
        <w:t xml:space="preserve">eek of September 2019 from </w:t>
      </w:r>
      <w:r w:rsidRPr="00EF62AA">
        <w:rPr>
          <w:sz w:val="18"/>
          <w:szCs w:val="18"/>
        </w:rPr>
        <w:t xml:space="preserve">the </w:t>
      </w:r>
      <w:r w:rsidRPr="00EF62AA">
        <w:rPr>
          <w:sz w:val="18"/>
        </w:rPr>
        <w:t>UNHCR Report.</w:t>
      </w:r>
    </w:p>
  </w:footnote>
  <w:footnote w:id="12">
    <w:p w14:paraId="50FF8563" w14:textId="77777777" w:rsidR="001C6D91" w:rsidRPr="006B2BAA" w:rsidRDefault="001C6D91" w:rsidP="007373E2">
      <w:pPr>
        <w:pStyle w:val="FootnoteText"/>
        <w:rPr>
          <w:sz w:val="18"/>
          <w:szCs w:val="18"/>
        </w:rPr>
      </w:pPr>
      <w:r w:rsidRPr="006B2BAA">
        <w:rPr>
          <w:rStyle w:val="FootnoteReference"/>
          <w:sz w:val="18"/>
          <w:szCs w:val="18"/>
        </w:rPr>
        <w:footnoteRef/>
      </w:r>
      <w:r w:rsidRPr="006B2BAA">
        <w:rPr>
          <w:sz w:val="18"/>
          <w:szCs w:val="18"/>
        </w:rPr>
        <w:t xml:space="preserve"> Ajuong Thok (n=735), Pamir (n=739) and the total across the two locations (n=1,474).</w:t>
      </w:r>
    </w:p>
  </w:footnote>
  <w:footnote w:id="13">
    <w:p w14:paraId="75AD146F" w14:textId="314C72A9" w:rsidR="001C6D91" w:rsidRPr="006B2BAA" w:rsidRDefault="001C6D91" w:rsidP="00C654B0">
      <w:pPr>
        <w:pStyle w:val="FootnoteText"/>
        <w:rPr>
          <w:rFonts w:cs="Calibri"/>
          <w:sz w:val="18"/>
          <w:szCs w:val="18"/>
        </w:rPr>
      </w:pPr>
      <w:r w:rsidRPr="006B2BAA">
        <w:rPr>
          <w:rStyle w:val="FootnoteReference"/>
          <w:rFonts w:cs="Calibri"/>
          <w:b/>
          <w:sz w:val="18"/>
          <w:szCs w:val="18"/>
        </w:rPr>
        <w:footnoteRef/>
      </w:r>
      <w:r w:rsidRPr="006B2BAA">
        <w:rPr>
          <w:rFonts w:cs="Calibri"/>
          <w:sz w:val="18"/>
          <w:szCs w:val="18"/>
        </w:rPr>
        <w:t xml:space="preserve"> Good condition </w:t>
      </w:r>
      <w:r>
        <w:rPr>
          <w:rFonts w:cs="Calibri"/>
          <w:sz w:val="18"/>
          <w:szCs w:val="18"/>
        </w:rPr>
        <w:t>was</w:t>
      </w:r>
      <w:r w:rsidRPr="006B2BAA">
        <w:rPr>
          <w:rFonts w:cs="Calibri"/>
          <w:sz w:val="18"/>
          <w:szCs w:val="18"/>
        </w:rPr>
        <w:t xml:space="preserve"> defined as containers that were not broken, leaking or non-functional at the time of the survey.</w:t>
      </w:r>
    </w:p>
  </w:footnote>
  <w:footnote w:id="14">
    <w:p w14:paraId="0BF5CEA1" w14:textId="77777777" w:rsidR="001C6D91" w:rsidRPr="00622215" w:rsidRDefault="001C6D91">
      <w:pPr>
        <w:pStyle w:val="FootnoteText"/>
        <w:rPr>
          <w:rFonts w:cs="Calibri"/>
          <w:sz w:val="22"/>
          <w:szCs w:val="22"/>
        </w:rPr>
      </w:pPr>
      <w:r w:rsidRPr="006B2BAA">
        <w:rPr>
          <w:rStyle w:val="FootnoteReference"/>
          <w:rFonts w:cs="Calibri"/>
          <w:b/>
          <w:sz w:val="18"/>
          <w:szCs w:val="18"/>
        </w:rPr>
        <w:footnoteRef/>
      </w:r>
      <w:r w:rsidRPr="006B2BAA">
        <w:rPr>
          <w:rFonts w:cs="Calibri"/>
          <w:sz w:val="18"/>
          <w:szCs w:val="18"/>
        </w:rPr>
        <w:t xml:space="preserve"> The survey indicated that 42% (n=218) and 45% (n=236) of the respondents had 20 or more liters of water per person per day in Ajuong Thok and Pamir, respectively</w:t>
      </w:r>
      <w:r>
        <w:rPr>
          <w:rFonts w:cs="Calibri"/>
          <w:sz w:val="18"/>
          <w:szCs w:val="18"/>
        </w:rPr>
        <w:t>,</w:t>
      </w:r>
      <w:r w:rsidRPr="006B2BAA">
        <w:rPr>
          <w:rFonts w:cs="Calibri"/>
          <w:sz w:val="18"/>
          <w:szCs w:val="18"/>
        </w:rPr>
        <w:t xml:space="preserve"> in 2018.</w:t>
      </w:r>
    </w:p>
  </w:footnote>
  <w:footnote w:id="15">
    <w:p w14:paraId="7004A3F8" w14:textId="67401F79" w:rsidR="001C6D91" w:rsidRPr="005C7690" w:rsidRDefault="001C6D91" w:rsidP="00E43432">
      <w:pPr>
        <w:pStyle w:val="FootnoteText"/>
        <w:jc w:val="both"/>
        <w:rPr>
          <w:b/>
          <w:sz w:val="18"/>
          <w:szCs w:val="18"/>
        </w:rPr>
      </w:pPr>
      <w:r w:rsidRPr="005C7690">
        <w:rPr>
          <w:rStyle w:val="FootnoteReference"/>
          <w:b/>
          <w:sz w:val="18"/>
          <w:szCs w:val="18"/>
        </w:rPr>
        <w:footnoteRef/>
      </w:r>
      <w:r w:rsidRPr="005C7690">
        <w:rPr>
          <w:b/>
          <w:sz w:val="18"/>
          <w:szCs w:val="18"/>
        </w:rPr>
        <w:t xml:space="preserve"> </w:t>
      </w:r>
      <w:r w:rsidRPr="005C7690">
        <w:rPr>
          <w:sz w:val="18"/>
          <w:szCs w:val="18"/>
        </w:rPr>
        <w:t>S</w:t>
      </w:r>
      <w:r>
        <w:rPr>
          <w:sz w:val="18"/>
          <w:szCs w:val="18"/>
        </w:rPr>
        <w:t>phere</w:t>
      </w:r>
      <w:r w:rsidRPr="005C7690">
        <w:rPr>
          <w:sz w:val="18"/>
          <w:szCs w:val="18"/>
        </w:rPr>
        <w:t xml:space="preserve"> standards require that each </w:t>
      </w:r>
      <w:r>
        <w:rPr>
          <w:sz w:val="18"/>
          <w:szCs w:val="18"/>
        </w:rPr>
        <w:t>HH</w:t>
      </w:r>
      <w:r w:rsidRPr="005C7690">
        <w:rPr>
          <w:sz w:val="18"/>
          <w:szCs w:val="18"/>
        </w:rPr>
        <w:t xml:space="preserve"> </w:t>
      </w:r>
      <w:r>
        <w:rPr>
          <w:sz w:val="18"/>
          <w:szCs w:val="18"/>
        </w:rPr>
        <w:t>have</w:t>
      </w:r>
      <w:r w:rsidRPr="005C7690">
        <w:rPr>
          <w:sz w:val="18"/>
          <w:szCs w:val="18"/>
        </w:rPr>
        <w:t xml:space="preserve"> at least two clean </w:t>
      </w:r>
      <w:r>
        <w:rPr>
          <w:sz w:val="18"/>
          <w:szCs w:val="18"/>
        </w:rPr>
        <w:t xml:space="preserve">10-20 liter </w:t>
      </w:r>
      <w:r w:rsidRPr="005C7690">
        <w:rPr>
          <w:sz w:val="18"/>
          <w:szCs w:val="18"/>
        </w:rPr>
        <w:t xml:space="preserve">water collecting containers plus enough clean water storage containers to ensure there is always water in the </w:t>
      </w:r>
      <w:r>
        <w:rPr>
          <w:sz w:val="18"/>
          <w:szCs w:val="18"/>
        </w:rPr>
        <w:t>HH</w:t>
      </w:r>
      <w:r w:rsidRPr="005C7690">
        <w:rPr>
          <w:sz w:val="18"/>
          <w:szCs w:val="18"/>
        </w:rPr>
        <w:t>.</w:t>
      </w:r>
      <w:r w:rsidRPr="005C7690">
        <w:rPr>
          <w:b/>
          <w:sz w:val="18"/>
          <w:szCs w:val="18"/>
        </w:rPr>
        <w:t xml:space="preserve"> </w:t>
      </w:r>
    </w:p>
  </w:footnote>
  <w:footnote w:id="16">
    <w:p w14:paraId="53F90E85" w14:textId="3A7448D3" w:rsidR="001C6D91" w:rsidRDefault="001C6D91">
      <w:pPr>
        <w:pStyle w:val="FootnoteText"/>
      </w:pPr>
      <w:r>
        <w:rPr>
          <w:rStyle w:val="FootnoteReference"/>
        </w:rPr>
        <w:footnoteRef/>
      </w:r>
      <w:r>
        <w:t xml:space="preserve"> </w:t>
      </w:r>
      <w:r w:rsidRPr="00EF62AA">
        <w:rPr>
          <w:i/>
        </w:rPr>
        <w:t>Sabuni</w:t>
      </w:r>
      <w:r>
        <w:t xml:space="preserve"> is the Kiswahili word for soap</w:t>
      </w:r>
    </w:p>
  </w:footnote>
  <w:footnote w:id="17">
    <w:p w14:paraId="7D1344BF" w14:textId="77777777" w:rsidR="001C6D91" w:rsidRPr="00EF62AA" w:rsidRDefault="001C6D91" w:rsidP="007373E2">
      <w:pPr>
        <w:pStyle w:val="FootnoteText"/>
        <w:rPr>
          <w:sz w:val="18"/>
        </w:rPr>
      </w:pPr>
      <w:r w:rsidRPr="00EF62AA">
        <w:rPr>
          <w:rStyle w:val="FootnoteReference"/>
          <w:sz w:val="18"/>
        </w:rPr>
        <w:footnoteRef/>
      </w:r>
      <w:r w:rsidRPr="00EF62AA">
        <w:rPr>
          <w:sz w:val="18"/>
        </w:rPr>
        <w:t xml:space="preserve"> </w:t>
      </w:r>
      <w:r w:rsidRPr="00EF62AA">
        <w:rPr>
          <w:i/>
          <w:sz w:val="18"/>
        </w:rPr>
        <w:t>Budra</w:t>
      </w:r>
      <w:r w:rsidRPr="00EF62AA">
        <w:rPr>
          <w:sz w:val="18"/>
        </w:rPr>
        <w:t xml:space="preserve"> is a common type of detergent branded in the rest of East Africa as </w:t>
      </w:r>
      <w:r w:rsidRPr="00EF62AA">
        <w:rPr>
          <w:i/>
          <w:sz w:val="18"/>
        </w:rPr>
        <w:t>Omo, Magic</w:t>
      </w:r>
      <w:r w:rsidRPr="00EF62AA">
        <w:rPr>
          <w:sz w:val="18"/>
        </w:rPr>
        <w:t xml:space="preserve"> and </w:t>
      </w:r>
      <w:r w:rsidRPr="00EF62AA">
        <w:rPr>
          <w:i/>
          <w:sz w:val="18"/>
        </w:rPr>
        <w:t>Nomi</w:t>
      </w:r>
      <w:r w:rsidRPr="00EF62AA">
        <w:rPr>
          <w:sz w:val="18"/>
        </w:rPr>
        <w:t>.</w:t>
      </w:r>
      <w:r w:rsidRPr="00EF62AA">
        <w:rPr>
          <w:i/>
          <w:sz w:val="18"/>
        </w:rPr>
        <w:t xml:space="preserve"> </w:t>
      </w:r>
    </w:p>
  </w:footnote>
  <w:footnote w:id="18">
    <w:p w14:paraId="674143B4" w14:textId="22045221" w:rsidR="001C6D91" w:rsidRPr="00367D7D" w:rsidRDefault="001C6D91">
      <w:pPr>
        <w:pStyle w:val="FootnoteText"/>
      </w:pPr>
      <w:r w:rsidRPr="00EF62AA">
        <w:rPr>
          <w:rStyle w:val="FootnoteReference"/>
          <w:sz w:val="18"/>
        </w:rPr>
        <w:footnoteRef/>
      </w:r>
      <w:r w:rsidRPr="00EF62AA">
        <w:rPr>
          <w:sz w:val="18"/>
        </w:rPr>
        <w:t xml:space="preserve"> </w:t>
      </w:r>
      <w:r w:rsidRPr="00EF62AA">
        <w:rPr>
          <w:i/>
          <w:sz w:val="18"/>
        </w:rPr>
        <w:t xml:space="preserve">Pur </w:t>
      </w:r>
      <w:r w:rsidRPr="00EF62AA">
        <w:rPr>
          <w:sz w:val="18"/>
        </w:rPr>
        <w:t>is a common brand for a chlorine</w:t>
      </w:r>
      <w:r w:rsidRPr="00EF62AA">
        <w:rPr>
          <w:rFonts w:cs="Calibri"/>
          <w:sz w:val="18"/>
          <w:szCs w:val="18"/>
        </w:rPr>
        <w:t>-</w:t>
      </w:r>
      <w:r w:rsidRPr="00EF62AA">
        <w:rPr>
          <w:sz w:val="18"/>
        </w:rPr>
        <w:t>based water treatment agent either in powder, liquid or tablet form.</w:t>
      </w:r>
    </w:p>
  </w:footnote>
  <w:footnote w:id="19">
    <w:p w14:paraId="531CAB49" w14:textId="7C914D48" w:rsidR="001C6D91" w:rsidRDefault="001C6D91">
      <w:pPr>
        <w:pStyle w:val="FootnoteText"/>
      </w:pPr>
      <w:r>
        <w:rPr>
          <w:rStyle w:val="FootnoteReference"/>
        </w:rPr>
        <w:footnoteRef/>
      </w:r>
      <w:r>
        <w:t xml:space="preserve"> Bouta are small containers like small jerry cans used for hand washing.</w:t>
      </w:r>
    </w:p>
  </w:footnote>
  <w:footnote w:id="20">
    <w:p w14:paraId="2F9E4FC8" w14:textId="11A831F5" w:rsidR="001C6D91" w:rsidRDefault="001C6D91">
      <w:pPr>
        <w:pStyle w:val="FootnoteText"/>
      </w:pPr>
      <w:r>
        <w:rPr>
          <w:rStyle w:val="FootnoteReference"/>
        </w:rPr>
        <w:footnoteRef/>
      </w:r>
      <w:r>
        <w:t xml:space="preserve"> Ibrick are small containers in the form of kettle used for handwashing.</w:t>
      </w:r>
    </w:p>
  </w:footnote>
  <w:footnote w:id="21">
    <w:p w14:paraId="4DCF3505" w14:textId="77777777" w:rsidR="001C6D91" w:rsidRDefault="001C6D91">
      <w:pPr>
        <w:pStyle w:val="FootnoteText"/>
      </w:pPr>
      <w:r>
        <w:rPr>
          <w:rStyle w:val="FootnoteReference"/>
        </w:rPr>
        <w:footnoteRef/>
      </w:r>
      <w:r w:rsidRPr="00C14219">
        <w:rPr>
          <w:sz w:val="18"/>
          <w:szCs w:val="18"/>
        </w:rPr>
        <w:t xml:space="preserve"> Samaritan</w:t>
      </w:r>
      <w:r>
        <w:rPr>
          <w:sz w:val="18"/>
          <w:szCs w:val="18"/>
        </w:rPr>
        <w:t>’s</w:t>
      </w:r>
      <w:r w:rsidRPr="00C14219">
        <w:rPr>
          <w:sz w:val="18"/>
          <w:szCs w:val="18"/>
        </w:rPr>
        <w:t xml:space="preserve"> Purse UNHCR Jamjang Camps Latrine Census Report 2019</w:t>
      </w:r>
      <w:r>
        <w:rPr>
          <w:sz w:val="18"/>
          <w:szCs w:val="18"/>
        </w:rPr>
        <w:t>.</w:t>
      </w:r>
    </w:p>
  </w:footnote>
  <w:footnote w:id="22">
    <w:p w14:paraId="2131D87C" w14:textId="77777777" w:rsidR="001C6D91" w:rsidRDefault="001C6D91">
      <w:pPr>
        <w:pStyle w:val="FootnoteText"/>
      </w:pPr>
      <w:r>
        <w:rPr>
          <w:rStyle w:val="FootnoteReference"/>
        </w:rPr>
        <w:footnoteRef/>
      </w:r>
      <w:r>
        <w:t xml:space="preserve"> </w:t>
      </w:r>
      <w:r w:rsidRPr="00E371E6">
        <w:rPr>
          <w:bCs/>
          <w:sz w:val="18"/>
          <w:szCs w:val="18"/>
        </w:rPr>
        <w:t>UNHCR WASH Standards and Indicators – March 2018.</w:t>
      </w:r>
    </w:p>
  </w:footnote>
  <w:footnote w:id="23">
    <w:p w14:paraId="104AD475" w14:textId="77777777" w:rsidR="001C6D91" w:rsidRPr="003644C0" w:rsidRDefault="001C6D91">
      <w:pPr>
        <w:pStyle w:val="FootnoteText"/>
        <w:rPr>
          <w:sz w:val="18"/>
          <w:szCs w:val="18"/>
        </w:rPr>
      </w:pPr>
      <w:r w:rsidRPr="003644C0">
        <w:rPr>
          <w:rStyle w:val="FootnoteReference"/>
          <w:sz w:val="18"/>
          <w:szCs w:val="18"/>
        </w:rPr>
        <w:footnoteRef/>
      </w:r>
      <w:r w:rsidRPr="003644C0">
        <w:rPr>
          <w:sz w:val="18"/>
          <w:szCs w:val="18"/>
        </w:rPr>
        <w:t xml:space="preserve"> </w:t>
      </w:r>
      <w:hyperlink r:id="rId1" w:history="1">
        <w:r w:rsidRPr="003644C0">
          <w:rPr>
            <w:rStyle w:val="Hyperlink"/>
            <w:sz w:val="18"/>
            <w:szCs w:val="18"/>
          </w:rPr>
          <w:t>https://www.who.int/news-room/fact-sheets/detail/</w:t>
        </w:r>
        <w:r>
          <w:rPr>
            <w:rStyle w:val="Hyperlink"/>
            <w:sz w:val="18"/>
            <w:szCs w:val="18"/>
          </w:rPr>
          <w:t>diarrhea</w:t>
        </w:r>
        <w:r w:rsidRPr="003644C0">
          <w:rPr>
            <w:rStyle w:val="Hyperlink"/>
            <w:sz w:val="18"/>
            <w:szCs w:val="18"/>
          </w:rPr>
          <w:t>l-disease</w:t>
        </w:r>
      </w:hyperlink>
    </w:p>
  </w:footnote>
  <w:footnote w:id="24">
    <w:p w14:paraId="21C543F4" w14:textId="018A4AC5" w:rsidR="001C6D91" w:rsidRPr="00DB1EA6" w:rsidRDefault="001C6D91" w:rsidP="0089789A">
      <w:pPr>
        <w:pStyle w:val="FootnoteText"/>
        <w:jc w:val="both"/>
        <w:rPr>
          <w:b/>
        </w:rPr>
      </w:pPr>
      <w:r w:rsidRPr="00DB1EA6">
        <w:rPr>
          <w:rStyle w:val="FootnoteReference"/>
          <w:b/>
        </w:rPr>
        <w:footnoteRef/>
      </w:r>
      <w:r w:rsidRPr="00DB1EA6">
        <w:rPr>
          <w:b/>
        </w:rPr>
        <w:t xml:space="preserve"> </w:t>
      </w:r>
      <w:r w:rsidRPr="00DB1EA6">
        <w:t>S</w:t>
      </w:r>
      <w:r>
        <w:t>phere</w:t>
      </w:r>
      <w:r w:rsidRPr="00DB1EA6">
        <w:t xml:space="preserve"> standards require that each </w:t>
      </w:r>
      <w:r>
        <w:t>HH</w:t>
      </w:r>
      <w:r w:rsidRPr="00DB1EA6">
        <w:t xml:space="preserve"> </w:t>
      </w:r>
      <w:r>
        <w:t>have</w:t>
      </w:r>
      <w:r w:rsidRPr="00DB1EA6">
        <w:t xml:space="preserve"> at least two clean </w:t>
      </w:r>
      <w:r>
        <w:t xml:space="preserve">10-20 liter </w:t>
      </w:r>
      <w:r w:rsidRPr="00DB1EA6">
        <w:t xml:space="preserve">water collecting containers plus enough clean water storage containers to ensure there is always water in the </w:t>
      </w:r>
      <w:r>
        <w:t>HH</w:t>
      </w:r>
      <w:r w:rsidRPr="00DB1EA6">
        <w:t>.</w:t>
      </w:r>
      <w:r>
        <w:rPr>
          <w:b/>
        </w:rPr>
        <w:t xml:space="preserve"> </w:t>
      </w:r>
    </w:p>
  </w:footnote>
  <w:footnote w:id="25">
    <w:p w14:paraId="27CCAB01" w14:textId="77777777" w:rsidR="001C6D91" w:rsidRPr="00EF62AA" w:rsidRDefault="001C6D91" w:rsidP="001036FB">
      <w:pPr>
        <w:pStyle w:val="FootnoteText"/>
      </w:pPr>
      <w:r w:rsidRPr="00EF62AA">
        <w:rPr>
          <w:rStyle w:val="FootnoteReference"/>
        </w:rPr>
        <w:footnoteRef/>
      </w:r>
      <w:r w:rsidRPr="00EF62AA">
        <w:t xml:space="preserve"> Health Education Research, Volume 24, Issue 4, August 2009, Pages 655–673, </w:t>
      </w:r>
      <w:hyperlink r:id="rId2" w:history="1">
        <w:r w:rsidRPr="00EF62AA">
          <w:rPr>
            <w:rStyle w:val="Hyperlink"/>
          </w:rPr>
          <w:t>https://doi.org/10.1093/her/cyp002</w:t>
        </w:r>
      </w:hyperlink>
      <w:r w:rsidRPr="00EF62AA">
        <w:t>; Published: 13 March 2009.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8554E"/>
    <w:multiLevelType w:val="hybridMultilevel"/>
    <w:tmpl w:val="A29001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D7115B"/>
    <w:multiLevelType w:val="hybridMultilevel"/>
    <w:tmpl w:val="FDB6EA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250EFB"/>
    <w:multiLevelType w:val="hybridMultilevel"/>
    <w:tmpl w:val="C02CEB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51137F"/>
    <w:multiLevelType w:val="hybridMultilevel"/>
    <w:tmpl w:val="7EF614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BF751A"/>
    <w:multiLevelType w:val="hybridMultilevel"/>
    <w:tmpl w:val="54163E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7A0FC1"/>
    <w:multiLevelType w:val="hybridMultilevel"/>
    <w:tmpl w:val="0DA274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818270F"/>
    <w:multiLevelType w:val="hybridMultilevel"/>
    <w:tmpl w:val="6862D768"/>
    <w:lvl w:ilvl="0" w:tplc="5CE8CD8C">
      <w:start w:val="1"/>
      <w:numFmt w:val="decimal"/>
      <w:lvlText w:val="%1."/>
      <w:lvlJc w:val="left"/>
      <w:pPr>
        <w:ind w:left="720" w:hanging="360"/>
      </w:pPr>
      <w:rPr>
        <w:rFonts w:ascii="Calibri" w:eastAsia="Calibri" w:hAnsi="Calibri"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E7490F"/>
    <w:multiLevelType w:val="hybridMultilevel"/>
    <w:tmpl w:val="1FDA77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CAF58E0"/>
    <w:multiLevelType w:val="hybridMultilevel"/>
    <w:tmpl w:val="B5480F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EEB7DDA"/>
    <w:multiLevelType w:val="hybridMultilevel"/>
    <w:tmpl w:val="BECE721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FCF3E50"/>
    <w:multiLevelType w:val="hybridMultilevel"/>
    <w:tmpl w:val="76D2C9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73D2BE0"/>
    <w:multiLevelType w:val="hybridMultilevel"/>
    <w:tmpl w:val="3A2863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9B85D9B"/>
    <w:multiLevelType w:val="hybridMultilevel"/>
    <w:tmpl w:val="B4AA65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D340701"/>
    <w:multiLevelType w:val="hybridMultilevel"/>
    <w:tmpl w:val="ACC6A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823025"/>
    <w:multiLevelType w:val="hybridMultilevel"/>
    <w:tmpl w:val="59CA00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0AA5DD8"/>
    <w:multiLevelType w:val="hybridMultilevel"/>
    <w:tmpl w:val="E5C67B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30B163E"/>
    <w:multiLevelType w:val="hybridMultilevel"/>
    <w:tmpl w:val="1CAEB8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3BD4873"/>
    <w:multiLevelType w:val="hybridMultilevel"/>
    <w:tmpl w:val="67DA83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70C3912"/>
    <w:multiLevelType w:val="hybridMultilevel"/>
    <w:tmpl w:val="56F0B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BF374F"/>
    <w:multiLevelType w:val="hybridMultilevel"/>
    <w:tmpl w:val="EFAE7622"/>
    <w:lvl w:ilvl="0" w:tplc="6FAC85D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Gulim"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ulim"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ulim"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7A4278"/>
    <w:multiLevelType w:val="hybridMultilevel"/>
    <w:tmpl w:val="C1E61162"/>
    <w:lvl w:ilvl="0" w:tplc="58541042">
      <w:start w:val="1"/>
      <w:numFmt w:val="decimal"/>
      <w:lvlText w:val="%1."/>
      <w:lvlJc w:val="left"/>
      <w:pPr>
        <w:ind w:left="720" w:hanging="360"/>
      </w:pPr>
      <w:rPr>
        <w:rFonts w:ascii="Calibri" w:eastAsia="Calibri" w:hAnsi="Calibri"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9A3DC3"/>
    <w:multiLevelType w:val="hybridMultilevel"/>
    <w:tmpl w:val="6E3C6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7959A4"/>
    <w:multiLevelType w:val="hybridMultilevel"/>
    <w:tmpl w:val="42ECA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B210EE"/>
    <w:multiLevelType w:val="hybridMultilevel"/>
    <w:tmpl w:val="6C9E42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C933A9"/>
    <w:multiLevelType w:val="hybridMultilevel"/>
    <w:tmpl w:val="1C08A25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A6F7166"/>
    <w:multiLevelType w:val="multilevel"/>
    <w:tmpl w:val="2780C04E"/>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26" w15:restartNumberingAfterBreak="0">
    <w:nsid w:val="3C60000D"/>
    <w:multiLevelType w:val="hybridMultilevel"/>
    <w:tmpl w:val="5BEE347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FAB443D"/>
    <w:multiLevelType w:val="hybridMultilevel"/>
    <w:tmpl w:val="CFC08CB0"/>
    <w:lvl w:ilvl="0" w:tplc="BB986192">
      <w:start w:val="1"/>
      <w:numFmt w:val="bullet"/>
      <w:lvlText w:val=""/>
      <w:lvlJc w:val="left"/>
      <w:pPr>
        <w:ind w:left="360" w:hanging="360"/>
      </w:pPr>
      <w:rPr>
        <w:rFonts w:ascii="Symbol" w:hAnsi="Symbol" w:hint="default"/>
        <w:color w:val="0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A0D1DF0"/>
    <w:multiLevelType w:val="hybridMultilevel"/>
    <w:tmpl w:val="6916C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B4613F3"/>
    <w:multiLevelType w:val="hybridMultilevel"/>
    <w:tmpl w:val="2C8EC2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7A458D"/>
    <w:multiLevelType w:val="hybridMultilevel"/>
    <w:tmpl w:val="D1543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BF605E"/>
    <w:multiLevelType w:val="hybridMultilevel"/>
    <w:tmpl w:val="3BF8F144"/>
    <w:lvl w:ilvl="0" w:tplc="6CF8BE74">
      <w:start w:val="1"/>
      <w:numFmt w:val="decimal"/>
      <w:lvlText w:val="%1."/>
      <w:lvlJc w:val="left"/>
      <w:pPr>
        <w:ind w:left="720" w:hanging="360"/>
      </w:pPr>
      <w:rPr>
        <w:rFonts w:ascii="Calibri" w:eastAsia="Calibri" w:hAnsi="Calibri"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001833"/>
    <w:multiLevelType w:val="hybridMultilevel"/>
    <w:tmpl w:val="0F8E30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E3A5B74"/>
    <w:multiLevelType w:val="hybridMultilevel"/>
    <w:tmpl w:val="6DD02B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0743F0F"/>
    <w:multiLevelType w:val="hybridMultilevel"/>
    <w:tmpl w:val="DFBE3B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54A331E"/>
    <w:multiLevelType w:val="hybridMultilevel"/>
    <w:tmpl w:val="10423688"/>
    <w:lvl w:ilvl="0" w:tplc="8618A9AE">
      <w:start w:val="1"/>
      <w:numFmt w:val="decimal"/>
      <w:lvlText w:val="%1."/>
      <w:lvlJc w:val="left"/>
      <w:pPr>
        <w:ind w:left="810" w:hanging="360"/>
      </w:pPr>
      <w:rPr>
        <w:rFonts w:ascii="Calibri" w:eastAsia="Calibri" w:hAnsi="Calibri" w:cs="Times New Roman"/>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781F24"/>
    <w:multiLevelType w:val="hybridMultilevel"/>
    <w:tmpl w:val="CC686D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A52A9F"/>
    <w:multiLevelType w:val="hybridMultilevel"/>
    <w:tmpl w:val="A29A5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2146B2C"/>
    <w:multiLevelType w:val="hybridMultilevel"/>
    <w:tmpl w:val="9E688E9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5483769"/>
    <w:multiLevelType w:val="hybridMultilevel"/>
    <w:tmpl w:val="1158A2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575E9D"/>
    <w:multiLevelType w:val="hybridMultilevel"/>
    <w:tmpl w:val="0CAC5D5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91D4774"/>
    <w:multiLevelType w:val="hybridMultilevel"/>
    <w:tmpl w:val="E11A1F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9A700F9"/>
    <w:multiLevelType w:val="hybridMultilevel"/>
    <w:tmpl w:val="13F4D216"/>
    <w:lvl w:ilvl="0" w:tplc="04090005">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Gulim"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ulim"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ulim"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BBA0E29"/>
    <w:multiLevelType w:val="hybridMultilevel"/>
    <w:tmpl w:val="D7067A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2562DC0"/>
    <w:multiLevelType w:val="hybridMultilevel"/>
    <w:tmpl w:val="AEDA8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58C4341"/>
    <w:multiLevelType w:val="hybridMultilevel"/>
    <w:tmpl w:val="8BF49A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590E2A"/>
    <w:multiLevelType w:val="hybridMultilevel"/>
    <w:tmpl w:val="2FB233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E334C1"/>
    <w:multiLevelType w:val="hybridMultilevel"/>
    <w:tmpl w:val="B750F3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B397AFB"/>
    <w:multiLevelType w:val="hybridMultilevel"/>
    <w:tmpl w:val="680E46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20"/>
  </w:num>
  <w:num w:numId="3">
    <w:abstractNumId w:val="35"/>
  </w:num>
  <w:num w:numId="4">
    <w:abstractNumId w:val="31"/>
  </w:num>
  <w:num w:numId="5">
    <w:abstractNumId w:val="19"/>
  </w:num>
  <w:num w:numId="6">
    <w:abstractNumId w:val="42"/>
  </w:num>
  <w:num w:numId="7">
    <w:abstractNumId w:val="39"/>
  </w:num>
  <w:num w:numId="8">
    <w:abstractNumId w:val="45"/>
  </w:num>
  <w:num w:numId="9">
    <w:abstractNumId w:val="4"/>
  </w:num>
  <w:num w:numId="10">
    <w:abstractNumId w:val="46"/>
  </w:num>
  <w:num w:numId="11">
    <w:abstractNumId w:val="29"/>
  </w:num>
  <w:num w:numId="12">
    <w:abstractNumId w:val="36"/>
  </w:num>
  <w:num w:numId="13">
    <w:abstractNumId w:val="23"/>
  </w:num>
  <w:num w:numId="14">
    <w:abstractNumId w:val="18"/>
  </w:num>
  <w:num w:numId="15">
    <w:abstractNumId w:val="22"/>
  </w:num>
  <w:num w:numId="16">
    <w:abstractNumId w:val="21"/>
  </w:num>
  <w:num w:numId="17">
    <w:abstractNumId w:val="11"/>
  </w:num>
  <w:num w:numId="18">
    <w:abstractNumId w:val="14"/>
  </w:num>
  <w:num w:numId="19">
    <w:abstractNumId w:val="3"/>
  </w:num>
  <w:num w:numId="20">
    <w:abstractNumId w:val="2"/>
  </w:num>
  <w:num w:numId="21">
    <w:abstractNumId w:val="37"/>
  </w:num>
  <w:num w:numId="22">
    <w:abstractNumId w:val="27"/>
  </w:num>
  <w:num w:numId="23">
    <w:abstractNumId w:val="17"/>
  </w:num>
  <w:num w:numId="24">
    <w:abstractNumId w:val="12"/>
  </w:num>
  <w:num w:numId="25">
    <w:abstractNumId w:val="44"/>
  </w:num>
  <w:num w:numId="26">
    <w:abstractNumId w:val="5"/>
  </w:num>
  <w:num w:numId="27">
    <w:abstractNumId w:val="10"/>
  </w:num>
  <w:num w:numId="28">
    <w:abstractNumId w:val="13"/>
  </w:num>
  <w:num w:numId="29">
    <w:abstractNumId w:val="32"/>
  </w:num>
  <w:num w:numId="30">
    <w:abstractNumId w:val="16"/>
  </w:num>
  <w:num w:numId="31">
    <w:abstractNumId w:val="25"/>
  </w:num>
  <w:num w:numId="32">
    <w:abstractNumId w:val="43"/>
  </w:num>
  <w:num w:numId="33">
    <w:abstractNumId w:val="28"/>
  </w:num>
  <w:num w:numId="34">
    <w:abstractNumId w:val="7"/>
  </w:num>
  <w:num w:numId="35">
    <w:abstractNumId w:val="30"/>
  </w:num>
  <w:num w:numId="36">
    <w:abstractNumId w:val="9"/>
  </w:num>
  <w:num w:numId="37">
    <w:abstractNumId w:val="33"/>
  </w:num>
  <w:num w:numId="38">
    <w:abstractNumId w:val="0"/>
  </w:num>
  <w:num w:numId="39">
    <w:abstractNumId w:val="24"/>
  </w:num>
  <w:num w:numId="40">
    <w:abstractNumId w:val="47"/>
  </w:num>
  <w:num w:numId="41">
    <w:abstractNumId w:val="15"/>
  </w:num>
  <w:num w:numId="42">
    <w:abstractNumId w:val="1"/>
  </w:num>
  <w:num w:numId="43">
    <w:abstractNumId w:val="38"/>
  </w:num>
  <w:num w:numId="44">
    <w:abstractNumId w:val="48"/>
  </w:num>
  <w:num w:numId="45">
    <w:abstractNumId w:val="34"/>
  </w:num>
  <w:num w:numId="46">
    <w:abstractNumId w:val="41"/>
  </w:num>
  <w:num w:numId="47">
    <w:abstractNumId w:val="26"/>
  </w:num>
  <w:num w:numId="48">
    <w:abstractNumId w:val="40"/>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3E2"/>
    <w:rsid w:val="00000BB7"/>
    <w:rsid w:val="000040DF"/>
    <w:rsid w:val="000060A7"/>
    <w:rsid w:val="00006F97"/>
    <w:rsid w:val="000070F1"/>
    <w:rsid w:val="000115CB"/>
    <w:rsid w:val="00011A11"/>
    <w:rsid w:val="00014385"/>
    <w:rsid w:val="00015320"/>
    <w:rsid w:val="00017708"/>
    <w:rsid w:val="00020B77"/>
    <w:rsid w:val="00025CF3"/>
    <w:rsid w:val="0002686A"/>
    <w:rsid w:val="00030628"/>
    <w:rsid w:val="00037364"/>
    <w:rsid w:val="00051392"/>
    <w:rsid w:val="00061EE2"/>
    <w:rsid w:val="0006668E"/>
    <w:rsid w:val="00071C37"/>
    <w:rsid w:val="0007483D"/>
    <w:rsid w:val="00076CF1"/>
    <w:rsid w:val="00082A2F"/>
    <w:rsid w:val="000910CD"/>
    <w:rsid w:val="00093AE8"/>
    <w:rsid w:val="000942F2"/>
    <w:rsid w:val="000956AF"/>
    <w:rsid w:val="000A2A2F"/>
    <w:rsid w:val="000A77EC"/>
    <w:rsid w:val="000C003F"/>
    <w:rsid w:val="000C6D98"/>
    <w:rsid w:val="000D6B96"/>
    <w:rsid w:val="000E3FD2"/>
    <w:rsid w:val="000F29B6"/>
    <w:rsid w:val="000F3D8E"/>
    <w:rsid w:val="000F4EDC"/>
    <w:rsid w:val="001036FB"/>
    <w:rsid w:val="00106F48"/>
    <w:rsid w:val="0011671A"/>
    <w:rsid w:val="00122BF4"/>
    <w:rsid w:val="001243FF"/>
    <w:rsid w:val="001350FB"/>
    <w:rsid w:val="00150A46"/>
    <w:rsid w:val="00155F44"/>
    <w:rsid w:val="00162761"/>
    <w:rsid w:val="00164CFF"/>
    <w:rsid w:val="001708F7"/>
    <w:rsid w:val="00176913"/>
    <w:rsid w:val="00181A58"/>
    <w:rsid w:val="00183AED"/>
    <w:rsid w:val="00184B5C"/>
    <w:rsid w:val="0018783A"/>
    <w:rsid w:val="001964D9"/>
    <w:rsid w:val="001A1993"/>
    <w:rsid w:val="001A2EB7"/>
    <w:rsid w:val="001A3BA3"/>
    <w:rsid w:val="001A43D1"/>
    <w:rsid w:val="001A6B42"/>
    <w:rsid w:val="001B3BD1"/>
    <w:rsid w:val="001B48D7"/>
    <w:rsid w:val="001C37A2"/>
    <w:rsid w:val="001C3DB9"/>
    <w:rsid w:val="001C6658"/>
    <w:rsid w:val="001C6D91"/>
    <w:rsid w:val="001D5AFB"/>
    <w:rsid w:val="001E2899"/>
    <w:rsid w:val="001F1C55"/>
    <w:rsid w:val="001F3138"/>
    <w:rsid w:val="001F3C98"/>
    <w:rsid w:val="001F61CE"/>
    <w:rsid w:val="00214285"/>
    <w:rsid w:val="00215D36"/>
    <w:rsid w:val="00226A56"/>
    <w:rsid w:val="00231C06"/>
    <w:rsid w:val="0023739C"/>
    <w:rsid w:val="00242968"/>
    <w:rsid w:val="00246DA2"/>
    <w:rsid w:val="002508C0"/>
    <w:rsid w:val="00251D27"/>
    <w:rsid w:val="00254B1B"/>
    <w:rsid w:val="00257374"/>
    <w:rsid w:val="002653C5"/>
    <w:rsid w:val="0026772C"/>
    <w:rsid w:val="0028322F"/>
    <w:rsid w:val="002850AB"/>
    <w:rsid w:val="00286E56"/>
    <w:rsid w:val="00286FCD"/>
    <w:rsid w:val="0028751F"/>
    <w:rsid w:val="00290F14"/>
    <w:rsid w:val="002919D4"/>
    <w:rsid w:val="0029355C"/>
    <w:rsid w:val="002A61DA"/>
    <w:rsid w:val="002B6EE8"/>
    <w:rsid w:val="002B7655"/>
    <w:rsid w:val="002C2621"/>
    <w:rsid w:val="002C453F"/>
    <w:rsid w:val="002C5E89"/>
    <w:rsid w:val="002C7210"/>
    <w:rsid w:val="002D05E7"/>
    <w:rsid w:val="002D6B93"/>
    <w:rsid w:val="002E00B7"/>
    <w:rsid w:val="002E0FA4"/>
    <w:rsid w:val="002E1F97"/>
    <w:rsid w:val="002E26A8"/>
    <w:rsid w:val="002E32DD"/>
    <w:rsid w:val="002E556D"/>
    <w:rsid w:val="002E6354"/>
    <w:rsid w:val="002E65B4"/>
    <w:rsid w:val="002F0F02"/>
    <w:rsid w:val="002F13BF"/>
    <w:rsid w:val="002F1F21"/>
    <w:rsid w:val="002F4115"/>
    <w:rsid w:val="00301784"/>
    <w:rsid w:val="003024D0"/>
    <w:rsid w:val="003079C2"/>
    <w:rsid w:val="00307ED2"/>
    <w:rsid w:val="00321038"/>
    <w:rsid w:val="00321372"/>
    <w:rsid w:val="00323BCE"/>
    <w:rsid w:val="00327C0D"/>
    <w:rsid w:val="00327CB3"/>
    <w:rsid w:val="003314CF"/>
    <w:rsid w:val="00331DD1"/>
    <w:rsid w:val="0033630D"/>
    <w:rsid w:val="00341E8B"/>
    <w:rsid w:val="00342CB4"/>
    <w:rsid w:val="00346AB3"/>
    <w:rsid w:val="00347705"/>
    <w:rsid w:val="0035016A"/>
    <w:rsid w:val="003527DC"/>
    <w:rsid w:val="0035456D"/>
    <w:rsid w:val="00355881"/>
    <w:rsid w:val="00357973"/>
    <w:rsid w:val="00362091"/>
    <w:rsid w:val="003644C0"/>
    <w:rsid w:val="00367D7D"/>
    <w:rsid w:val="0038669B"/>
    <w:rsid w:val="00390699"/>
    <w:rsid w:val="00392AB0"/>
    <w:rsid w:val="00392EE6"/>
    <w:rsid w:val="00394956"/>
    <w:rsid w:val="003B7F1E"/>
    <w:rsid w:val="003D22CE"/>
    <w:rsid w:val="003F6582"/>
    <w:rsid w:val="003F6B56"/>
    <w:rsid w:val="00402E14"/>
    <w:rsid w:val="0040479E"/>
    <w:rsid w:val="004113E0"/>
    <w:rsid w:val="004118DE"/>
    <w:rsid w:val="00411925"/>
    <w:rsid w:val="00417354"/>
    <w:rsid w:val="004216C5"/>
    <w:rsid w:val="00427541"/>
    <w:rsid w:val="004307A5"/>
    <w:rsid w:val="0043313B"/>
    <w:rsid w:val="00442CCF"/>
    <w:rsid w:val="00443C0D"/>
    <w:rsid w:val="004504C5"/>
    <w:rsid w:val="0045578B"/>
    <w:rsid w:val="00463660"/>
    <w:rsid w:val="00473DF7"/>
    <w:rsid w:val="0047626D"/>
    <w:rsid w:val="0048155A"/>
    <w:rsid w:val="00482CF2"/>
    <w:rsid w:val="00484167"/>
    <w:rsid w:val="0048525B"/>
    <w:rsid w:val="00491278"/>
    <w:rsid w:val="00495BAE"/>
    <w:rsid w:val="004B6D25"/>
    <w:rsid w:val="004C546B"/>
    <w:rsid w:val="004D5374"/>
    <w:rsid w:val="004D7F9D"/>
    <w:rsid w:val="004E27BB"/>
    <w:rsid w:val="004E4CB3"/>
    <w:rsid w:val="004F1A70"/>
    <w:rsid w:val="004F614B"/>
    <w:rsid w:val="0050313E"/>
    <w:rsid w:val="005050A1"/>
    <w:rsid w:val="0051204D"/>
    <w:rsid w:val="00517AE2"/>
    <w:rsid w:val="00530E4E"/>
    <w:rsid w:val="00531D4E"/>
    <w:rsid w:val="005400B5"/>
    <w:rsid w:val="00541E76"/>
    <w:rsid w:val="005465FE"/>
    <w:rsid w:val="0054708C"/>
    <w:rsid w:val="00556869"/>
    <w:rsid w:val="00556C08"/>
    <w:rsid w:val="00561ACB"/>
    <w:rsid w:val="00562337"/>
    <w:rsid w:val="00562885"/>
    <w:rsid w:val="00565D78"/>
    <w:rsid w:val="005801B5"/>
    <w:rsid w:val="0058237F"/>
    <w:rsid w:val="00582D3B"/>
    <w:rsid w:val="00587EBA"/>
    <w:rsid w:val="005905B7"/>
    <w:rsid w:val="005A093E"/>
    <w:rsid w:val="005A772B"/>
    <w:rsid w:val="005B3A25"/>
    <w:rsid w:val="005B41A7"/>
    <w:rsid w:val="005B6524"/>
    <w:rsid w:val="005C1512"/>
    <w:rsid w:val="005C20F4"/>
    <w:rsid w:val="005C2180"/>
    <w:rsid w:val="005C3E46"/>
    <w:rsid w:val="005C50D8"/>
    <w:rsid w:val="005C62FE"/>
    <w:rsid w:val="005C7690"/>
    <w:rsid w:val="005D35DB"/>
    <w:rsid w:val="005D3650"/>
    <w:rsid w:val="005D59D5"/>
    <w:rsid w:val="005D73C9"/>
    <w:rsid w:val="005F46E7"/>
    <w:rsid w:val="006030DE"/>
    <w:rsid w:val="0060377A"/>
    <w:rsid w:val="00612AEA"/>
    <w:rsid w:val="00616E74"/>
    <w:rsid w:val="00622215"/>
    <w:rsid w:val="00624B3A"/>
    <w:rsid w:val="006260CE"/>
    <w:rsid w:val="0063126A"/>
    <w:rsid w:val="0063722A"/>
    <w:rsid w:val="006570B4"/>
    <w:rsid w:val="00676C6B"/>
    <w:rsid w:val="00686B68"/>
    <w:rsid w:val="00686EBA"/>
    <w:rsid w:val="00690102"/>
    <w:rsid w:val="006957C4"/>
    <w:rsid w:val="006A0EDE"/>
    <w:rsid w:val="006A3FD4"/>
    <w:rsid w:val="006A562C"/>
    <w:rsid w:val="006A6548"/>
    <w:rsid w:val="006A71FF"/>
    <w:rsid w:val="006B1498"/>
    <w:rsid w:val="006B2BAA"/>
    <w:rsid w:val="006B320B"/>
    <w:rsid w:val="006B3294"/>
    <w:rsid w:val="006B3B7A"/>
    <w:rsid w:val="006B59C6"/>
    <w:rsid w:val="006D48B8"/>
    <w:rsid w:val="006E252B"/>
    <w:rsid w:val="006E297A"/>
    <w:rsid w:val="006E3164"/>
    <w:rsid w:val="006E5C76"/>
    <w:rsid w:val="006E7292"/>
    <w:rsid w:val="006F0A8F"/>
    <w:rsid w:val="00707964"/>
    <w:rsid w:val="0071610A"/>
    <w:rsid w:val="00720BD1"/>
    <w:rsid w:val="00722EE8"/>
    <w:rsid w:val="00730DA6"/>
    <w:rsid w:val="00733943"/>
    <w:rsid w:val="007367CD"/>
    <w:rsid w:val="007373E2"/>
    <w:rsid w:val="007422DF"/>
    <w:rsid w:val="00744CDF"/>
    <w:rsid w:val="00750617"/>
    <w:rsid w:val="0075248F"/>
    <w:rsid w:val="007533C8"/>
    <w:rsid w:val="007622B7"/>
    <w:rsid w:val="00762C14"/>
    <w:rsid w:val="007642AA"/>
    <w:rsid w:val="0076698A"/>
    <w:rsid w:val="00777B97"/>
    <w:rsid w:val="00777CA1"/>
    <w:rsid w:val="007812AD"/>
    <w:rsid w:val="007834FE"/>
    <w:rsid w:val="00790E3F"/>
    <w:rsid w:val="007A364E"/>
    <w:rsid w:val="007A66BB"/>
    <w:rsid w:val="007B024A"/>
    <w:rsid w:val="007B1523"/>
    <w:rsid w:val="007B3F0D"/>
    <w:rsid w:val="007B6934"/>
    <w:rsid w:val="007C6182"/>
    <w:rsid w:val="007C7025"/>
    <w:rsid w:val="007C7A69"/>
    <w:rsid w:val="007D0B53"/>
    <w:rsid w:val="007D20EE"/>
    <w:rsid w:val="007D5D86"/>
    <w:rsid w:val="007D7AF9"/>
    <w:rsid w:val="007E007B"/>
    <w:rsid w:val="007E10A1"/>
    <w:rsid w:val="007E21E2"/>
    <w:rsid w:val="007E3219"/>
    <w:rsid w:val="007E6B1E"/>
    <w:rsid w:val="007F2F96"/>
    <w:rsid w:val="007F62CD"/>
    <w:rsid w:val="007F7C25"/>
    <w:rsid w:val="0081322F"/>
    <w:rsid w:val="00825EC5"/>
    <w:rsid w:val="00831211"/>
    <w:rsid w:val="008379B8"/>
    <w:rsid w:val="0084647B"/>
    <w:rsid w:val="00847048"/>
    <w:rsid w:val="00850455"/>
    <w:rsid w:val="008537CF"/>
    <w:rsid w:val="008548A1"/>
    <w:rsid w:val="00860A49"/>
    <w:rsid w:val="00870662"/>
    <w:rsid w:val="008759F2"/>
    <w:rsid w:val="0087656C"/>
    <w:rsid w:val="00880CCE"/>
    <w:rsid w:val="0088494A"/>
    <w:rsid w:val="0089601F"/>
    <w:rsid w:val="0089789A"/>
    <w:rsid w:val="008A48DF"/>
    <w:rsid w:val="008A5BD0"/>
    <w:rsid w:val="008C36C2"/>
    <w:rsid w:val="008C6E82"/>
    <w:rsid w:val="008D281E"/>
    <w:rsid w:val="008D3861"/>
    <w:rsid w:val="008D458A"/>
    <w:rsid w:val="008E00BE"/>
    <w:rsid w:val="008E2A1C"/>
    <w:rsid w:val="008E492C"/>
    <w:rsid w:val="008E51F1"/>
    <w:rsid w:val="008E6181"/>
    <w:rsid w:val="00905B12"/>
    <w:rsid w:val="00906F9A"/>
    <w:rsid w:val="00912C23"/>
    <w:rsid w:val="00923868"/>
    <w:rsid w:val="00927541"/>
    <w:rsid w:val="00927881"/>
    <w:rsid w:val="0093461C"/>
    <w:rsid w:val="00945A03"/>
    <w:rsid w:val="00946445"/>
    <w:rsid w:val="009566C7"/>
    <w:rsid w:val="00960D33"/>
    <w:rsid w:val="0096134D"/>
    <w:rsid w:val="00970804"/>
    <w:rsid w:val="00974B62"/>
    <w:rsid w:val="009819B8"/>
    <w:rsid w:val="009819DC"/>
    <w:rsid w:val="009909AC"/>
    <w:rsid w:val="00994295"/>
    <w:rsid w:val="00994A75"/>
    <w:rsid w:val="009A0A72"/>
    <w:rsid w:val="009A26BA"/>
    <w:rsid w:val="009A4ACB"/>
    <w:rsid w:val="009B5689"/>
    <w:rsid w:val="009B7EE6"/>
    <w:rsid w:val="009C00C7"/>
    <w:rsid w:val="009C46DB"/>
    <w:rsid w:val="009C6C97"/>
    <w:rsid w:val="009D04AA"/>
    <w:rsid w:val="009D317F"/>
    <w:rsid w:val="009D4EAB"/>
    <w:rsid w:val="009E05D1"/>
    <w:rsid w:val="009E11C2"/>
    <w:rsid w:val="009E2044"/>
    <w:rsid w:val="009F3395"/>
    <w:rsid w:val="009F373B"/>
    <w:rsid w:val="009F5F9E"/>
    <w:rsid w:val="00A00128"/>
    <w:rsid w:val="00A01856"/>
    <w:rsid w:val="00A0191B"/>
    <w:rsid w:val="00A076CC"/>
    <w:rsid w:val="00A105A4"/>
    <w:rsid w:val="00A159EA"/>
    <w:rsid w:val="00A2090F"/>
    <w:rsid w:val="00A20CA9"/>
    <w:rsid w:val="00A21BC5"/>
    <w:rsid w:val="00A26299"/>
    <w:rsid w:val="00A35C5C"/>
    <w:rsid w:val="00A36355"/>
    <w:rsid w:val="00A45352"/>
    <w:rsid w:val="00A734DF"/>
    <w:rsid w:val="00A74BAA"/>
    <w:rsid w:val="00A84591"/>
    <w:rsid w:val="00A86672"/>
    <w:rsid w:val="00A91333"/>
    <w:rsid w:val="00A91651"/>
    <w:rsid w:val="00A95B18"/>
    <w:rsid w:val="00AA0205"/>
    <w:rsid w:val="00AB59A6"/>
    <w:rsid w:val="00AD0AB8"/>
    <w:rsid w:val="00AE1A3D"/>
    <w:rsid w:val="00AE1E70"/>
    <w:rsid w:val="00AE4497"/>
    <w:rsid w:val="00AF28B5"/>
    <w:rsid w:val="00B075B5"/>
    <w:rsid w:val="00B1065D"/>
    <w:rsid w:val="00B12568"/>
    <w:rsid w:val="00B1503F"/>
    <w:rsid w:val="00B15DD4"/>
    <w:rsid w:val="00B23F5A"/>
    <w:rsid w:val="00B31CB5"/>
    <w:rsid w:val="00B35578"/>
    <w:rsid w:val="00B44610"/>
    <w:rsid w:val="00B45DE7"/>
    <w:rsid w:val="00B47642"/>
    <w:rsid w:val="00B515B8"/>
    <w:rsid w:val="00B521BC"/>
    <w:rsid w:val="00B56D62"/>
    <w:rsid w:val="00B57DCB"/>
    <w:rsid w:val="00B61635"/>
    <w:rsid w:val="00B6219D"/>
    <w:rsid w:val="00B75B63"/>
    <w:rsid w:val="00B77BAA"/>
    <w:rsid w:val="00B8515A"/>
    <w:rsid w:val="00B9672F"/>
    <w:rsid w:val="00B96D85"/>
    <w:rsid w:val="00BA04CE"/>
    <w:rsid w:val="00BA0676"/>
    <w:rsid w:val="00BA225B"/>
    <w:rsid w:val="00BA4B6A"/>
    <w:rsid w:val="00BA76E5"/>
    <w:rsid w:val="00BB0666"/>
    <w:rsid w:val="00BD1BA3"/>
    <w:rsid w:val="00BE3F56"/>
    <w:rsid w:val="00BE5374"/>
    <w:rsid w:val="00BE5A6F"/>
    <w:rsid w:val="00BF05BE"/>
    <w:rsid w:val="00BF143F"/>
    <w:rsid w:val="00BF47F6"/>
    <w:rsid w:val="00BF4FF6"/>
    <w:rsid w:val="00C010F2"/>
    <w:rsid w:val="00C0278A"/>
    <w:rsid w:val="00C05380"/>
    <w:rsid w:val="00C14219"/>
    <w:rsid w:val="00C15E0A"/>
    <w:rsid w:val="00C17E76"/>
    <w:rsid w:val="00C22FEB"/>
    <w:rsid w:val="00C30544"/>
    <w:rsid w:val="00C32553"/>
    <w:rsid w:val="00C359AC"/>
    <w:rsid w:val="00C37436"/>
    <w:rsid w:val="00C37FC6"/>
    <w:rsid w:val="00C40996"/>
    <w:rsid w:val="00C41AC2"/>
    <w:rsid w:val="00C45157"/>
    <w:rsid w:val="00C468C7"/>
    <w:rsid w:val="00C512C3"/>
    <w:rsid w:val="00C52ECC"/>
    <w:rsid w:val="00C6314D"/>
    <w:rsid w:val="00C64565"/>
    <w:rsid w:val="00C654B0"/>
    <w:rsid w:val="00C77BBE"/>
    <w:rsid w:val="00C816EC"/>
    <w:rsid w:val="00C92378"/>
    <w:rsid w:val="00C95238"/>
    <w:rsid w:val="00C974EC"/>
    <w:rsid w:val="00CA6216"/>
    <w:rsid w:val="00CC0140"/>
    <w:rsid w:val="00CC0515"/>
    <w:rsid w:val="00CC152A"/>
    <w:rsid w:val="00CC2CED"/>
    <w:rsid w:val="00CC5988"/>
    <w:rsid w:val="00CC59D1"/>
    <w:rsid w:val="00CD4185"/>
    <w:rsid w:val="00CE5E8D"/>
    <w:rsid w:val="00CF2A80"/>
    <w:rsid w:val="00CF47BB"/>
    <w:rsid w:val="00CF66B6"/>
    <w:rsid w:val="00D01A1C"/>
    <w:rsid w:val="00D0640A"/>
    <w:rsid w:val="00D06699"/>
    <w:rsid w:val="00D123A2"/>
    <w:rsid w:val="00D223DB"/>
    <w:rsid w:val="00D23E72"/>
    <w:rsid w:val="00D248D0"/>
    <w:rsid w:val="00D258CA"/>
    <w:rsid w:val="00D26415"/>
    <w:rsid w:val="00D26643"/>
    <w:rsid w:val="00D3043C"/>
    <w:rsid w:val="00D37C7C"/>
    <w:rsid w:val="00D42E8D"/>
    <w:rsid w:val="00D47001"/>
    <w:rsid w:val="00D5019B"/>
    <w:rsid w:val="00D56B2D"/>
    <w:rsid w:val="00D60558"/>
    <w:rsid w:val="00D612EA"/>
    <w:rsid w:val="00D648FC"/>
    <w:rsid w:val="00D65863"/>
    <w:rsid w:val="00D710CA"/>
    <w:rsid w:val="00D73C53"/>
    <w:rsid w:val="00D83F0B"/>
    <w:rsid w:val="00D845BC"/>
    <w:rsid w:val="00D964EC"/>
    <w:rsid w:val="00D96592"/>
    <w:rsid w:val="00D96937"/>
    <w:rsid w:val="00DA46A5"/>
    <w:rsid w:val="00DB1EA6"/>
    <w:rsid w:val="00DB4487"/>
    <w:rsid w:val="00DC2777"/>
    <w:rsid w:val="00DC7907"/>
    <w:rsid w:val="00DC7CC6"/>
    <w:rsid w:val="00DE67C9"/>
    <w:rsid w:val="00DE7E2A"/>
    <w:rsid w:val="00DF0F30"/>
    <w:rsid w:val="00DF5316"/>
    <w:rsid w:val="00DF7A70"/>
    <w:rsid w:val="00E00049"/>
    <w:rsid w:val="00E06199"/>
    <w:rsid w:val="00E2694A"/>
    <w:rsid w:val="00E27BF8"/>
    <w:rsid w:val="00E371E6"/>
    <w:rsid w:val="00E43432"/>
    <w:rsid w:val="00E45E96"/>
    <w:rsid w:val="00E46918"/>
    <w:rsid w:val="00E523EF"/>
    <w:rsid w:val="00E544EF"/>
    <w:rsid w:val="00E55759"/>
    <w:rsid w:val="00E55CE3"/>
    <w:rsid w:val="00E565D7"/>
    <w:rsid w:val="00E573AF"/>
    <w:rsid w:val="00E65379"/>
    <w:rsid w:val="00E70D12"/>
    <w:rsid w:val="00E769AD"/>
    <w:rsid w:val="00E81D8B"/>
    <w:rsid w:val="00E826D6"/>
    <w:rsid w:val="00E8490B"/>
    <w:rsid w:val="00E853B4"/>
    <w:rsid w:val="00E85CAD"/>
    <w:rsid w:val="00E93C5D"/>
    <w:rsid w:val="00E952B0"/>
    <w:rsid w:val="00EA0130"/>
    <w:rsid w:val="00EA3643"/>
    <w:rsid w:val="00EA40A7"/>
    <w:rsid w:val="00EA5460"/>
    <w:rsid w:val="00EB1628"/>
    <w:rsid w:val="00EB54A1"/>
    <w:rsid w:val="00EC29F8"/>
    <w:rsid w:val="00EC4008"/>
    <w:rsid w:val="00EC468C"/>
    <w:rsid w:val="00EC4769"/>
    <w:rsid w:val="00EC5A5C"/>
    <w:rsid w:val="00ED7466"/>
    <w:rsid w:val="00EE14F0"/>
    <w:rsid w:val="00EE7562"/>
    <w:rsid w:val="00EF160B"/>
    <w:rsid w:val="00EF62AA"/>
    <w:rsid w:val="00F0158D"/>
    <w:rsid w:val="00F06867"/>
    <w:rsid w:val="00F11631"/>
    <w:rsid w:val="00F239F4"/>
    <w:rsid w:val="00F279F1"/>
    <w:rsid w:val="00F3008D"/>
    <w:rsid w:val="00F45BD5"/>
    <w:rsid w:val="00F52748"/>
    <w:rsid w:val="00F635E5"/>
    <w:rsid w:val="00F67D10"/>
    <w:rsid w:val="00F71907"/>
    <w:rsid w:val="00F71F6E"/>
    <w:rsid w:val="00F809C1"/>
    <w:rsid w:val="00F9013C"/>
    <w:rsid w:val="00F95B24"/>
    <w:rsid w:val="00FA17CA"/>
    <w:rsid w:val="00FA549B"/>
    <w:rsid w:val="00FA6DE4"/>
    <w:rsid w:val="00FB55A4"/>
    <w:rsid w:val="00FC11F6"/>
    <w:rsid w:val="00FC1327"/>
    <w:rsid w:val="00FC6CBA"/>
    <w:rsid w:val="00FC7F40"/>
    <w:rsid w:val="00FD18F3"/>
    <w:rsid w:val="00FD294A"/>
    <w:rsid w:val="00FD2A08"/>
    <w:rsid w:val="00FE0AD1"/>
    <w:rsid w:val="00FE119F"/>
    <w:rsid w:val="00FE6C43"/>
    <w:rsid w:val="00FE7737"/>
    <w:rsid w:val="00FE787D"/>
    <w:rsid w:val="00FF2443"/>
    <w:rsid w:val="00FF5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10FA2"/>
  <w15:chartTrackingRefBased/>
  <w15:docId w15:val="{219D96B1-DAA4-48E0-9028-501D557A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7373E2"/>
    <w:pPr>
      <w:keepNext/>
      <w:keepLines/>
      <w:spacing w:before="240" w:after="0" w:line="276" w:lineRule="auto"/>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7373E2"/>
    <w:pPr>
      <w:keepNext/>
      <w:keepLines/>
      <w:spacing w:before="200" w:after="0" w:line="276" w:lineRule="auto"/>
      <w:outlineLvl w:val="1"/>
    </w:pPr>
    <w:rPr>
      <w:rFonts w:ascii="Calibri Light" w:eastAsia="Times New Roman" w:hAnsi="Calibri Light"/>
      <w:b/>
      <w:bCs/>
      <w:color w:val="5B9BD5"/>
      <w:sz w:val="26"/>
      <w:szCs w:val="26"/>
    </w:rPr>
  </w:style>
  <w:style w:type="paragraph" w:styleId="Heading3">
    <w:name w:val="heading 3"/>
    <w:basedOn w:val="Normal"/>
    <w:next w:val="Normal"/>
    <w:link w:val="Heading3Char"/>
    <w:uiPriority w:val="9"/>
    <w:unhideWhenUsed/>
    <w:qFormat/>
    <w:rsid w:val="007373E2"/>
    <w:pPr>
      <w:keepNext/>
      <w:keepLines/>
      <w:spacing w:before="200" w:after="0" w:line="276" w:lineRule="auto"/>
      <w:outlineLvl w:val="2"/>
    </w:pPr>
    <w:rPr>
      <w:rFonts w:ascii="Calibri Light" w:eastAsia="Times New Roman" w:hAnsi="Calibri Light"/>
      <w:b/>
      <w:bCs/>
      <w:color w:val="5B9BD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373E2"/>
    <w:rPr>
      <w:rFonts w:ascii="Calibri Light" w:eastAsia="Times New Roman" w:hAnsi="Calibri Light" w:cs="Times New Roman"/>
      <w:color w:val="2E74B5"/>
      <w:sz w:val="32"/>
      <w:szCs w:val="32"/>
    </w:rPr>
  </w:style>
  <w:style w:type="character" w:customStyle="1" w:styleId="Heading2Char">
    <w:name w:val="Heading 2 Char"/>
    <w:link w:val="Heading2"/>
    <w:uiPriority w:val="9"/>
    <w:rsid w:val="007373E2"/>
    <w:rPr>
      <w:rFonts w:ascii="Calibri Light" w:eastAsia="Times New Roman" w:hAnsi="Calibri Light" w:cs="Times New Roman"/>
      <w:b/>
      <w:bCs/>
      <w:color w:val="5B9BD5"/>
      <w:sz w:val="26"/>
      <w:szCs w:val="26"/>
    </w:rPr>
  </w:style>
  <w:style w:type="character" w:customStyle="1" w:styleId="Heading3Char">
    <w:name w:val="Heading 3 Char"/>
    <w:link w:val="Heading3"/>
    <w:uiPriority w:val="9"/>
    <w:rsid w:val="007373E2"/>
    <w:rPr>
      <w:rFonts w:ascii="Calibri Light" w:eastAsia="Times New Roman" w:hAnsi="Calibri Light" w:cs="Times New Roman"/>
      <w:b/>
      <w:bCs/>
      <w:color w:val="5B9BD5"/>
    </w:rPr>
  </w:style>
  <w:style w:type="numbering" w:customStyle="1" w:styleId="NoList1">
    <w:name w:val="No List1"/>
    <w:next w:val="NoList"/>
    <w:uiPriority w:val="99"/>
    <w:semiHidden/>
    <w:unhideWhenUsed/>
    <w:rsid w:val="007373E2"/>
  </w:style>
  <w:style w:type="paragraph" w:styleId="TOCHeading">
    <w:name w:val="TOC Heading"/>
    <w:basedOn w:val="Heading1"/>
    <w:next w:val="Normal"/>
    <w:uiPriority w:val="39"/>
    <w:unhideWhenUsed/>
    <w:qFormat/>
    <w:rsid w:val="007373E2"/>
    <w:pPr>
      <w:spacing w:before="480"/>
      <w:outlineLvl w:val="9"/>
    </w:pPr>
    <w:rPr>
      <w:b/>
      <w:bCs/>
      <w:sz w:val="28"/>
      <w:szCs w:val="28"/>
      <w:lang w:eastAsia="ja-JP"/>
    </w:rPr>
  </w:style>
  <w:style w:type="paragraph" w:styleId="ListParagraph">
    <w:name w:val="List Paragraph"/>
    <w:basedOn w:val="Normal"/>
    <w:link w:val="ListParagraphChar"/>
    <w:uiPriority w:val="34"/>
    <w:qFormat/>
    <w:rsid w:val="007373E2"/>
    <w:pPr>
      <w:spacing w:after="200" w:line="276" w:lineRule="auto"/>
      <w:ind w:left="720"/>
      <w:contextualSpacing/>
    </w:pPr>
  </w:style>
  <w:style w:type="character" w:styleId="Hyperlink">
    <w:name w:val="Hyperlink"/>
    <w:uiPriority w:val="99"/>
    <w:unhideWhenUsed/>
    <w:rsid w:val="007373E2"/>
    <w:rPr>
      <w:color w:val="0563C1"/>
      <w:u w:val="single"/>
    </w:rPr>
  </w:style>
  <w:style w:type="paragraph" w:styleId="TOC2">
    <w:name w:val="toc 2"/>
    <w:basedOn w:val="Normal"/>
    <w:next w:val="Normal"/>
    <w:autoRedefine/>
    <w:uiPriority w:val="39"/>
    <w:unhideWhenUsed/>
    <w:rsid w:val="007373E2"/>
    <w:pPr>
      <w:tabs>
        <w:tab w:val="right" w:leader="dot" w:pos="10457"/>
      </w:tabs>
      <w:spacing w:after="100" w:line="276" w:lineRule="auto"/>
      <w:ind w:left="900"/>
      <w:jc w:val="both"/>
    </w:pPr>
    <w:rPr>
      <w:rFonts w:eastAsia="Times New Roman"/>
      <w:b/>
      <w:noProof/>
    </w:rPr>
  </w:style>
  <w:style w:type="character" w:customStyle="1" w:styleId="ListParagraphChar">
    <w:name w:val="List Paragraph Char"/>
    <w:link w:val="ListParagraph"/>
    <w:uiPriority w:val="34"/>
    <w:rsid w:val="007373E2"/>
  </w:style>
  <w:style w:type="table" w:styleId="TableGrid">
    <w:name w:val="Table Grid"/>
    <w:basedOn w:val="TableNormal"/>
    <w:uiPriority w:val="39"/>
    <w:rsid w:val="007373E2"/>
    <w:rPr>
      <w:rFonts w:ascii="Calibri Light" w:eastAsia="Times New Roman" w:hAnsi="Calibri Light"/>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3">
    <w:name w:val="toc 3"/>
    <w:basedOn w:val="Normal"/>
    <w:next w:val="Normal"/>
    <w:autoRedefine/>
    <w:uiPriority w:val="39"/>
    <w:unhideWhenUsed/>
    <w:rsid w:val="007373E2"/>
    <w:pPr>
      <w:spacing w:after="100" w:line="276" w:lineRule="auto"/>
      <w:ind w:left="440"/>
    </w:pPr>
  </w:style>
  <w:style w:type="paragraph" w:styleId="FootnoteText">
    <w:name w:val="footnote text"/>
    <w:aliases w:val="single space,footnote text,footnote text Char,Footnote Text Char Char,single space Char Char,footnote text Char1 Char,Footnote Text Char1,Footnote Text Char1 Char Char,Footnote Text Char Char Char Char,Footnote Text Char1 Char Char Char C"/>
    <w:basedOn w:val="Normal"/>
    <w:link w:val="FootnoteTextChar"/>
    <w:uiPriority w:val="99"/>
    <w:unhideWhenUsed/>
    <w:qFormat/>
    <w:rsid w:val="007373E2"/>
    <w:pPr>
      <w:spacing w:after="0" w:line="240" w:lineRule="auto"/>
    </w:pPr>
    <w:rPr>
      <w:sz w:val="20"/>
      <w:szCs w:val="20"/>
    </w:rPr>
  </w:style>
  <w:style w:type="character" w:customStyle="1" w:styleId="FootnoteTextChar">
    <w:name w:val="Footnote Text Char"/>
    <w:aliases w:val="single space Char,footnote text Char1,footnote text Char Char,Footnote Text Char Char Char,single space Char Char Char,footnote text Char1 Char Char,Footnote Text Char1 Char,Footnote Text Char1 Char Char Char"/>
    <w:link w:val="FootnoteText"/>
    <w:uiPriority w:val="99"/>
    <w:rsid w:val="007373E2"/>
    <w:rPr>
      <w:sz w:val="20"/>
      <w:szCs w:val="20"/>
    </w:rPr>
  </w:style>
  <w:style w:type="character" w:styleId="FootnoteReference">
    <w:name w:val="footnote reference"/>
    <w:aliases w:val="Footnote Reference Char Char Char,Carattere Char Carattere Carattere Char Carattere Char Carattere Char Char Char1 Char,Carattere Carattere Char Char Char Carattere Char,16 Point,Superscript 6 Point,ftref,Footnote Reference1,BVI fnr"/>
    <w:link w:val="footnotenumberCharChar"/>
    <w:uiPriority w:val="99"/>
    <w:unhideWhenUsed/>
    <w:qFormat/>
    <w:rsid w:val="007373E2"/>
    <w:rPr>
      <w:vertAlign w:val="superscript"/>
    </w:rPr>
  </w:style>
  <w:style w:type="character" w:styleId="CommentReference">
    <w:name w:val="annotation reference"/>
    <w:uiPriority w:val="99"/>
    <w:semiHidden/>
    <w:unhideWhenUsed/>
    <w:rsid w:val="007373E2"/>
    <w:rPr>
      <w:sz w:val="16"/>
      <w:szCs w:val="16"/>
    </w:rPr>
  </w:style>
  <w:style w:type="paragraph" w:styleId="CommentText">
    <w:name w:val="annotation text"/>
    <w:basedOn w:val="Normal"/>
    <w:link w:val="CommentTextChar"/>
    <w:uiPriority w:val="99"/>
    <w:unhideWhenUsed/>
    <w:rsid w:val="007373E2"/>
    <w:pPr>
      <w:spacing w:after="200" w:line="240" w:lineRule="auto"/>
    </w:pPr>
    <w:rPr>
      <w:sz w:val="20"/>
      <w:szCs w:val="20"/>
    </w:rPr>
  </w:style>
  <w:style w:type="character" w:customStyle="1" w:styleId="CommentTextChar">
    <w:name w:val="Comment Text Char"/>
    <w:link w:val="CommentText"/>
    <w:uiPriority w:val="99"/>
    <w:rsid w:val="007373E2"/>
    <w:rPr>
      <w:sz w:val="20"/>
      <w:szCs w:val="20"/>
    </w:rPr>
  </w:style>
  <w:style w:type="paragraph" w:styleId="CommentSubject">
    <w:name w:val="annotation subject"/>
    <w:basedOn w:val="CommentText"/>
    <w:next w:val="CommentText"/>
    <w:link w:val="CommentSubjectChar"/>
    <w:uiPriority w:val="99"/>
    <w:semiHidden/>
    <w:unhideWhenUsed/>
    <w:rsid w:val="007373E2"/>
    <w:rPr>
      <w:b/>
      <w:bCs/>
    </w:rPr>
  </w:style>
  <w:style w:type="character" w:customStyle="1" w:styleId="CommentSubjectChar">
    <w:name w:val="Comment Subject Char"/>
    <w:link w:val="CommentSubject"/>
    <w:uiPriority w:val="99"/>
    <w:semiHidden/>
    <w:rsid w:val="007373E2"/>
    <w:rPr>
      <w:b/>
      <w:bCs/>
      <w:sz w:val="20"/>
      <w:szCs w:val="20"/>
    </w:rPr>
  </w:style>
  <w:style w:type="paragraph" w:styleId="BalloonText">
    <w:name w:val="Balloon Text"/>
    <w:basedOn w:val="Normal"/>
    <w:link w:val="BalloonTextChar"/>
    <w:uiPriority w:val="99"/>
    <w:semiHidden/>
    <w:unhideWhenUsed/>
    <w:rsid w:val="007373E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7373E2"/>
    <w:rPr>
      <w:rFonts w:ascii="Segoe UI" w:hAnsi="Segoe UI" w:cs="Segoe UI"/>
      <w:sz w:val="18"/>
      <w:szCs w:val="18"/>
    </w:rPr>
  </w:style>
  <w:style w:type="paragraph" w:styleId="BodyText">
    <w:name w:val="Body Text"/>
    <w:basedOn w:val="Normal"/>
    <w:link w:val="BodyTextChar"/>
    <w:rsid w:val="007373E2"/>
    <w:pPr>
      <w:overflowPunct w:val="0"/>
      <w:autoSpaceDE w:val="0"/>
      <w:autoSpaceDN w:val="0"/>
      <w:adjustRightInd w:val="0"/>
      <w:spacing w:after="0" w:line="240" w:lineRule="auto"/>
      <w:jc w:val="both"/>
      <w:textAlignment w:val="baseline"/>
    </w:pPr>
    <w:rPr>
      <w:rFonts w:ascii="Times New Roman" w:hAnsi="Times New Roman" w:cs="Calibri"/>
      <w:color w:val="FF0000"/>
      <w:sz w:val="24"/>
    </w:rPr>
  </w:style>
  <w:style w:type="character" w:customStyle="1" w:styleId="BodyTextChar">
    <w:name w:val="Body Text Char"/>
    <w:link w:val="BodyText"/>
    <w:rsid w:val="007373E2"/>
    <w:rPr>
      <w:rFonts w:ascii="Times New Roman" w:hAnsi="Times New Roman" w:cs="Calibri"/>
      <w:color w:val="FF0000"/>
      <w:sz w:val="24"/>
    </w:rPr>
  </w:style>
  <w:style w:type="paragraph" w:styleId="BodyText3">
    <w:name w:val="Body Text 3"/>
    <w:basedOn w:val="Normal"/>
    <w:link w:val="BodyText3Char"/>
    <w:uiPriority w:val="99"/>
    <w:unhideWhenUsed/>
    <w:rsid w:val="007373E2"/>
    <w:pPr>
      <w:spacing w:after="120" w:line="276" w:lineRule="auto"/>
    </w:pPr>
    <w:rPr>
      <w:sz w:val="16"/>
      <w:szCs w:val="16"/>
    </w:rPr>
  </w:style>
  <w:style w:type="character" w:customStyle="1" w:styleId="BodyText3Char">
    <w:name w:val="Body Text 3 Char"/>
    <w:link w:val="BodyText3"/>
    <w:uiPriority w:val="99"/>
    <w:rsid w:val="007373E2"/>
    <w:rPr>
      <w:sz w:val="16"/>
      <w:szCs w:val="16"/>
    </w:rPr>
  </w:style>
  <w:style w:type="paragraph" w:styleId="TOC1">
    <w:name w:val="toc 1"/>
    <w:basedOn w:val="Normal"/>
    <w:next w:val="Normal"/>
    <w:autoRedefine/>
    <w:uiPriority w:val="39"/>
    <w:unhideWhenUsed/>
    <w:rsid w:val="00DF0F30"/>
    <w:pPr>
      <w:tabs>
        <w:tab w:val="right" w:leader="dot" w:pos="9350"/>
      </w:tabs>
      <w:spacing w:after="100" w:line="276" w:lineRule="auto"/>
    </w:pPr>
  </w:style>
  <w:style w:type="numbering" w:customStyle="1" w:styleId="NoList11">
    <w:name w:val="No List11"/>
    <w:next w:val="NoList"/>
    <w:uiPriority w:val="99"/>
    <w:semiHidden/>
    <w:unhideWhenUsed/>
    <w:rsid w:val="007373E2"/>
  </w:style>
  <w:style w:type="paragraph" w:styleId="Header">
    <w:name w:val="header"/>
    <w:basedOn w:val="Normal"/>
    <w:link w:val="HeaderChar"/>
    <w:uiPriority w:val="99"/>
    <w:unhideWhenUsed/>
    <w:rsid w:val="007373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3E2"/>
  </w:style>
  <w:style w:type="paragraph" w:styleId="Footer">
    <w:name w:val="footer"/>
    <w:basedOn w:val="Normal"/>
    <w:link w:val="FooterChar"/>
    <w:uiPriority w:val="99"/>
    <w:unhideWhenUsed/>
    <w:rsid w:val="007373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3E2"/>
  </w:style>
  <w:style w:type="paragraph" w:styleId="NoSpacing">
    <w:name w:val="No Spacing"/>
    <w:uiPriority w:val="1"/>
    <w:qFormat/>
    <w:rsid w:val="007373E2"/>
    <w:rPr>
      <w:sz w:val="22"/>
      <w:szCs w:val="22"/>
    </w:rPr>
  </w:style>
  <w:style w:type="paragraph" w:styleId="Caption">
    <w:name w:val="caption"/>
    <w:basedOn w:val="Normal"/>
    <w:next w:val="Normal"/>
    <w:uiPriority w:val="35"/>
    <w:unhideWhenUsed/>
    <w:qFormat/>
    <w:rsid w:val="007373E2"/>
    <w:pPr>
      <w:spacing w:after="200" w:line="240" w:lineRule="auto"/>
    </w:pPr>
    <w:rPr>
      <w:i/>
      <w:iCs/>
      <w:color w:val="44546A"/>
      <w:sz w:val="18"/>
      <w:szCs w:val="18"/>
    </w:rPr>
  </w:style>
  <w:style w:type="paragraph" w:customStyle="1" w:styleId="font5">
    <w:name w:val="font5"/>
    <w:basedOn w:val="Normal"/>
    <w:rsid w:val="007373E2"/>
    <w:pPr>
      <w:spacing w:before="100" w:beforeAutospacing="1" w:after="100" w:afterAutospacing="1" w:line="240" w:lineRule="auto"/>
    </w:pPr>
    <w:rPr>
      <w:rFonts w:ascii="Times New Roman" w:eastAsia="Times New Roman" w:hAnsi="Times New Roman"/>
      <w:sz w:val="20"/>
      <w:szCs w:val="20"/>
    </w:rPr>
  </w:style>
  <w:style w:type="paragraph" w:customStyle="1" w:styleId="font6">
    <w:name w:val="font6"/>
    <w:basedOn w:val="Normal"/>
    <w:rsid w:val="007373E2"/>
    <w:pPr>
      <w:spacing w:before="100" w:beforeAutospacing="1" w:after="100" w:afterAutospacing="1" w:line="240" w:lineRule="auto"/>
    </w:pPr>
    <w:rPr>
      <w:rFonts w:ascii="Times New Roman" w:eastAsia="Times New Roman" w:hAnsi="Times New Roman"/>
      <w:b/>
      <w:bCs/>
      <w:sz w:val="20"/>
      <w:szCs w:val="20"/>
    </w:rPr>
  </w:style>
  <w:style w:type="paragraph" w:customStyle="1" w:styleId="font7">
    <w:name w:val="font7"/>
    <w:basedOn w:val="Normal"/>
    <w:rsid w:val="007373E2"/>
    <w:pPr>
      <w:spacing w:before="100" w:beforeAutospacing="1" w:after="100" w:afterAutospacing="1" w:line="240" w:lineRule="auto"/>
    </w:pPr>
    <w:rPr>
      <w:rFonts w:ascii="Times New Roman" w:eastAsia="Times New Roman" w:hAnsi="Times New Roman"/>
      <w:sz w:val="16"/>
      <w:szCs w:val="16"/>
    </w:rPr>
  </w:style>
  <w:style w:type="paragraph" w:customStyle="1" w:styleId="font8">
    <w:name w:val="font8"/>
    <w:basedOn w:val="Normal"/>
    <w:rsid w:val="007373E2"/>
    <w:pPr>
      <w:spacing w:before="100" w:beforeAutospacing="1" w:after="100" w:afterAutospacing="1" w:line="240" w:lineRule="auto"/>
    </w:pPr>
    <w:rPr>
      <w:rFonts w:ascii="Times New Roman" w:eastAsia="Times New Roman" w:hAnsi="Times New Roman"/>
      <w:i/>
      <w:iCs/>
      <w:sz w:val="20"/>
      <w:szCs w:val="20"/>
    </w:rPr>
  </w:style>
  <w:style w:type="paragraph" w:customStyle="1" w:styleId="xl110">
    <w:name w:val="xl110"/>
    <w:basedOn w:val="Normal"/>
    <w:rsid w:val="007373E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11">
    <w:name w:val="xl111"/>
    <w:basedOn w:val="Normal"/>
    <w:rsid w:val="007373E2"/>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12">
    <w:name w:val="xl112"/>
    <w:basedOn w:val="Normal"/>
    <w:rsid w:val="007373E2"/>
    <w:pPr>
      <w:pBdr>
        <w:top w:val="dotted" w:sz="4" w:space="0" w:color="auto"/>
        <w:left w:val="dotted"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13">
    <w:name w:val="xl113"/>
    <w:basedOn w:val="Normal"/>
    <w:rsid w:val="007373E2"/>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14">
    <w:name w:val="xl114"/>
    <w:basedOn w:val="Normal"/>
    <w:rsid w:val="007373E2"/>
    <w:pPr>
      <w:pBdr>
        <w:top w:val="dotted" w:sz="4" w:space="0" w:color="auto"/>
        <w:left w:val="dotted"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15">
    <w:name w:val="xl115"/>
    <w:basedOn w:val="Normal"/>
    <w:rsid w:val="007373E2"/>
    <w:pPr>
      <w:spacing w:before="100" w:beforeAutospacing="1" w:after="100" w:afterAutospacing="1" w:line="240" w:lineRule="auto"/>
    </w:pPr>
    <w:rPr>
      <w:rFonts w:ascii="Times New Roman" w:eastAsia="Times New Roman" w:hAnsi="Times New Roman"/>
      <w:sz w:val="24"/>
      <w:szCs w:val="24"/>
    </w:rPr>
  </w:style>
  <w:style w:type="paragraph" w:customStyle="1" w:styleId="xl116">
    <w:name w:val="xl116"/>
    <w:basedOn w:val="Normal"/>
    <w:rsid w:val="007373E2"/>
    <w:pP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17">
    <w:name w:val="xl117"/>
    <w:basedOn w:val="Normal"/>
    <w:rsid w:val="007373E2"/>
    <w:pPr>
      <w:pBdr>
        <w:top w:val="single" w:sz="8" w:space="0" w:color="auto"/>
        <w:left w:val="single" w:sz="8" w:space="0" w:color="auto"/>
        <w:bottom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8">
    <w:name w:val="xl118"/>
    <w:basedOn w:val="Normal"/>
    <w:rsid w:val="007373E2"/>
    <w:pPr>
      <w:pBdr>
        <w:top w:val="single" w:sz="8" w:space="0" w:color="auto"/>
        <w:left w:val="single" w:sz="8" w:space="0" w:color="FFFFFF"/>
        <w:bottom w:val="single" w:sz="8" w:space="0" w:color="FFFFFF"/>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16"/>
      <w:szCs w:val="16"/>
    </w:rPr>
  </w:style>
  <w:style w:type="paragraph" w:customStyle="1" w:styleId="xl119">
    <w:name w:val="xl119"/>
    <w:basedOn w:val="Normal"/>
    <w:rsid w:val="007373E2"/>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20">
    <w:name w:val="xl120"/>
    <w:basedOn w:val="Normal"/>
    <w:rsid w:val="007373E2"/>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21">
    <w:name w:val="xl121"/>
    <w:basedOn w:val="Normal"/>
    <w:rsid w:val="007373E2"/>
    <w:pPr>
      <w:pBdr>
        <w:top w:val="dotted" w:sz="4" w:space="0" w:color="auto"/>
        <w:left w:val="dotted"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22">
    <w:name w:val="xl122"/>
    <w:basedOn w:val="Normal"/>
    <w:rsid w:val="007373E2"/>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23">
    <w:name w:val="xl123"/>
    <w:basedOn w:val="Normal"/>
    <w:rsid w:val="007373E2"/>
    <w:pPr>
      <w:pBdr>
        <w:top w:val="dotted" w:sz="4" w:space="0" w:color="auto"/>
        <w:left w:val="dotted"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24">
    <w:name w:val="xl124"/>
    <w:basedOn w:val="Normal"/>
    <w:rsid w:val="007373E2"/>
    <w:pPr>
      <w:pBdr>
        <w:top w:val="single"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125">
    <w:name w:val="xl125"/>
    <w:basedOn w:val="Normal"/>
    <w:rsid w:val="007373E2"/>
    <w:pPr>
      <w:pBdr>
        <w:top w:val="single" w:sz="4" w:space="0" w:color="auto"/>
        <w:left w:val="dotted" w:sz="4" w:space="0" w:color="auto"/>
        <w:bottom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rPr>
  </w:style>
  <w:style w:type="paragraph" w:customStyle="1" w:styleId="xl126">
    <w:name w:val="xl126"/>
    <w:basedOn w:val="Normal"/>
    <w:rsid w:val="007373E2"/>
    <w:pPr>
      <w:pBdr>
        <w:top w:val="dotted" w:sz="4" w:space="0" w:color="auto"/>
        <w:left w:val="dotted" w:sz="4" w:space="0" w:color="auto"/>
        <w:bottom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27">
    <w:name w:val="xl127"/>
    <w:basedOn w:val="Normal"/>
    <w:rsid w:val="007373E2"/>
    <w:pPr>
      <w:pBdr>
        <w:top w:val="dotted" w:sz="4" w:space="0" w:color="auto"/>
        <w:left w:val="dotted"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28">
    <w:name w:val="xl128"/>
    <w:basedOn w:val="Normal"/>
    <w:rsid w:val="007373E2"/>
    <w:pPr>
      <w:pBdr>
        <w:top w:val="single" w:sz="4" w:space="0" w:color="auto"/>
        <w:left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129">
    <w:name w:val="xl129"/>
    <w:basedOn w:val="Normal"/>
    <w:rsid w:val="007373E2"/>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rPr>
  </w:style>
  <w:style w:type="paragraph" w:customStyle="1" w:styleId="xl130">
    <w:name w:val="xl130"/>
    <w:basedOn w:val="Normal"/>
    <w:rsid w:val="007373E2"/>
    <w:pPr>
      <w:pBdr>
        <w:top w:val="dotted" w:sz="4" w:space="0" w:color="auto"/>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31">
    <w:name w:val="xl131"/>
    <w:basedOn w:val="Normal"/>
    <w:rsid w:val="007373E2"/>
    <w:pPr>
      <w:pBdr>
        <w:top w:val="dotted" w:sz="4" w:space="0" w:color="auto"/>
        <w:left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32">
    <w:name w:val="xl132"/>
    <w:basedOn w:val="Normal"/>
    <w:rsid w:val="007373E2"/>
    <w:pPr>
      <w:pBdr>
        <w:top w:val="dotted" w:sz="4" w:space="0" w:color="auto"/>
        <w:left w:val="dotted" w:sz="4" w:space="0" w:color="auto"/>
        <w:bottom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33">
    <w:name w:val="xl133"/>
    <w:basedOn w:val="Normal"/>
    <w:rsid w:val="007373E2"/>
    <w:pPr>
      <w:pBdr>
        <w:top w:val="dotted" w:sz="4" w:space="0" w:color="auto"/>
        <w:left w:val="dotted" w:sz="4" w:space="0" w:color="auto"/>
        <w:bottom w:val="single"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34">
    <w:name w:val="xl134"/>
    <w:basedOn w:val="Normal"/>
    <w:rsid w:val="007373E2"/>
    <w:pPr>
      <w:pBdr>
        <w:top w:val="dotted"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35">
    <w:name w:val="xl135"/>
    <w:basedOn w:val="Normal"/>
    <w:rsid w:val="007373E2"/>
    <w:pPr>
      <w:pBdr>
        <w:top w:val="dotted" w:sz="4" w:space="0" w:color="auto"/>
        <w:left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36">
    <w:name w:val="xl136"/>
    <w:basedOn w:val="Normal"/>
    <w:rsid w:val="007373E2"/>
    <w:pPr>
      <w:pBdr>
        <w:top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37">
    <w:name w:val="xl137"/>
    <w:basedOn w:val="Normal"/>
    <w:rsid w:val="007373E2"/>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38">
    <w:name w:val="xl138"/>
    <w:basedOn w:val="Normal"/>
    <w:rsid w:val="007373E2"/>
    <w:pPr>
      <w:pBdr>
        <w:top w:val="dotted" w:sz="4" w:space="0" w:color="auto"/>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39">
    <w:name w:val="xl139"/>
    <w:basedOn w:val="Normal"/>
    <w:rsid w:val="007373E2"/>
    <w:pPr>
      <w:pBdr>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40">
    <w:name w:val="xl140"/>
    <w:basedOn w:val="Normal"/>
    <w:rsid w:val="007373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41">
    <w:name w:val="xl141"/>
    <w:basedOn w:val="Normal"/>
    <w:rsid w:val="007373E2"/>
    <w:pPr>
      <w:pBdr>
        <w:top w:val="dotted" w:sz="4" w:space="0" w:color="auto"/>
        <w:left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42">
    <w:name w:val="xl142"/>
    <w:basedOn w:val="Normal"/>
    <w:rsid w:val="007373E2"/>
    <w:pPr>
      <w:pBdr>
        <w:top w:val="dotted" w:sz="4" w:space="0" w:color="auto"/>
        <w:left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43">
    <w:name w:val="xl143"/>
    <w:basedOn w:val="Normal"/>
    <w:rsid w:val="007373E2"/>
    <w:pPr>
      <w:pBdr>
        <w:top w:val="single" w:sz="4" w:space="0" w:color="auto"/>
        <w:left w:val="dotted"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44">
    <w:name w:val="xl144"/>
    <w:basedOn w:val="Normal"/>
    <w:rsid w:val="007373E2"/>
    <w:pPr>
      <w:pBdr>
        <w:top w:val="dotted" w:sz="4" w:space="0" w:color="auto"/>
        <w:left w:val="dotted"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45">
    <w:name w:val="xl145"/>
    <w:basedOn w:val="Normal"/>
    <w:rsid w:val="007373E2"/>
    <w:pPr>
      <w:pBdr>
        <w:top w:val="dotted" w:sz="4" w:space="0" w:color="auto"/>
        <w:left w:val="single"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146">
    <w:name w:val="xl146"/>
    <w:basedOn w:val="Normal"/>
    <w:rsid w:val="007373E2"/>
    <w:pPr>
      <w:pBdr>
        <w:left w:val="dotted"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147">
    <w:name w:val="xl147"/>
    <w:basedOn w:val="Normal"/>
    <w:rsid w:val="007373E2"/>
    <w:pPr>
      <w:pBdr>
        <w:left w:val="dotted" w:sz="4" w:space="0" w:color="auto"/>
        <w:bottom w:val="dotted"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rPr>
  </w:style>
  <w:style w:type="paragraph" w:customStyle="1" w:styleId="xl148">
    <w:name w:val="xl148"/>
    <w:basedOn w:val="Normal"/>
    <w:rsid w:val="007373E2"/>
    <w:pPr>
      <w:pBdr>
        <w:top w:val="dotted" w:sz="4" w:space="0" w:color="auto"/>
        <w:left w:val="dotted" w:sz="4" w:space="0" w:color="auto"/>
        <w:bottom w:val="single"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49">
    <w:name w:val="xl149"/>
    <w:basedOn w:val="Normal"/>
    <w:rsid w:val="007373E2"/>
    <w:pPr>
      <w:pBdr>
        <w:top w:val="dotted"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150">
    <w:name w:val="xl150"/>
    <w:basedOn w:val="Normal"/>
    <w:rsid w:val="007373E2"/>
    <w:pPr>
      <w:pBdr>
        <w:top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51">
    <w:name w:val="xl151"/>
    <w:basedOn w:val="Normal"/>
    <w:rsid w:val="007373E2"/>
    <w:pPr>
      <w:pBdr>
        <w:top w:val="single" w:sz="4" w:space="0" w:color="auto"/>
        <w:left w:val="dotted"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52">
    <w:name w:val="xl152"/>
    <w:basedOn w:val="Normal"/>
    <w:rsid w:val="007373E2"/>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53">
    <w:name w:val="xl153"/>
    <w:basedOn w:val="Normal"/>
    <w:rsid w:val="007373E2"/>
    <w:pPr>
      <w:pBdr>
        <w:top w:val="single" w:sz="4" w:space="0" w:color="auto"/>
        <w:left w:val="dotted" w:sz="4"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54">
    <w:name w:val="xl154"/>
    <w:basedOn w:val="Normal"/>
    <w:rsid w:val="007373E2"/>
    <w:pPr>
      <w:pBdr>
        <w:top w:val="single" w:sz="4" w:space="0" w:color="auto"/>
        <w:left w:val="single"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155">
    <w:name w:val="xl155"/>
    <w:basedOn w:val="Normal"/>
    <w:rsid w:val="007373E2"/>
    <w:pP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56">
    <w:name w:val="xl156"/>
    <w:basedOn w:val="Normal"/>
    <w:rsid w:val="007373E2"/>
    <w:pPr>
      <w:pBdr>
        <w:top w:val="dotted" w:sz="4" w:space="0" w:color="auto"/>
        <w:left w:val="dotted" w:sz="4" w:space="0" w:color="auto"/>
        <w:bottom w:val="single" w:sz="4" w:space="0" w:color="auto"/>
        <w:right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57">
    <w:name w:val="xl157"/>
    <w:basedOn w:val="Normal"/>
    <w:rsid w:val="007373E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158">
    <w:name w:val="xl158"/>
    <w:basedOn w:val="Normal"/>
    <w:rsid w:val="007373E2"/>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159">
    <w:name w:val="xl159"/>
    <w:basedOn w:val="Normal"/>
    <w:rsid w:val="007373E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60">
    <w:name w:val="xl160"/>
    <w:basedOn w:val="Normal"/>
    <w:rsid w:val="007373E2"/>
    <w:pPr>
      <w:pBdr>
        <w:left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61">
    <w:name w:val="xl161"/>
    <w:basedOn w:val="Normal"/>
    <w:rsid w:val="007373E2"/>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62">
    <w:name w:val="xl162"/>
    <w:basedOn w:val="Normal"/>
    <w:rsid w:val="007373E2"/>
    <w:pP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63">
    <w:name w:val="xl163"/>
    <w:basedOn w:val="Normal"/>
    <w:rsid w:val="007373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64">
    <w:name w:val="xl164"/>
    <w:basedOn w:val="Normal"/>
    <w:rsid w:val="007373E2"/>
    <w:pP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65">
    <w:name w:val="xl165"/>
    <w:basedOn w:val="Normal"/>
    <w:rsid w:val="007373E2"/>
    <w:pPr>
      <w:spacing w:before="100" w:beforeAutospacing="1" w:after="100" w:afterAutospacing="1" w:line="240" w:lineRule="auto"/>
    </w:pPr>
    <w:rPr>
      <w:rFonts w:ascii="Times New Roman" w:eastAsia="Times New Roman" w:hAnsi="Times New Roman"/>
      <w:sz w:val="24"/>
      <w:szCs w:val="24"/>
    </w:rPr>
  </w:style>
  <w:style w:type="paragraph" w:customStyle="1" w:styleId="xl166">
    <w:name w:val="xl166"/>
    <w:basedOn w:val="Normal"/>
    <w:rsid w:val="007373E2"/>
    <w:pPr>
      <w:pBdr>
        <w:top w:val="dotted"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167">
    <w:name w:val="xl167"/>
    <w:basedOn w:val="Normal"/>
    <w:rsid w:val="007373E2"/>
    <w:pPr>
      <w:pBdr>
        <w:left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68">
    <w:name w:val="xl168"/>
    <w:basedOn w:val="Normal"/>
    <w:rsid w:val="007373E2"/>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69">
    <w:name w:val="xl169"/>
    <w:basedOn w:val="Normal"/>
    <w:rsid w:val="007373E2"/>
    <w:pPr>
      <w:pBdr>
        <w:left w:val="dotted"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70">
    <w:name w:val="xl170"/>
    <w:basedOn w:val="Normal"/>
    <w:rsid w:val="007373E2"/>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1">
    <w:name w:val="xl171"/>
    <w:basedOn w:val="Normal"/>
    <w:rsid w:val="007373E2"/>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2">
    <w:name w:val="xl172"/>
    <w:basedOn w:val="Normal"/>
    <w:rsid w:val="007373E2"/>
    <w:pPr>
      <w:pBdr>
        <w:left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73">
    <w:name w:val="xl173"/>
    <w:basedOn w:val="Normal"/>
    <w:rsid w:val="007373E2"/>
    <w:pPr>
      <w:pBdr>
        <w:left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74">
    <w:name w:val="xl174"/>
    <w:basedOn w:val="Normal"/>
    <w:rsid w:val="007373E2"/>
    <w:pPr>
      <w:pBdr>
        <w:top w:val="dotted" w:sz="4" w:space="0" w:color="auto"/>
        <w:bottom w:val="dotted"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175">
    <w:name w:val="xl175"/>
    <w:basedOn w:val="Normal"/>
    <w:rsid w:val="007373E2"/>
    <w:pPr>
      <w:pBdr>
        <w:top w:val="single" w:sz="4" w:space="0" w:color="auto"/>
        <w:left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76">
    <w:name w:val="xl176"/>
    <w:basedOn w:val="Normal"/>
    <w:rsid w:val="007373E2"/>
    <w:pPr>
      <w:pBdr>
        <w:left w:val="single" w:sz="8" w:space="0" w:color="auto"/>
        <w:bottom w:val="single"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77">
    <w:name w:val="xl177"/>
    <w:basedOn w:val="Normal"/>
    <w:rsid w:val="007373E2"/>
    <w:pPr>
      <w:pBdr>
        <w:top w:val="single" w:sz="4" w:space="0" w:color="auto"/>
        <w:lef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78">
    <w:name w:val="xl178"/>
    <w:basedOn w:val="Normal"/>
    <w:rsid w:val="007373E2"/>
    <w:pPr>
      <w:pBdr>
        <w:top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79">
    <w:name w:val="xl179"/>
    <w:basedOn w:val="Normal"/>
    <w:rsid w:val="007373E2"/>
    <w:pPr>
      <w:pBdr>
        <w:lef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80">
    <w:name w:val="xl180"/>
    <w:basedOn w:val="Normal"/>
    <w:rsid w:val="007373E2"/>
    <w:pPr>
      <w:pBdr>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81">
    <w:name w:val="xl181"/>
    <w:basedOn w:val="Normal"/>
    <w:rsid w:val="007373E2"/>
    <w:pPr>
      <w:pBdr>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82">
    <w:name w:val="xl182"/>
    <w:basedOn w:val="Normal"/>
    <w:rsid w:val="007373E2"/>
    <w:pPr>
      <w:pBdr>
        <w:top w:val="single" w:sz="4" w:space="0" w:color="auto"/>
        <w:left w:val="single" w:sz="8"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83">
    <w:name w:val="xl183"/>
    <w:basedOn w:val="Normal"/>
    <w:rsid w:val="007373E2"/>
    <w:pPr>
      <w:pBdr>
        <w:top w:val="dotted" w:sz="4" w:space="0" w:color="auto"/>
        <w:left w:val="single" w:sz="8"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84">
    <w:name w:val="xl184"/>
    <w:basedOn w:val="Normal"/>
    <w:rsid w:val="007373E2"/>
    <w:pPr>
      <w:pBdr>
        <w:top w:val="dotted" w:sz="4" w:space="0" w:color="auto"/>
        <w:left w:val="single" w:sz="8"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85">
    <w:name w:val="xl185"/>
    <w:basedOn w:val="Normal"/>
    <w:rsid w:val="007373E2"/>
    <w:pPr>
      <w:pBdr>
        <w:top w:val="single"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86">
    <w:name w:val="xl186"/>
    <w:basedOn w:val="Normal"/>
    <w:rsid w:val="007373E2"/>
    <w:pPr>
      <w:pBdr>
        <w:top w:val="dotted" w:sz="4" w:space="0" w:color="auto"/>
        <w:left w:val="dotted" w:sz="4" w:space="0" w:color="auto"/>
        <w:bottom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87">
    <w:name w:val="xl187"/>
    <w:basedOn w:val="Normal"/>
    <w:rsid w:val="007373E2"/>
    <w:pPr>
      <w:pBdr>
        <w:top w:val="dotted" w:sz="4" w:space="0" w:color="auto"/>
        <w:left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188">
    <w:name w:val="xl188"/>
    <w:basedOn w:val="Normal"/>
    <w:rsid w:val="007373E2"/>
    <w:pPr>
      <w:pBdr>
        <w:top w:val="single" w:sz="4" w:space="0" w:color="auto"/>
        <w:left w:val="dotted" w:sz="4" w:space="0" w:color="auto"/>
        <w:bottom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89">
    <w:name w:val="xl189"/>
    <w:basedOn w:val="Normal"/>
    <w:rsid w:val="007373E2"/>
    <w:pPr>
      <w:pBdr>
        <w:top w:val="single" w:sz="4"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90">
    <w:name w:val="xl190"/>
    <w:basedOn w:val="Normal"/>
    <w:rsid w:val="007373E2"/>
    <w:pPr>
      <w:pBdr>
        <w:top w:val="dotted" w:sz="4" w:space="0" w:color="auto"/>
        <w:left w:val="dotted" w:sz="4" w:space="0" w:color="auto"/>
        <w:bottom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191">
    <w:name w:val="xl191"/>
    <w:basedOn w:val="Normal"/>
    <w:rsid w:val="007373E2"/>
    <w:pPr>
      <w:pBdr>
        <w:top w:val="dotted" w:sz="4" w:space="0" w:color="auto"/>
        <w:bottom w:val="dotted" w:sz="4" w:space="0" w:color="auto"/>
        <w:righ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192">
    <w:name w:val="xl192"/>
    <w:basedOn w:val="Normal"/>
    <w:rsid w:val="007373E2"/>
    <w:pPr>
      <w:pBdr>
        <w:top w:val="dotted" w:sz="4" w:space="0" w:color="auto"/>
        <w:bottom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sz w:val="24"/>
      <w:szCs w:val="24"/>
    </w:rPr>
  </w:style>
  <w:style w:type="paragraph" w:customStyle="1" w:styleId="xl193">
    <w:name w:val="xl193"/>
    <w:basedOn w:val="Normal"/>
    <w:rsid w:val="007373E2"/>
    <w:pPr>
      <w:pBdr>
        <w:top w:val="dotted" w:sz="4" w:space="0" w:color="auto"/>
        <w:lef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194">
    <w:name w:val="xl194"/>
    <w:basedOn w:val="Normal"/>
    <w:rsid w:val="007373E2"/>
    <w:pPr>
      <w:pBdr>
        <w:top w:val="dotted" w:sz="4" w:space="0" w:color="auto"/>
        <w:righ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195">
    <w:name w:val="xl195"/>
    <w:basedOn w:val="Normal"/>
    <w:rsid w:val="007373E2"/>
    <w:pPr>
      <w:pBdr>
        <w:top w:val="dotted" w:sz="4" w:space="0" w:color="auto"/>
        <w:left w:val="dotted"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196">
    <w:name w:val="xl196"/>
    <w:basedOn w:val="Normal"/>
    <w:rsid w:val="007373E2"/>
    <w:pPr>
      <w:pBdr>
        <w:top w:val="dotted" w:sz="4" w:space="0" w:color="auto"/>
        <w:bottom w:val="single" w:sz="4" w:space="0" w:color="auto"/>
        <w:right w:val="dotted"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197">
    <w:name w:val="xl197"/>
    <w:basedOn w:val="Normal"/>
    <w:rsid w:val="007373E2"/>
    <w:pPr>
      <w:pBdr>
        <w:top w:val="single" w:sz="4" w:space="0" w:color="auto"/>
        <w:left w:val="single" w:sz="8"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98">
    <w:name w:val="xl198"/>
    <w:basedOn w:val="Normal"/>
    <w:rsid w:val="007373E2"/>
    <w:pPr>
      <w:pBdr>
        <w:top w:val="dotted" w:sz="4" w:space="0" w:color="auto"/>
        <w:left w:val="single" w:sz="8" w:space="0" w:color="auto"/>
        <w:bottom w:val="dotted"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199">
    <w:name w:val="xl199"/>
    <w:basedOn w:val="Normal"/>
    <w:rsid w:val="007373E2"/>
    <w:pPr>
      <w:pBdr>
        <w:top w:val="dotted" w:sz="4" w:space="0" w:color="auto"/>
        <w:left w:val="single" w:sz="8" w:space="0" w:color="auto"/>
        <w:bottom w:val="single" w:sz="4"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00">
    <w:name w:val="xl200"/>
    <w:basedOn w:val="Normal"/>
    <w:rsid w:val="007373E2"/>
    <w:pPr>
      <w:pBdr>
        <w:top w:val="single"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01">
    <w:name w:val="xl201"/>
    <w:basedOn w:val="Normal"/>
    <w:rsid w:val="007373E2"/>
    <w:pPr>
      <w:pBdr>
        <w:top w:val="dotted"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02">
    <w:name w:val="xl202"/>
    <w:basedOn w:val="Normal"/>
    <w:rsid w:val="007373E2"/>
    <w:pPr>
      <w:pBdr>
        <w:top w:val="dotted" w:sz="4" w:space="0" w:color="auto"/>
        <w:left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03">
    <w:name w:val="xl203"/>
    <w:basedOn w:val="Normal"/>
    <w:rsid w:val="007373E2"/>
    <w:pPr>
      <w:pBdr>
        <w:top w:val="single"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04">
    <w:name w:val="xl204"/>
    <w:basedOn w:val="Normal"/>
    <w:rsid w:val="007373E2"/>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05">
    <w:name w:val="xl205"/>
    <w:basedOn w:val="Normal"/>
    <w:rsid w:val="007373E2"/>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06">
    <w:name w:val="xl206"/>
    <w:basedOn w:val="Normal"/>
    <w:rsid w:val="007373E2"/>
    <w:pPr>
      <w:pBdr>
        <w:top w:val="dotted" w:sz="4" w:space="0" w:color="auto"/>
        <w:left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07">
    <w:name w:val="xl207"/>
    <w:basedOn w:val="Normal"/>
    <w:rsid w:val="007373E2"/>
    <w:pPr>
      <w:pBdr>
        <w:top w:val="dotted" w:sz="4" w:space="0" w:color="auto"/>
        <w:left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08">
    <w:name w:val="xl208"/>
    <w:basedOn w:val="Normal"/>
    <w:rsid w:val="007373E2"/>
    <w:pPr>
      <w:pBdr>
        <w:top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09">
    <w:name w:val="xl209"/>
    <w:basedOn w:val="Normal"/>
    <w:rsid w:val="007373E2"/>
    <w:pPr>
      <w:pBdr>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10">
    <w:name w:val="xl210"/>
    <w:basedOn w:val="Normal"/>
    <w:rsid w:val="007373E2"/>
    <w:pPr>
      <w:pBdr>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11">
    <w:name w:val="xl211"/>
    <w:basedOn w:val="Normal"/>
    <w:rsid w:val="007373E2"/>
    <w:pPr>
      <w:pBdr>
        <w:top w:val="dott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12">
    <w:name w:val="xl212"/>
    <w:basedOn w:val="Normal"/>
    <w:rsid w:val="007373E2"/>
    <w:pPr>
      <w:pBdr>
        <w:top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13">
    <w:name w:val="xl213"/>
    <w:basedOn w:val="Normal"/>
    <w:rsid w:val="007373E2"/>
    <w:pPr>
      <w:pBdr>
        <w:top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14">
    <w:name w:val="xl214"/>
    <w:basedOn w:val="Normal"/>
    <w:rsid w:val="007373E2"/>
    <w:pPr>
      <w:pBdr>
        <w:left w:val="single" w:sz="8" w:space="0" w:color="auto"/>
        <w:bottom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15">
    <w:name w:val="xl215"/>
    <w:basedOn w:val="Normal"/>
    <w:rsid w:val="007373E2"/>
    <w:pPr>
      <w:pBdr>
        <w:left w:val="dotted"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16">
    <w:name w:val="xl216"/>
    <w:basedOn w:val="Normal"/>
    <w:rsid w:val="007373E2"/>
    <w:pPr>
      <w:pBdr>
        <w:bottom w:val="single" w:sz="8"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17">
    <w:name w:val="xl217"/>
    <w:basedOn w:val="Normal"/>
    <w:rsid w:val="007373E2"/>
    <w:pPr>
      <w:pBdr>
        <w:lef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18">
    <w:name w:val="xl218"/>
    <w:basedOn w:val="Normal"/>
    <w:rsid w:val="007373E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219">
    <w:name w:val="xl219"/>
    <w:basedOn w:val="Normal"/>
    <w:rsid w:val="007373E2"/>
    <w:pPr>
      <w:pBdr>
        <w:top w:val="dotted" w:sz="4" w:space="0" w:color="auto"/>
        <w:left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20">
    <w:name w:val="xl220"/>
    <w:basedOn w:val="Normal"/>
    <w:rsid w:val="007373E2"/>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221">
    <w:name w:val="xl221"/>
    <w:basedOn w:val="Normal"/>
    <w:rsid w:val="007373E2"/>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222">
    <w:name w:val="xl222"/>
    <w:basedOn w:val="Normal"/>
    <w:rsid w:val="007373E2"/>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23">
    <w:name w:val="xl223"/>
    <w:basedOn w:val="Normal"/>
    <w:rsid w:val="007373E2"/>
    <w:pPr>
      <w:pBdr>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224">
    <w:name w:val="xl224"/>
    <w:basedOn w:val="Normal"/>
    <w:rsid w:val="007373E2"/>
    <w:pPr>
      <w:pBdr>
        <w:bottom w:val="single" w:sz="8"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225">
    <w:name w:val="xl225"/>
    <w:basedOn w:val="Normal"/>
    <w:rsid w:val="007373E2"/>
    <w:pPr>
      <w:pBdr>
        <w:top w:val="dotted" w:sz="4" w:space="0" w:color="auto"/>
        <w:left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26">
    <w:name w:val="xl226"/>
    <w:basedOn w:val="Normal"/>
    <w:rsid w:val="007373E2"/>
    <w:pPr>
      <w:pBdr>
        <w:top w:val="dotted" w:sz="4" w:space="0" w:color="auto"/>
        <w:left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27">
    <w:name w:val="xl227"/>
    <w:basedOn w:val="Normal"/>
    <w:rsid w:val="007373E2"/>
    <w:pPr>
      <w:pBdr>
        <w:top w:val="single" w:sz="4" w:space="0" w:color="auto"/>
        <w:left w:val="dotted" w:sz="4" w:space="0" w:color="auto"/>
        <w:bottom w:val="dotted"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228">
    <w:name w:val="xl228"/>
    <w:basedOn w:val="Normal"/>
    <w:rsid w:val="007373E2"/>
    <w:pPr>
      <w:pBdr>
        <w:top w:val="single" w:sz="4" w:space="0" w:color="auto"/>
        <w:bottom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229">
    <w:name w:val="xl229"/>
    <w:basedOn w:val="Normal"/>
    <w:rsid w:val="007373E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30">
    <w:name w:val="xl230"/>
    <w:basedOn w:val="Normal"/>
    <w:rsid w:val="007373E2"/>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31">
    <w:name w:val="xl231"/>
    <w:basedOn w:val="Normal"/>
    <w:rsid w:val="007373E2"/>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32">
    <w:name w:val="xl232"/>
    <w:basedOn w:val="Normal"/>
    <w:rsid w:val="007373E2"/>
    <w:pPr>
      <w:pBdr>
        <w:top w:val="dotted" w:sz="4" w:space="0" w:color="auto"/>
        <w:left w:val="dotted" w:sz="4" w:space="0" w:color="auto"/>
        <w:bottom w:val="dotted"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233">
    <w:name w:val="xl233"/>
    <w:basedOn w:val="Normal"/>
    <w:rsid w:val="007373E2"/>
    <w:pPr>
      <w:pBdr>
        <w:top w:val="dotted" w:sz="4" w:space="0" w:color="auto"/>
        <w:bottom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234">
    <w:name w:val="xl234"/>
    <w:basedOn w:val="Normal"/>
    <w:rsid w:val="007373E2"/>
    <w:pPr>
      <w:pBdr>
        <w:top w:val="dotted"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35">
    <w:name w:val="xl235"/>
    <w:basedOn w:val="Normal"/>
    <w:rsid w:val="007373E2"/>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36">
    <w:name w:val="xl236"/>
    <w:basedOn w:val="Normal"/>
    <w:rsid w:val="007373E2"/>
    <w:pPr>
      <w:pBdr>
        <w:top w:val="dotted" w:sz="4" w:space="0" w:color="auto"/>
        <w:left w:val="dotted"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237">
    <w:name w:val="xl237"/>
    <w:basedOn w:val="Normal"/>
    <w:rsid w:val="007373E2"/>
    <w:pPr>
      <w:pBdr>
        <w:top w:val="dotted" w:sz="4" w:space="0" w:color="auto"/>
        <w:bottom w:val="single" w:sz="4" w:space="0" w:color="auto"/>
        <w:right w:val="dotted"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238">
    <w:name w:val="xl238"/>
    <w:basedOn w:val="Normal"/>
    <w:rsid w:val="007373E2"/>
    <w:pPr>
      <w:pBdr>
        <w:top w:val="dash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39">
    <w:name w:val="xl239"/>
    <w:basedOn w:val="Normal"/>
    <w:rsid w:val="007373E2"/>
    <w:pPr>
      <w:pBdr>
        <w:top w:val="dash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40">
    <w:name w:val="xl240"/>
    <w:basedOn w:val="Normal"/>
    <w:rsid w:val="007373E2"/>
    <w:pPr>
      <w:pBdr>
        <w:top w:val="dash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41">
    <w:name w:val="xl241"/>
    <w:basedOn w:val="Normal"/>
    <w:rsid w:val="007373E2"/>
    <w:pPr>
      <w:pBdr>
        <w:top w:val="single" w:sz="8" w:space="0" w:color="auto"/>
        <w:left w:val="single" w:sz="8" w:space="0" w:color="FFFFFF"/>
        <w:bottom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242">
    <w:name w:val="xl242"/>
    <w:basedOn w:val="Normal"/>
    <w:rsid w:val="007373E2"/>
    <w:pPr>
      <w:pBdr>
        <w:top w:val="single" w:sz="8" w:space="0" w:color="auto"/>
        <w:bottom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243">
    <w:name w:val="xl243"/>
    <w:basedOn w:val="Normal"/>
    <w:rsid w:val="007373E2"/>
    <w:pPr>
      <w:pBdr>
        <w:top w:val="single" w:sz="8" w:space="0" w:color="auto"/>
        <w:left w:val="single" w:sz="8" w:space="0" w:color="FFFFFF"/>
        <w:bottom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244">
    <w:name w:val="xl244"/>
    <w:basedOn w:val="Normal"/>
    <w:rsid w:val="007373E2"/>
    <w:pPr>
      <w:pBdr>
        <w:top w:val="single" w:sz="8" w:space="0" w:color="FFFFFF"/>
        <w:left w:val="single" w:sz="8" w:space="0" w:color="auto"/>
      </w:pBdr>
      <w:shd w:val="clear" w:color="000000" w:fill="B1A0C7"/>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245">
    <w:name w:val="xl245"/>
    <w:basedOn w:val="Normal"/>
    <w:rsid w:val="007373E2"/>
    <w:pPr>
      <w:pBdr>
        <w:top w:val="single" w:sz="8" w:space="0" w:color="FFFFFF"/>
      </w:pBdr>
      <w:shd w:val="clear" w:color="000000" w:fill="B1A0C7"/>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246">
    <w:name w:val="xl246"/>
    <w:basedOn w:val="Normal"/>
    <w:rsid w:val="007373E2"/>
    <w:pPr>
      <w:pBdr>
        <w:top w:val="single" w:sz="8" w:space="0" w:color="FFFFFF"/>
        <w:right w:val="single" w:sz="8" w:space="0" w:color="auto"/>
      </w:pBdr>
      <w:shd w:val="clear" w:color="000000" w:fill="B1A0C7"/>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247">
    <w:name w:val="xl247"/>
    <w:basedOn w:val="Normal"/>
    <w:rsid w:val="007373E2"/>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48">
    <w:name w:val="xl248"/>
    <w:basedOn w:val="Normal"/>
    <w:rsid w:val="007373E2"/>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249">
    <w:name w:val="xl249"/>
    <w:basedOn w:val="Normal"/>
    <w:rsid w:val="007373E2"/>
    <w:pPr>
      <w:pBdr>
        <w:right w:val="dotted"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250">
    <w:name w:val="xl250"/>
    <w:basedOn w:val="Normal"/>
    <w:rsid w:val="007373E2"/>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251">
    <w:name w:val="xl251"/>
    <w:basedOn w:val="Normal"/>
    <w:rsid w:val="007373E2"/>
    <w:pPr>
      <w:pBdr>
        <w:top w:val="single" w:sz="4" w:space="0" w:color="auto"/>
        <w:left w:val="dotted" w:sz="4" w:space="0" w:color="auto"/>
        <w:bottom w:val="dash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52">
    <w:name w:val="xl252"/>
    <w:basedOn w:val="Normal"/>
    <w:rsid w:val="007373E2"/>
    <w:pPr>
      <w:pBdr>
        <w:top w:val="single" w:sz="4" w:space="0" w:color="auto"/>
        <w:bottom w:val="dash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53">
    <w:name w:val="xl253"/>
    <w:basedOn w:val="Normal"/>
    <w:rsid w:val="007373E2"/>
    <w:pPr>
      <w:pBdr>
        <w:top w:val="single" w:sz="4" w:space="0" w:color="auto"/>
        <w:bottom w:val="dash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54">
    <w:name w:val="xl254"/>
    <w:basedOn w:val="Normal"/>
    <w:rsid w:val="007373E2"/>
    <w:pPr>
      <w:pBdr>
        <w:top w:val="single" w:sz="4" w:space="0" w:color="auto"/>
        <w:left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255">
    <w:name w:val="xl255"/>
    <w:basedOn w:val="Normal"/>
    <w:rsid w:val="007373E2"/>
    <w:pPr>
      <w:pBdr>
        <w:top w:val="single"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256">
    <w:name w:val="xl256"/>
    <w:basedOn w:val="Normal"/>
    <w:rsid w:val="007373E2"/>
    <w:pPr>
      <w:pBdr>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257">
    <w:name w:val="xl257"/>
    <w:basedOn w:val="Normal"/>
    <w:rsid w:val="007373E2"/>
    <w:pPr>
      <w:pBdr>
        <w:bottom w:val="single"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258">
    <w:name w:val="xl258"/>
    <w:basedOn w:val="Normal"/>
    <w:rsid w:val="007373E2"/>
    <w:pPr>
      <w:pBdr>
        <w:top w:val="single" w:sz="4" w:space="0" w:color="auto"/>
        <w:left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259">
    <w:name w:val="xl259"/>
    <w:basedOn w:val="Normal"/>
    <w:rsid w:val="007373E2"/>
    <w:pPr>
      <w:pBdr>
        <w:left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260">
    <w:name w:val="xl260"/>
    <w:basedOn w:val="Normal"/>
    <w:rsid w:val="007373E2"/>
    <w:pPr>
      <w:pBdr>
        <w:left w:val="dotted"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261">
    <w:name w:val="xl261"/>
    <w:basedOn w:val="Normal"/>
    <w:rsid w:val="007373E2"/>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262">
    <w:name w:val="xl262"/>
    <w:basedOn w:val="Normal"/>
    <w:rsid w:val="007373E2"/>
    <w:pPr>
      <w:pBdr>
        <w:top w:val="dotted"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263">
    <w:name w:val="xl263"/>
    <w:basedOn w:val="Normal"/>
    <w:rsid w:val="007373E2"/>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264">
    <w:name w:val="xl264"/>
    <w:basedOn w:val="Normal"/>
    <w:rsid w:val="007373E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65">
    <w:name w:val="xl265"/>
    <w:basedOn w:val="Normal"/>
    <w:rsid w:val="007373E2"/>
    <w:pPr>
      <w:pBdr>
        <w:top w:val="single"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66">
    <w:name w:val="xl266"/>
    <w:basedOn w:val="Normal"/>
    <w:rsid w:val="007373E2"/>
    <w:pPr>
      <w:pBdr>
        <w:top w:val="single"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67">
    <w:name w:val="xl267"/>
    <w:basedOn w:val="Normal"/>
    <w:rsid w:val="007373E2"/>
    <w:pPr>
      <w:pBdr>
        <w:top w:val="single" w:sz="4" w:space="0" w:color="auto"/>
        <w:left w:val="dotted" w:sz="4" w:space="0" w:color="auto"/>
        <w:bottom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68">
    <w:name w:val="xl268"/>
    <w:basedOn w:val="Normal"/>
    <w:rsid w:val="007373E2"/>
    <w:pPr>
      <w:pBdr>
        <w:top w:val="single" w:sz="4" w:space="0" w:color="auto"/>
        <w:bottom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69">
    <w:name w:val="xl269"/>
    <w:basedOn w:val="Normal"/>
    <w:rsid w:val="007373E2"/>
    <w:pPr>
      <w:pBdr>
        <w:top w:val="dotted" w:sz="4" w:space="0" w:color="auto"/>
        <w:left w:val="dotted" w:sz="4" w:space="0" w:color="auto"/>
        <w:bottom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70">
    <w:name w:val="xl270"/>
    <w:basedOn w:val="Normal"/>
    <w:rsid w:val="007373E2"/>
    <w:pPr>
      <w:pBdr>
        <w:top w:val="dotted" w:sz="4" w:space="0" w:color="auto"/>
        <w:bottom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71">
    <w:name w:val="xl271"/>
    <w:basedOn w:val="Normal"/>
    <w:rsid w:val="007373E2"/>
    <w:pPr>
      <w:pBdr>
        <w:top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72">
    <w:name w:val="xl272"/>
    <w:basedOn w:val="Normal"/>
    <w:rsid w:val="007373E2"/>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73">
    <w:name w:val="xl273"/>
    <w:basedOn w:val="Normal"/>
    <w:rsid w:val="007373E2"/>
    <w:pPr>
      <w:pBdr>
        <w:top w:val="dotted" w:sz="4" w:space="0" w:color="auto"/>
        <w:left w:val="dotted" w:sz="4" w:space="0" w:color="auto"/>
        <w:right w:val="dotted"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74">
    <w:name w:val="xl274"/>
    <w:basedOn w:val="Normal"/>
    <w:rsid w:val="007373E2"/>
    <w:pPr>
      <w:pBdr>
        <w:top w:val="dotted" w:sz="4" w:space="0" w:color="auto"/>
        <w:left w:val="dotted"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75">
    <w:name w:val="xl275"/>
    <w:basedOn w:val="Normal"/>
    <w:rsid w:val="007373E2"/>
    <w:pPr>
      <w:pBdr>
        <w:top w:val="single" w:sz="4" w:space="0" w:color="auto"/>
        <w:left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276">
    <w:name w:val="xl276"/>
    <w:basedOn w:val="Normal"/>
    <w:rsid w:val="007373E2"/>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277">
    <w:name w:val="xl277"/>
    <w:basedOn w:val="Normal"/>
    <w:rsid w:val="007373E2"/>
    <w:pPr>
      <w:pBdr>
        <w:top w:val="single" w:sz="4" w:space="0" w:color="auto"/>
        <w:left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278">
    <w:name w:val="xl278"/>
    <w:basedOn w:val="Normal"/>
    <w:rsid w:val="007373E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279">
    <w:name w:val="xl279"/>
    <w:basedOn w:val="Normal"/>
    <w:rsid w:val="007373E2"/>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280">
    <w:name w:val="xl280"/>
    <w:basedOn w:val="Normal"/>
    <w:rsid w:val="007373E2"/>
    <w:pPr>
      <w:pBdr>
        <w:top w:val="dotted" w:sz="4" w:space="0" w:color="auto"/>
        <w:left w:val="single" w:sz="8" w:space="0" w:color="auto"/>
        <w:bottom w:val="single" w:sz="8" w:space="0" w:color="auto"/>
        <w:righ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81">
    <w:name w:val="xl281"/>
    <w:basedOn w:val="Normal"/>
    <w:rsid w:val="007373E2"/>
    <w:pPr>
      <w:pBdr>
        <w:top w:val="dotted" w:sz="4" w:space="0" w:color="auto"/>
        <w:left w:val="dotted" w:sz="4" w:space="0" w:color="auto"/>
        <w:bottom w:val="single" w:sz="8"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282">
    <w:name w:val="xl282"/>
    <w:basedOn w:val="Normal"/>
    <w:rsid w:val="007373E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83">
    <w:name w:val="xl283"/>
    <w:basedOn w:val="Normal"/>
    <w:rsid w:val="007373E2"/>
    <w:pPr>
      <w:pBdr>
        <w:top w:val="dotted" w:sz="4" w:space="0" w:color="auto"/>
        <w:left w:val="dotted" w:sz="4" w:space="0" w:color="auto"/>
        <w:bottom w:val="single" w:sz="8"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284">
    <w:name w:val="xl284"/>
    <w:basedOn w:val="Normal"/>
    <w:rsid w:val="007373E2"/>
    <w:pPr>
      <w:pBdr>
        <w:top w:val="dotted" w:sz="4" w:space="0" w:color="auto"/>
        <w:bottom w:val="single" w:sz="8" w:space="0" w:color="auto"/>
        <w:right w:val="dotted"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285">
    <w:name w:val="xl285"/>
    <w:basedOn w:val="Normal"/>
    <w:rsid w:val="007373E2"/>
    <w:pPr>
      <w:pBdr>
        <w:top w:val="single" w:sz="4" w:space="0" w:color="auto"/>
        <w:lef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86">
    <w:name w:val="xl286"/>
    <w:basedOn w:val="Normal"/>
    <w:rsid w:val="007373E2"/>
    <w:pPr>
      <w:pBdr>
        <w:top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87">
    <w:name w:val="xl287"/>
    <w:basedOn w:val="Normal"/>
    <w:rsid w:val="007373E2"/>
    <w:pPr>
      <w:pBdr>
        <w:left w:val="dotted"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288">
    <w:name w:val="xl288"/>
    <w:basedOn w:val="Normal"/>
    <w:rsid w:val="007373E2"/>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b/>
      <w:bCs/>
      <w:sz w:val="32"/>
      <w:szCs w:val="32"/>
    </w:rPr>
  </w:style>
  <w:style w:type="paragraph" w:customStyle="1" w:styleId="xl289">
    <w:name w:val="xl289"/>
    <w:basedOn w:val="Normal"/>
    <w:rsid w:val="007373E2"/>
    <w:pPr>
      <w:pBdr>
        <w:top w:val="single" w:sz="4" w:space="0" w:color="auto"/>
      </w:pBdr>
      <w:spacing w:before="100" w:beforeAutospacing="1" w:after="100" w:afterAutospacing="1" w:line="240" w:lineRule="auto"/>
      <w:jc w:val="right"/>
      <w:textAlignment w:val="center"/>
    </w:pPr>
    <w:rPr>
      <w:rFonts w:ascii="Times New Roman" w:eastAsia="Times New Roman" w:hAnsi="Times New Roman"/>
      <w:b/>
      <w:bCs/>
      <w:sz w:val="32"/>
      <w:szCs w:val="32"/>
    </w:rPr>
  </w:style>
  <w:style w:type="paragraph" w:customStyle="1" w:styleId="xl290">
    <w:name w:val="xl290"/>
    <w:basedOn w:val="Normal"/>
    <w:rsid w:val="007373E2"/>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sz w:val="32"/>
      <w:szCs w:val="32"/>
    </w:rPr>
  </w:style>
  <w:style w:type="paragraph" w:customStyle="1" w:styleId="xl291">
    <w:name w:val="xl291"/>
    <w:basedOn w:val="Normal"/>
    <w:rsid w:val="007373E2"/>
    <w:pPr>
      <w:pBdr>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b/>
      <w:bCs/>
      <w:sz w:val="32"/>
      <w:szCs w:val="32"/>
    </w:rPr>
  </w:style>
  <w:style w:type="paragraph" w:customStyle="1" w:styleId="xl292">
    <w:name w:val="xl292"/>
    <w:basedOn w:val="Normal"/>
    <w:rsid w:val="007373E2"/>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b/>
      <w:bCs/>
      <w:sz w:val="32"/>
      <w:szCs w:val="32"/>
    </w:rPr>
  </w:style>
  <w:style w:type="paragraph" w:customStyle="1" w:styleId="xl293">
    <w:name w:val="xl293"/>
    <w:basedOn w:val="Normal"/>
    <w:rsid w:val="007373E2"/>
    <w:pPr>
      <w:pBdr>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b/>
      <w:bCs/>
      <w:sz w:val="32"/>
      <w:szCs w:val="32"/>
    </w:rPr>
  </w:style>
  <w:style w:type="paragraph" w:customStyle="1" w:styleId="xl294">
    <w:name w:val="xl294"/>
    <w:basedOn w:val="Normal"/>
    <w:rsid w:val="007373E2"/>
    <w:pPr>
      <w:pBdr>
        <w:top w:val="single" w:sz="4" w:space="0" w:color="auto"/>
        <w:lef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295">
    <w:name w:val="xl295"/>
    <w:basedOn w:val="Normal"/>
    <w:rsid w:val="007373E2"/>
    <w:pPr>
      <w:pBdr>
        <w:top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296">
    <w:name w:val="xl296"/>
    <w:basedOn w:val="Normal"/>
    <w:rsid w:val="007373E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297">
    <w:name w:val="xl297"/>
    <w:basedOn w:val="Normal"/>
    <w:rsid w:val="007373E2"/>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298">
    <w:name w:val="xl298"/>
    <w:basedOn w:val="Normal"/>
    <w:rsid w:val="007373E2"/>
    <w:pPr>
      <w:pBdr>
        <w:bottom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299">
    <w:name w:val="xl299"/>
    <w:basedOn w:val="Normal"/>
    <w:rsid w:val="007373E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300">
    <w:name w:val="xl300"/>
    <w:basedOn w:val="Normal"/>
    <w:rsid w:val="007373E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01">
    <w:name w:val="xl301"/>
    <w:basedOn w:val="Normal"/>
    <w:rsid w:val="007373E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02">
    <w:name w:val="xl302"/>
    <w:basedOn w:val="Normal"/>
    <w:rsid w:val="007373E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03">
    <w:name w:val="xl303"/>
    <w:basedOn w:val="Normal"/>
    <w:rsid w:val="007373E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04">
    <w:name w:val="xl304"/>
    <w:basedOn w:val="Normal"/>
    <w:rsid w:val="007373E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05">
    <w:name w:val="xl305"/>
    <w:basedOn w:val="Normal"/>
    <w:rsid w:val="007373E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06">
    <w:name w:val="xl306"/>
    <w:basedOn w:val="Normal"/>
    <w:rsid w:val="007373E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307">
    <w:name w:val="xl307"/>
    <w:basedOn w:val="Normal"/>
    <w:rsid w:val="007373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308">
    <w:name w:val="xl308"/>
    <w:basedOn w:val="Normal"/>
    <w:rsid w:val="007373E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309">
    <w:name w:val="xl309"/>
    <w:basedOn w:val="Normal"/>
    <w:rsid w:val="007373E2"/>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b/>
      <w:bCs/>
      <w:sz w:val="20"/>
      <w:szCs w:val="20"/>
    </w:rPr>
  </w:style>
  <w:style w:type="paragraph" w:customStyle="1" w:styleId="xl310">
    <w:name w:val="xl310"/>
    <w:basedOn w:val="Normal"/>
    <w:rsid w:val="007373E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b/>
      <w:bCs/>
      <w:sz w:val="20"/>
      <w:szCs w:val="20"/>
    </w:rPr>
  </w:style>
  <w:style w:type="paragraph" w:customStyle="1" w:styleId="xl311">
    <w:name w:val="xl311"/>
    <w:basedOn w:val="Normal"/>
    <w:rsid w:val="007373E2"/>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b/>
      <w:bCs/>
      <w:sz w:val="20"/>
      <w:szCs w:val="20"/>
    </w:rPr>
  </w:style>
  <w:style w:type="paragraph" w:customStyle="1" w:styleId="xl312">
    <w:name w:val="xl312"/>
    <w:basedOn w:val="Normal"/>
    <w:rsid w:val="007373E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13">
    <w:name w:val="xl313"/>
    <w:basedOn w:val="Normal"/>
    <w:rsid w:val="007373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14">
    <w:name w:val="xl314"/>
    <w:basedOn w:val="Normal"/>
    <w:rsid w:val="007373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315">
    <w:name w:val="xl315"/>
    <w:basedOn w:val="Normal"/>
    <w:rsid w:val="007373E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316">
    <w:name w:val="xl316"/>
    <w:basedOn w:val="Normal"/>
    <w:rsid w:val="007373E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rPr>
  </w:style>
  <w:style w:type="paragraph" w:customStyle="1" w:styleId="xl317">
    <w:name w:val="xl317"/>
    <w:basedOn w:val="Normal"/>
    <w:rsid w:val="007373E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18">
    <w:name w:val="xl318"/>
    <w:basedOn w:val="Normal"/>
    <w:rsid w:val="007373E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319">
    <w:name w:val="xl319"/>
    <w:basedOn w:val="Normal"/>
    <w:rsid w:val="007373E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320">
    <w:name w:val="xl320"/>
    <w:basedOn w:val="Normal"/>
    <w:rsid w:val="007373E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321">
    <w:name w:val="xl321"/>
    <w:basedOn w:val="Normal"/>
    <w:rsid w:val="007373E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322">
    <w:name w:val="xl322"/>
    <w:basedOn w:val="Normal"/>
    <w:rsid w:val="007373E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323">
    <w:name w:val="xl323"/>
    <w:basedOn w:val="Normal"/>
    <w:rsid w:val="007373E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324">
    <w:name w:val="xl324"/>
    <w:basedOn w:val="Normal"/>
    <w:rsid w:val="007373E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25">
    <w:name w:val="xl325"/>
    <w:basedOn w:val="Normal"/>
    <w:rsid w:val="007373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26">
    <w:name w:val="xl326"/>
    <w:basedOn w:val="Normal"/>
    <w:rsid w:val="007373E2"/>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327">
    <w:name w:val="xl327"/>
    <w:basedOn w:val="Normal"/>
    <w:rsid w:val="007373E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328">
    <w:name w:val="xl328"/>
    <w:basedOn w:val="Normal"/>
    <w:rsid w:val="007373E2"/>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329">
    <w:name w:val="xl329"/>
    <w:basedOn w:val="Normal"/>
    <w:rsid w:val="007373E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0"/>
      <w:szCs w:val="20"/>
    </w:rPr>
  </w:style>
  <w:style w:type="paragraph" w:customStyle="1" w:styleId="xl330">
    <w:name w:val="xl330"/>
    <w:basedOn w:val="Normal"/>
    <w:rsid w:val="007373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0"/>
      <w:szCs w:val="20"/>
    </w:rPr>
  </w:style>
  <w:style w:type="paragraph" w:customStyle="1" w:styleId="xl331">
    <w:name w:val="xl331"/>
    <w:basedOn w:val="Normal"/>
    <w:rsid w:val="007373E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0"/>
      <w:szCs w:val="20"/>
    </w:rPr>
  </w:style>
  <w:style w:type="paragraph" w:customStyle="1" w:styleId="xl332">
    <w:name w:val="xl332"/>
    <w:basedOn w:val="Normal"/>
    <w:rsid w:val="007373E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b/>
      <w:bCs/>
      <w:sz w:val="20"/>
      <w:szCs w:val="20"/>
    </w:rPr>
  </w:style>
  <w:style w:type="paragraph" w:customStyle="1" w:styleId="xl333">
    <w:name w:val="xl333"/>
    <w:basedOn w:val="Normal"/>
    <w:rsid w:val="007373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b/>
      <w:bCs/>
      <w:sz w:val="20"/>
      <w:szCs w:val="20"/>
    </w:rPr>
  </w:style>
  <w:style w:type="paragraph" w:customStyle="1" w:styleId="xl334">
    <w:name w:val="xl334"/>
    <w:basedOn w:val="Normal"/>
    <w:rsid w:val="007373E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b/>
      <w:bCs/>
      <w:sz w:val="20"/>
      <w:szCs w:val="20"/>
    </w:rPr>
  </w:style>
  <w:style w:type="paragraph" w:customStyle="1" w:styleId="xl335">
    <w:name w:val="xl335"/>
    <w:basedOn w:val="Normal"/>
    <w:rsid w:val="007373E2"/>
    <w:pPr>
      <w:pBdr>
        <w:top w:val="dotted"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36">
    <w:name w:val="xl336"/>
    <w:basedOn w:val="Normal"/>
    <w:rsid w:val="007373E2"/>
    <w:pPr>
      <w:pBdr>
        <w:left w:val="dotted" w:sz="4" w:space="0" w:color="auto"/>
        <w:bottom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337">
    <w:name w:val="xl337"/>
    <w:basedOn w:val="Normal"/>
    <w:rsid w:val="007373E2"/>
    <w:pPr>
      <w:pBdr>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338">
    <w:name w:val="xl338"/>
    <w:basedOn w:val="Normal"/>
    <w:rsid w:val="007373E2"/>
    <w:pPr>
      <w:pBdr>
        <w:top w:val="single" w:sz="4"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339">
    <w:name w:val="xl339"/>
    <w:basedOn w:val="Normal"/>
    <w:rsid w:val="007373E2"/>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340">
    <w:name w:val="xl340"/>
    <w:basedOn w:val="Normal"/>
    <w:rsid w:val="007373E2"/>
    <w:pPr>
      <w:pBdr>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341">
    <w:name w:val="xl341"/>
    <w:basedOn w:val="Normal"/>
    <w:rsid w:val="007373E2"/>
    <w:pPr>
      <w:pBdr>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342">
    <w:name w:val="xl342"/>
    <w:basedOn w:val="Normal"/>
    <w:rsid w:val="007373E2"/>
    <w:pPr>
      <w:pBdr>
        <w:top w:val="single" w:sz="8" w:space="0" w:color="FFFFFF"/>
        <w:left w:val="single" w:sz="8" w:space="0" w:color="auto"/>
        <w:bottom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43">
    <w:name w:val="xl343"/>
    <w:basedOn w:val="Normal"/>
    <w:rsid w:val="007373E2"/>
    <w:pPr>
      <w:pBdr>
        <w:top w:val="single" w:sz="8" w:space="0" w:color="FFFFFF"/>
        <w:bottom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44">
    <w:name w:val="xl344"/>
    <w:basedOn w:val="Normal"/>
    <w:rsid w:val="007373E2"/>
    <w:pPr>
      <w:pBdr>
        <w:top w:val="single" w:sz="8" w:space="0" w:color="FFFFFF"/>
        <w:bottom w:val="single" w:sz="4" w:space="0" w:color="auto"/>
        <w:right w:val="single" w:sz="8"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45">
    <w:name w:val="xl345"/>
    <w:basedOn w:val="Normal"/>
    <w:rsid w:val="007373E2"/>
    <w:pPr>
      <w:pBdr>
        <w:top w:val="single"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46">
    <w:name w:val="xl346"/>
    <w:basedOn w:val="Normal"/>
    <w:rsid w:val="007373E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47">
    <w:name w:val="xl347"/>
    <w:basedOn w:val="Normal"/>
    <w:rsid w:val="007373E2"/>
    <w:pPr>
      <w:pBdr>
        <w:top w:val="single"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48">
    <w:name w:val="xl348"/>
    <w:basedOn w:val="Normal"/>
    <w:rsid w:val="007373E2"/>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349">
    <w:name w:val="xl349"/>
    <w:basedOn w:val="Normal"/>
    <w:rsid w:val="007373E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350">
    <w:name w:val="xl350"/>
    <w:basedOn w:val="Normal"/>
    <w:rsid w:val="007373E2"/>
    <w:pPr>
      <w:pBdr>
        <w:left w:val="single" w:sz="8" w:space="0" w:color="auto"/>
        <w:bottom w:val="dotted" w:sz="4" w:space="0" w:color="auto"/>
        <w:right w:val="dotted"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351">
    <w:name w:val="xl351"/>
    <w:basedOn w:val="Normal"/>
    <w:rsid w:val="007373E2"/>
    <w:pPr>
      <w:pBdr>
        <w:left w:val="dotted" w:sz="4" w:space="0" w:color="auto"/>
        <w:bottom w:val="dotted" w:sz="4" w:space="0" w:color="auto"/>
        <w:right w:val="dotted"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52">
    <w:name w:val="xl352"/>
    <w:basedOn w:val="Normal"/>
    <w:rsid w:val="007373E2"/>
    <w:pPr>
      <w:pBdr>
        <w:top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53">
    <w:name w:val="xl353"/>
    <w:basedOn w:val="Normal"/>
    <w:rsid w:val="007373E2"/>
    <w:pPr>
      <w:pBdr>
        <w:left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54">
    <w:name w:val="xl354"/>
    <w:basedOn w:val="Normal"/>
    <w:rsid w:val="007373E2"/>
    <w:pPr>
      <w:pBdr>
        <w:right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55">
    <w:name w:val="xl355"/>
    <w:basedOn w:val="Normal"/>
    <w:rsid w:val="007373E2"/>
    <w:pPr>
      <w:pBdr>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56">
    <w:name w:val="xl356"/>
    <w:basedOn w:val="Normal"/>
    <w:rsid w:val="007373E2"/>
    <w:pPr>
      <w:pBdr>
        <w:top w:val="single"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57">
    <w:name w:val="xl357"/>
    <w:basedOn w:val="Normal"/>
    <w:rsid w:val="007373E2"/>
    <w:pPr>
      <w:pBdr>
        <w:top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58">
    <w:name w:val="xl358"/>
    <w:basedOn w:val="Normal"/>
    <w:rsid w:val="007373E2"/>
    <w:pPr>
      <w:pBdr>
        <w:top w:val="single"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59">
    <w:name w:val="xl359"/>
    <w:basedOn w:val="Normal"/>
    <w:rsid w:val="007373E2"/>
    <w:pPr>
      <w:pBdr>
        <w:top w:val="dotted"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60">
    <w:name w:val="xl360"/>
    <w:basedOn w:val="Normal"/>
    <w:rsid w:val="007373E2"/>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61">
    <w:name w:val="xl361"/>
    <w:basedOn w:val="Normal"/>
    <w:rsid w:val="007373E2"/>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62">
    <w:name w:val="xl362"/>
    <w:basedOn w:val="Normal"/>
    <w:rsid w:val="007373E2"/>
    <w:pPr>
      <w:pBdr>
        <w:top w:val="dott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63">
    <w:name w:val="xl363"/>
    <w:basedOn w:val="Normal"/>
    <w:rsid w:val="007373E2"/>
    <w:pPr>
      <w:pBdr>
        <w:top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64">
    <w:name w:val="xl364"/>
    <w:basedOn w:val="Normal"/>
    <w:rsid w:val="007373E2"/>
    <w:pPr>
      <w:pBdr>
        <w:top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65">
    <w:name w:val="xl365"/>
    <w:basedOn w:val="Normal"/>
    <w:rsid w:val="007373E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366">
    <w:name w:val="xl366"/>
    <w:basedOn w:val="Normal"/>
    <w:rsid w:val="007373E2"/>
    <w:pPr>
      <w:pBdr>
        <w:left w:val="single"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367">
    <w:name w:val="xl367"/>
    <w:basedOn w:val="Normal"/>
    <w:rsid w:val="007373E2"/>
    <w:pPr>
      <w:pBdr>
        <w:top w:val="dotted" w:sz="4" w:space="0" w:color="auto"/>
        <w:left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68">
    <w:name w:val="xl368"/>
    <w:basedOn w:val="Normal"/>
    <w:rsid w:val="007373E2"/>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69">
    <w:name w:val="xl369"/>
    <w:basedOn w:val="Normal"/>
    <w:rsid w:val="007373E2"/>
    <w:pPr>
      <w:pBdr>
        <w:top w:val="dotted" w:sz="4" w:space="0" w:color="auto"/>
        <w:bottom w:val="dotted"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70">
    <w:name w:val="xl370"/>
    <w:basedOn w:val="Normal"/>
    <w:rsid w:val="007373E2"/>
    <w:pPr>
      <w:pBdr>
        <w:top w:val="dotted" w:sz="4" w:space="0" w:color="auto"/>
        <w:left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71">
    <w:name w:val="xl371"/>
    <w:basedOn w:val="Normal"/>
    <w:rsid w:val="007373E2"/>
    <w:pPr>
      <w:pBdr>
        <w:top w:val="dotted"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72">
    <w:name w:val="xl372"/>
    <w:basedOn w:val="Normal"/>
    <w:rsid w:val="007373E2"/>
    <w:pPr>
      <w:pBdr>
        <w:top w:val="dotted" w:sz="4" w:space="0" w:color="auto"/>
        <w:bottom w:val="single" w:sz="4"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73">
    <w:name w:val="xl373"/>
    <w:basedOn w:val="Normal"/>
    <w:rsid w:val="007373E2"/>
    <w:pPr>
      <w:pBdr>
        <w:top w:val="dotted" w:sz="4" w:space="0" w:color="auto"/>
        <w:left w:val="dotted"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74">
    <w:name w:val="xl374"/>
    <w:basedOn w:val="Normal"/>
    <w:rsid w:val="007373E2"/>
    <w:pPr>
      <w:pBdr>
        <w:top w:val="dotted"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75">
    <w:name w:val="xl375"/>
    <w:basedOn w:val="Normal"/>
    <w:rsid w:val="007373E2"/>
    <w:pPr>
      <w:pBdr>
        <w:top w:val="dotted" w:sz="4" w:space="0" w:color="auto"/>
        <w:bottom w:val="single" w:sz="8" w:space="0" w:color="auto"/>
        <w:right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376">
    <w:name w:val="xl376"/>
    <w:basedOn w:val="Normal"/>
    <w:rsid w:val="007373E2"/>
    <w:pPr>
      <w:pBdr>
        <w:top w:val="single" w:sz="8" w:space="0" w:color="FFFFFF"/>
        <w:left w:val="single" w:sz="8" w:space="0" w:color="auto"/>
      </w:pBdr>
      <w:shd w:val="clear" w:color="000000" w:fill="C4D79B"/>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77">
    <w:name w:val="xl377"/>
    <w:basedOn w:val="Normal"/>
    <w:rsid w:val="007373E2"/>
    <w:pPr>
      <w:pBdr>
        <w:top w:val="single" w:sz="8" w:space="0" w:color="FFFFFF"/>
      </w:pBdr>
      <w:shd w:val="clear" w:color="000000" w:fill="C4D79B"/>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78">
    <w:name w:val="xl378"/>
    <w:basedOn w:val="Normal"/>
    <w:rsid w:val="007373E2"/>
    <w:pPr>
      <w:pBdr>
        <w:top w:val="single" w:sz="8" w:space="0" w:color="FFFFFF"/>
        <w:right w:val="single" w:sz="8" w:space="0" w:color="auto"/>
      </w:pBdr>
      <w:shd w:val="clear" w:color="000000" w:fill="C4D79B"/>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79">
    <w:name w:val="xl379"/>
    <w:basedOn w:val="Normal"/>
    <w:rsid w:val="007373E2"/>
    <w:pPr>
      <w:spacing w:before="100" w:beforeAutospacing="1" w:after="100" w:afterAutospacing="1" w:line="240" w:lineRule="auto"/>
      <w:textAlignment w:val="center"/>
    </w:pPr>
    <w:rPr>
      <w:rFonts w:ascii="Times New Roman" w:eastAsia="Times New Roman" w:hAnsi="Times New Roman"/>
      <w:color w:val="00B050"/>
      <w:sz w:val="20"/>
      <w:szCs w:val="20"/>
    </w:rPr>
  </w:style>
  <w:style w:type="paragraph" w:customStyle="1" w:styleId="xl380">
    <w:name w:val="xl380"/>
    <w:basedOn w:val="Normal"/>
    <w:rsid w:val="007373E2"/>
    <w:pPr>
      <w:pBdr>
        <w:top w:val="single" w:sz="8" w:space="0" w:color="FFFFFF"/>
        <w:left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81">
    <w:name w:val="xl381"/>
    <w:basedOn w:val="Normal"/>
    <w:rsid w:val="007373E2"/>
    <w:pPr>
      <w:pBdr>
        <w:top w:val="single" w:sz="8" w:space="0" w:color="FFFFFF"/>
      </w:pBdr>
      <w:shd w:val="clear" w:color="000000" w:fill="DDD9C4"/>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82">
    <w:name w:val="xl382"/>
    <w:basedOn w:val="Normal"/>
    <w:rsid w:val="007373E2"/>
    <w:pPr>
      <w:pBdr>
        <w:top w:val="single" w:sz="8" w:space="0" w:color="FFFFFF"/>
        <w:right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83">
    <w:name w:val="xl383"/>
    <w:basedOn w:val="Normal"/>
    <w:rsid w:val="007373E2"/>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384">
    <w:name w:val="xl384"/>
    <w:basedOn w:val="Normal"/>
    <w:rsid w:val="007373E2"/>
    <w:pPr>
      <w:pBdr>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385">
    <w:name w:val="xl385"/>
    <w:basedOn w:val="Normal"/>
    <w:rsid w:val="007373E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table" w:customStyle="1" w:styleId="TableGrid1">
    <w:name w:val="Table Grid1"/>
    <w:basedOn w:val="TableNormal"/>
    <w:next w:val="TableGrid"/>
    <w:uiPriority w:val="39"/>
    <w:rsid w:val="007373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autoRedefine/>
    <w:uiPriority w:val="99"/>
    <w:unhideWhenUsed/>
    <w:rsid w:val="007373E2"/>
    <w:pPr>
      <w:spacing w:after="0"/>
      <w:jc w:val="both"/>
    </w:pPr>
  </w:style>
  <w:style w:type="paragraph" w:styleId="Revision">
    <w:name w:val="Revision"/>
    <w:hidden/>
    <w:uiPriority w:val="99"/>
    <w:semiHidden/>
    <w:rsid w:val="007373E2"/>
    <w:rPr>
      <w:sz w:val="22"/>
      <w:szCs w:val="22"/>
    </w:rPr>
  </w:style>
  <w:style w:type="paragraph" w:customStyle="1" w:styleId="Default">
    <w:name w:val="Default"/>
    <w:rsid w:val="007373E2"/>
    <w:pPr>
      <w:autoSpaceDE w:val="0"/>
      <w:autoSpaceDN w:val="0"/>
      <w:adjustRightInd w:val="0"/>
    </w:pPr>
    <w:rPr>
      <w:rFonts w:ascii="Times New Roman" w:eastAsia="Times New Roman" w:hAnsi="Times New Roman"/>
      <w:color w:val="000000"/>
      <w:sz w:val="24"/>
      <w:szCs w:val="24"/>
    </w:rPr>
  </w:style>
  <w:style w:type="character" w:styleId="FollowedHyperlink">
    <w:name w:val="FollowedHyperlink"/>
    <w:uiPriority w:val="99"/>
    <w:semiHidden/>
    <w:unhideWhenUsed/>
    <w:rsid w:val="007373E2"/>
    <w:rPr>
      <w:color w:val="954F72"/>
      <w:u w:val="single"/>
    </w:rPr>
  </w:style>
  <w:style w:type="paragraph" w:customStyle="1" w:styleId="n">
    <w:name w:val="n"/>
    <w:basedOn w:val="Normal"/>
    <w:link w:val="nChar"/>
    <w:rsid w:val="007373E2"/>
    <w:pPr>
      <w:suppressAutoHyphens/>
      <w:spacing w:after="0" w:line="240" w:lineRule="auto"/>
      <w:jc w:val="both"/>
    </w:pPr>
    <w:rPr>
      <w:rFonts w:ascii="Times New Roman" w:eastAsia="Times New Roman" w:hAnsi="Times New Roman"/>
      <w:sz w:val="24"/>
      <w:szCs w:val="24"/>
      <w:lang w:val="x-none" w:eastAsia="ar-SA"/>
    </w:rPr>
  </w:style>
  <w:style w:type="character" w:customStyle="1" w:styleId="nChar">
    <w:name w:val="n Char"/>
    <w:link w:val="n"/>
    <w:rsid w:val="007373E2"/>
    <w:rPr>
      <w:rFonts w:ascii="Times New Roman" w:eastAsia="Times New Roman" w:hAnsi="Times New Roman" w:cs="Times New Roman"/>
      <w:sz w:val="24"/>
      <w:szCs w:val="24"/>
      <w:lang w:val="x-none" w:eastAsia="ar-SA"/>
    </w:rPr>
  </w:style>
  <w:style w:type="table" w:styleId="GridTable5Dark-Accent2">
    <w:name w:val="Grid Table 5 Dark Accent 2"/>
    <w:basedOn w:val="TableNormal"/>
    <w:uiPriority w:val="50"/>
    <w:rsid w:val="007373E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numbering" w:customStyle="1" w:styleId="NoList2">
    <w:name w:val="No List2"/>
    <w:next w:val="NoList"/>
    <w:uiPriority w:val="99"/>
    <w:semiHidden/>
    <w:unhideWhenUsed/>
    <w:rsid w:val="007373E2"/>
  </w:style>
  <w:style w:type="paragraph" w:customStyle="1" w:styleId="xl386">
    <w:name w:val="xl386"/>
    <w:basedOn w:val="Normal"/>
    <w:rsid w:val="007373E2"/>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387">
    <w:name w:val="xl387"/>
    <w:basedOn w:val="Normal"/>
    <w:rsid w:val="00737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388">
    <w:name w:val="xl388"/>
    <w:basedOn w:val="Normal"/>
    <w:rsid w:val="007373E2"/>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389">
    <w:name w:val="xl389"/>
    <w:basedOn w:val="Normal"/>
    <w:rsid w:val="007373E2"/>
    <w:pPr>
      <w:pBdr>
        <w:top w:val="dotted" w:sz="4" w:space="0" w:color="auto"/>
        <w:left w:val="dotted"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390">
    <w:name w:val="xl390"/>
    <w:basedOn w:val="Normal"/>
    <w:rsid w:val="007373E2"/>
    <w:pPr>
      <w:pBdr>
        <w:top w:val="dotted" w:sz="4" w:space="0" w:color="auto"/>
        <w:right w:val="dotted"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391">
    <w:name w:val="xl391"/>
    <w:basedOn w:val="Normal"/>
    <w:rsid w:val="007373E2"/>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0"/>
      <w:szCs w:val="20"/>
    </w:rPr>
  </w:style>
  <w:style w:type="paragraph" w:customStyle="1" w:styleId="xl392">
    <w:name w:val="xl392"/>
    <w:basedOn w:val="Normal"/>
    <w:rsid w:val="007373E2"/>
    <w:pPr>
      <w:pBdr>
        <w:top w:val="single" w:sz="8" w:space="0" w:color="auto"/>
        <w:lef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393">
    <w:name w:val="xl393"/>
    <w:basedOn w:val="Normal"/>
    <w:rsid w:val="007373E2"/>
    <w:pPr>
      <w:pBdr>
        <w:top w:val="single" w:sz="8" w:space="0" w:color="auto"/>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394">
    <w:name w:val="xl394"/>
    <w:basedOn w:val="Normal"/>
    <w:rsid w:val="007373E2"/>
    <w:pPr>
      <w:pBdr>
        <w:top w:val="single" w:sz="8" w:space="0" w:color="auto"/>
        <w:left w:val="single" w:sz="8" w:space="0" w:color="FFFFFF"/>
        <w:right w:val="single" w:sz="8" w:space="0" w:color="FFFFFF"/>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395">
    <w:name w:val="xl395"/>
    <w:basedOn w:val="Normal"/>
    <w:rsid w:val="007373E2"/>
    <w:pPr>
      <w:pBdr>
        <w:top w:val="single" w:sz="8" w:space="0" w:color="auto"/>
        <w:left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96">
    <w:name w:val="xl396"/>
    <w:basedOn w:val="Normal"/>
    <w:rsid w:val="007373E2"/>
    <w:pPr>
      <w:pBdr>
        <w:top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97">
    <w:name w:val="xl397"/>
    <w:basedOn w:val="Normal"/>
    <w:rsid w:val="007373E2"/>
    <w:pPr>
      <w:pBdr>
        <w:top w:val="single" w:sz="8" w:space="0" w:color="auto"/>
        <w:right w:val="single" w:sz="8" w:space="0" w:color="auto"/>
      </w:pBdr>
      <w:shd w:val="clear" w:color="000000" w:fill="DDD9C4"/>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398">
    <w:name w:val="xl398"/>
    <w:basedOn w:val="Normal"/>
    <w:rsid w:val="007373E2"/>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399">
    <w:name w:val="xl399"/>
    <w:basedOn w:val="Normal"/>
    <w:rsid w:val="007373E2"/>
    <w:pPr>
      <w:pBdr>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400">
    <w:name w:val="xl400"/>
    <w:basedOn w:val="Normal"/>
    <w:rsid w:val="007373E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401">
    <w:name w:val="xl401"/>
    <w:basedOn w:val="Normal"/>
    <w:rsid w:val="007373E2"/>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402">
    <w:name w:val="xl402"/>
    <w:basedOn w:val="Normal"/>
    <w:rsid w:val="007373E2"/>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403">
    <w:name w:val="xl403"/>
    <w:basedOn w:val="Normal"/>
    <w:rsid w:val="007373E2"/>
    <w:pPr>
      <w:pBdr>
        <w:left w:val="dotted"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404">
    <w:name w:val="xl404"/>
    <w:basedOn w:val="Normal"/>
    <w:rsid w:val="007373E2"/>
    <w:pPr>
      <w:pBdr>
        <w:left w:val="single" w:sz="4" w:space="0" w:color="auto"/>
        <w:bottom w:val="single" w:sz="4" w:space="0" w:color="auto"/>
        <w:right w:val="dotted"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405">
    <w:name w:val="xl405"/>
    <w:basedOn w:val="Normal"/>
    <w:rsid w:val="007373E2"/>
    <w:pPr>
      <w:pBdr>
        <w:top w:val="single" w:sz="4" w:space="0" w:color="auto"/>
        <w:left w:val="dotted"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406">
    <w:name w:val="xl406"/>
    <w:basedOn w:val="Normal"/>
    <w:rsid w:val="007373E2"/>
    <w:pPr>
      <w:pBdr>
        <w:top w:val="single" w:sz="4" w:space="0" w:color="auto"/>
        <w:left w:val="single" w:sz="4" w:space="0" w:color="auto"/>
        <w:bottom w:val="single" w:sz="8" w:space="0" w:color="auto"/>
        <w:right w:val="dotted" w:sz="4" w:space="0" w:color="auto"/>
      </w:pBdr>
      <w:spacing w:before="100" w:beforeAutospacing="1" w:after="100" w:afterAutospacing="1" w:line="240" w:lineRule="auto"/>
      <w:textAlignment w:val="top"/>
    </w:pPr>
    <w:rPr>
      <w:rFonts w:ascii="Times New Roman" w:eastAsia="Times New Roman" w:hAnsi="Times New Roman"/>
      <w:sz w:val="20"/>
      <w:szCs w:val="20"/>
    </w:rPr>
  </w:style>
  <w:style w:type="paragraph" w:customStyle="1" w:styleId="xl407">
    <w:name w:val="xl407"/>
    <w:basedOn w:val="Normal"/>
    <w:rsid w:val="007373E2"/>
    <w:pPr>
      <w:pBdr>
        <w:left w:val="dotted"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408">
    <w:name w:val="xl408"/>
    <w:basedOn w:val="Normal"/>
    <w:rsid w:val="007373E2"/>
    <w:pPr>
      <w:pBdr>
        <w:left w:val="single" w:sz="4" w:space="0" w:color="auto"/>
        <w:bottom w:val="dotted"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409">
    <w:name w:val="xl409"/>
    <w:basedOn w:val="Normal"/>
    <w:rsid w:val="007373E2"/>
    <w:pPr>
      <w:pBdr>
        <w:left w:val="single"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410">
    <w:name w:val="xl410"/>
    <w:basedOn w:val="Normal"/>
    <w:rsid w:val="007373E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411">
    <w:name w:val="xl411"/>
    <w:basedOn w:val="Normal"/>
    <w:rsid w:val="007373E2"/>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rPr>
  </w:style>
  <w:style w:type="paragraph" w:customStyle="1" w:styleId="xl412">
    <w:name w:val="xl412"/>
    <w:basedOn w:val="Normal"/>
    <w:rsid w:val="007373E2"/>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413">
    <w:name w:val="xl413"/>
    <w:basedOn w:val="Normal"/>
    <w:rsid w:val="007373E2"/>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rPr>
  </w:style>
  <w:style w:type="paragraph" w:customStyle="1" w:styleId="xl414">
    <w:name w:val="xl414"/>
    <w:basedOn w:val="Normal"/>
    <w:rsid w:val="007373E2"/>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0"/>
      <w:szCs w:val="20"/>
    </w:rPr>
  </w:style>
  <w:style w:type="table" w:customStyle="1" w:styleId="TableGrid2">
    <w:name w:val="Table Grid2"/>
    <w:basedOn w:val="TableNormal"/>
    <w:next w:val="TableGrid"/>
    <w:uiPriority w:val="39"/>
    <w:rsid w:val="007373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numberCharChar">
    <w:name w:val="footnote number Char Char"/>
    <w:aliases w:val="BVI fnr Char,BVI fnr Car Car Char,BVI fnr Car Char,BVI fnr Car Car Car Car Char Char Char,BVI fnr Car Car Car Car Char Char Char Char Char Char,BVI fnr Car Car Car Car Char Char,fr Char, BVI fnr Char, BVI fnr Car Car Char"/>
    <w:basedOn w:val="Normal"/>
    <w:next w:val="FootnoteText"/>
    <w:link w:val="FootnoteReference"/>
    <w:uiPriority w:val="99"/>
    <w:rsid w:val="00E573AF"/>
    <w:pPr>
      <w:spacing w:line="240" w:lineRule="exact"/>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62318">
      <w:bodyDiv w:val="1"/>
      <w:marLeft w:val="0"/>
      <w:marRight w:val="0"/>
      <w:marTop w:val="0"/>
      <w:marBottom w:val="0"/>
      <w:divBdr>
        <w:top w:val="none" w:sz="0" w:space="0" w:color="auto"/>
        <w:left w:val="none" w:sz="0" w:space="0" w:color="auto"/>
        <w:bottom w:val="none" w:sz="0" w:space="0" w:color="auto"/>
        <w:right w:val="none" w:sz="0" w:space="0" w:color="auto"/>
      </w:divBdr>
    </w:div>
    <w:div w:id="71776669">
      <w:bodyDiv w:val="1"/>
      <w:marLeft w:val="0"/>
      <w:marRight w:val="0"/>
      <w:marTop w:val="0"/>
      <w:marBottom w:val="0"/>
      <w:divBdr>
        <w:top w:val="none" w:sz="0" w:space="0" w:color="auto"/>
        <w:left w:val="none" w:sz="0" w:space="0" w:color="auto"/>
        <w:bottom w:val="none" w:sz="0" w:space="0" w:color="auto"/>
        <w:right w:val="none" w:sz="0" w:space="0" w:color="auto"/>
      </w:divBdr>
    </w:div>
    <w:div w:id="76874553">
      <w:bodyDiv w:val="1"/>
      <w:marLeft w:val="0"/>
      <w:marRight w:val="0"/>
      <w:marTop w:val="0"/>
      <w:marBottom w:val="0"/>
      <w:divBdr>
        <w:top w:val="none" w:sz="0" w:space="0" w:color="auto"/>
        <w:left w:val="none" w:sz="0" w:space="0" w:color="auto"/>
        <w:bottom w:val="none" w:sz="0" w:space="0" w:color="auto"/>
        <w:right w:val="none" w:sz="0" w:space="0" w:color="auto"/>
      </w:divBdr>
    </w:div>
    <w:div w:id="225847169">
      <w:bodyDiv w:val="1"/>
      <w:marLeft w:val="0"/>
      <w:marRight w:val="0"/>
      <w:marTop w:val="0"/>
      <w:marBottom w:val="0"/>
      <w:divBdr>
        <w:top w:val="none" w:sz="0" w:space="0" w:color="auto"/>
        <w:left w:val="none" w:sz="0" w:space="0" w:color="auto"/>
        <w:bottom w:val="none" w:sz="0" w:space="0" w:color="auto"/>
        <w:right w:val="none" w:sz="0" w:space="0" w:color="auto"/>
      </w:divBdr>
    </w:div>
    <w:div w:id="232542606">
      <w:bodyDiv w:val="1"/>
      <w:marLeft w:val="0"/>
      <w:marRight w:val="0"/>
      <w:marTop w:val="0"/>
      <w:marBottom w:val="0"/>
      <w:divBdr>
        <w:top w:val="none" w:sz="0" w:space="0" w:color="auto"/>
        <w:left w:val="none" w:sz="0" w:space="0" w:color="auto"/>
        <w:bottom w:val="none" w:sz="0" w:space="0" w:color="auto"/>
        <w:right w:val="none" w:sz="0" w:space="0" w:color="auto"/>
      </w:divBdr>
    </w:div>
    <w:div w:id="244187414">
      <w:bodyDiv w:val="1"/>
      <w:marLeft w:val="0"/>
      <w:marRight w:val="0"/>
      <w:marTop w:val="0"/>
      <w:marBottom w:val="0"/>
      <w:divBdr>
        <w:top w:val="none" w:sz="0" w:space="0" w:color="auto"/>
        <w:left w:val="none" w:sz="0" w:space="0" w:color="auto"/>
        <w:bottom w:val="none" w:sz="0" w:space="0" w:color="auto"/>
        <w:right w:val="none" w:sz="0" w:space="0" w:color="auto"/>
      </w:divBdr>
    </w:div>
    <w:div w:id="281573037">
      <w:bodyDiv w:val="1"/>
      <w:marLeft w:val="0"/>
      <w:marRight w:val="0"/>
      <w:marTop w:val="0"/>
      <w:marBottom w:val="0"/>
      <w:divBdr>
        <w:top w:val="none" w:sz="0" w:space="0" w:color="auto"/>
        <w:left w:val="none" w:sz="0" w:space="0" w:color="auto"/>
        <w:bottom w:val="none" w:sz="0" w:space="0" w:color="auto"/>
        <w:right w:val="none" w:sz="0" w:space="0" w:color="auto"/>
      </w:divBdr>
    </w:div>
    <w:div w:id="305011441">
      <w:bodyDiv w:val="1"/>
      <w:marLeft w:val="0"/>
      <w:marRight w:val="0"/>
      <w:marTop w:val="0"/>
      <w:marBottom w:val="0"/>
      <w:divBdr>
        <w:top w:val="none" w:sz="0" w:space="0" w:color="auto"/>
        <w:left w:val="none" w:sz="0" w:space="0" w:color="auto"/>
        <w:bottom w:val="none" w:sz="0" w:space="0" w:color="auto"/>
        <w:right w:val="none" w:sz="0" w:space="0" w:color="auto"/>
      </w:divBdr>
    </w:div>
    <w:div w:id="424307131">
      <w:bodyDiv w:val="1"/>
      <w:marLeft w:val="0"/>
      <w:marRight w:val="0"/>
      <w:marTop w:val="0"/>
      <w:marBottom w:val="0"/>
      <w:divBdr>
        <w:top w:val="none" w:sz="0" w:space="0" w:color="auto"/>
        <w:left w:val="none" w:sz="0" w:space="0" w:color="auto"/>
        <w:bottom w:val="none" w:sz="0" w:space="0" w:color="auto"/>
        <w:right w:val="none" w:sz="0" w:space="0" w:color="auto"/>
      </w:divBdr>
    </w:div>
    <w:div w:id="450050437">
      <w:bodyDiv w:val="1"/>
      <w:marLeft w:val="0"/>
      <w:marRight w:val="0"/>
      <w:marTop w:val="0"/>
      <w:marBottom w:val="0"/>
      <w:divBdr>
        <w:top w:val="none" w:sz="0" w:space="0" w:color="auto"/>
        <w:left w:val="none" w:sz="0" w:space="0" w:color="auto"/>
        <w:bottom w:val="none" w:sz="0" w:space="0" w:color="auto"/>
        <w:right w:val="none" w:sz="0" w:space="0" w:color="auto"/>
      </w:divBdr>
    </w:div>
    <w:div w:id="590506342">
      <w:bodyDiv w:val="1"/>
      <w:marLeft w:val="0"/>
      <w:marRight w:val="0"/>
      <w:marTop w:val="0"/>
      <w:marBottom w:val="0"/>
      <w:divBdr>
        <w:top w:val="none" w:sz="0" w:space="0" w:color="auto"/>
        <w:left w:val="none" w:sz="0" w:space="0" w:color="auto"/>
        <w:bottom w:val="none" w:sz="0" w:space="0" w:color="auto"/>
        <w:right w:val="none" w:sz="0" w:space="0" w:color="auto"/>
      </w:divBdr>
    </w:div>
    <w:div w:id="620765423">
      <w:bodyDiv w:val="1"/>
      <w:marLeft w:val="0"/>
      <w:marRight w:val="0"/>
      <w:marTop w:val="0"/>
      <w:marBottom w:val="0"/>
      <w:divBdr>
        <w:top w:val="none" w:sz="0" w:space="0" w:color="auto"/>
        <w:left w:val="none" w:sz="0" w:space="0" w:color="auto"/>
        <w:bottom w:val="none" w:sz="0" w:space="0" w:color="auto"/>
        <w:right w:val="none" w:sz="0" w:space="0" w:color="auto"/>
      </w:divBdr>
    </w:div>
    <w:div w:id="710617688">
      <w:bodyDiv w:val="1"/>
      <w:marLeft w:val="0"/>
      <w:marRight w:val="0"/>
      <w:marTop w:val="0"/>
      <w:marBottom w:val="0"/>
      <w:divBdr>
        <w:top w:val="none" w:sz="0" w:space="0" w:color="auto"/>
        <w:left w:val="none" w:sz="0" w:space="0" w:color="auto"/>
        <w:bottom w:val="none" w:sz="0" w:space="0" w:color="auto"/>
        <w:right w:val="none" w:sz="0" w:space="0" w:color="auto"/>
      </w:divBdr>
    </w:div>
    <w:div w:id="746415494">
      <w:bodyDiv w:val="1"/>
      <w:marLeft w:val="0"/>
      <w:marRight w:val="0"/>
      <w:marTop w:val="0"/>
      <w:marBottom w:val="0"/>
      <w:divBdr>
        <w:top w:val="none" w:sz="0" w:space="0" w:color="auto"/>
        <w:left w:val="none" w:sz="0" w:space="0" w:color="auto"/>
        <w:bottom w:val="none" w:sz="0" w:space="0" w:color="auto"/>
        <w:right w:val="none" w:sz="0" w:space="0" w:color="auto"/>
      </w:divBdr>
    </w:div>
    <w:div w:id="761727466">
      <w:bodyDiv w:val="1"/>
      <w:marLeft w:val="0"/>
      <w:marRight w:val="0"/>
      <w:marTop w:val="0"/>
      <w:marBottom w:val="0"/>
      <w:divBdr>
        <w:top w:val="none" w:sz="0" w:space="0" w:color="auto"/>
        <w:left w:val="none" w:sz="0" w:space="0" w:color="auto"/>
        <w:bottom w:val="none" w:sz="0" w:space="0" w:color="auto"/>
        <w:right w:val="none" w:sz="0" w:space="0" w:color="auto"/>
      </w:divBdr>
    </w:div>
    <w:div w:id="776681633">
      <w:bodyDiv w:val="1"/>
      <w:marLeft w:val="0"/>
      <w:marRight w:val="0"/>
      <w:marTop w:val="0"/>
      <w:marBottom w:val="0"/>
      <w:divBdr>
        <w:top w:val="none" w:sz="0" w:space="0" w:color="auto"/>
        <w:left w:val="none" w:sz="0" w:space="0" w:color="auto"/>
        <w:bottom w:val="none" w:sz="0" w:space="0" w:color="auto"/>
        <w:right w:val="none" w:sz="0" w:space="0" w:color="auto"/>
      </w:divBdr>
    </w:div>
    <w:div w:id="793600711">
      <w:bodyDiv w:val="1"/>
      <w:marLeft w:val="0"/>
      <w:marRight w:val="0"/>
      <w:marTop w:val="0"/>
      <w:marBottom w:val="0"/>
      <w:divBdr>
        <w:top w:val="none" w:sz="0" w:space="0" w:color="auto"/>
        <w:left w:val="none" w:sz="0" w:space="0" w:color="auto"/>
        <w:bottom w:val="none" w:sz="0" w:space="0" w:color="auto"/>
        <w:right w:val="none" w:sz="0" w:space="0" w:color="auto"/>
      </w:divBdr>
    </w:div>
    <w:div w:id="850337152">
      <w:bodyDiv w:val="1"/>
      <w:marLeft w:val="0"/>
      <w:marRight w:val="0"/>
      <w:marTop w:val="0"/>
      <w:marBottom w:val="0"/>
      <w:divBdr>
        <w:top w:val="none" w:sz="0" w:space="0" w:color="auto"/>
        <w:left w:val="none" w:sz="0" w:space="0" w:color="auto"/>
        <w:bottom w:val="none" w:sz="0" w:space="0" w:color="auto"/>
        <w:right w:val="none" w:sz="0" w:space="0" w:color="auto"/>
      </w:divBdr>
    </w:div>
    <w:div w:id="854924064">
      <w:bodyDiv w:val="1"/>
      <w:marLeft w:val="0"/>
      <w:marRight w:val="0"/>
      <w:marTop w:val="0"/>
      <w:marBottom w:val="0"/>
      <w:divBdr>
        <w:top w:val="none" w:sz="0" w:space="0" w:color="auto"/>
        <w:left w:val="none" w:sz="0" w:space="0" w:color="auto"/>
        <w:bottom w:val="none" w:sz="0" w:space="0" w:color="auto"/>
        <w:right w:val="none" w:sz="0" w:space="0" w:color="auto"/>
      </w:divBdr>
    </w:div>
    <w:div w:id="939459025">
      <w:bodyDiv w:val="1"/>
      <w:marLeft w:val="0"/>
      <w:marRight w:val="0"/>
      <w:marTop w:val="0"/>
      <w:marBottom w:val="0"/>
      <w:divBdr>
        <w:top w:val="none" w:sz="0" w:space="0" w:color="auto"/>
        <w:left w:val="none" w:sz="0" w:space="0" w:color="auto"/>
        <w:bottom w:val="none" w:sz="0" w:space="0" w:color="auto"/>
        <w:right w:val="none" w:sz="0" w:space="0" w:color="auto"/>
      </w:divBdr>
    </w:div>
    <w:div w:id="970667502">
      <w:bodyDiv w:val="1"/>
      <w:marLeft w:val="0"/>
      <w:marRight w:val="0"/>
      <w:marTop w:val="0"/>
      <w:marBottom w:val="0"/>
      <w:divBdr>
        <w:top w:val="none" w:sz="0" w:space="0" w:color="auto"/>
        <w:left w:val="none" w:sz="0" w:space="0" w:color="auto"/>
        <w:bottom w:val="none" w:sz="0" w:space="0" w:color="auto"/>
        <w:right w:val="none" w:sz="0" w:space="0" w:color="auto"/>
      </w:divBdr>
    </w:div>
    <w:div w:id="987976716">
      <w:bodyDiv w:val="1"/>
      <w:marLeft w:val="0"/>
      <w:marRight w:val="0"/>
      <w:marTop w:val="0"/>
      <w:marBottom w:val="0"/>
      <w:divBdr>
        <w:top w:val="none" w:sz="0" w:space="0" w:color="auto"/>
        <w:left w:val="none" w:sz="0" w:space="0" w:color="auto"/>
        <w:bottom w:val="none" w:sz="0" w:space="0" w:color="auto"/>
        <w:right w:val="none" w:sz="0" w:space="0" w:color="auto"/>
      </w:divBdr>
    </w:div>
    <w:div w:id="993946553">
      <w:bodyDiv w:val="1"/>
      <w:marLeft w:val="0"/>
      <w:marRight w:val="0"/>
      <w:marTop w:val="0"/>
      <w:marBottom w:val="0"/>
      <w:divBdr>
        <w:top w:val="none" w:sz="0" w:space="0" w:color="auto"/>
        <w:left w:val="none" w:sz="0" w:space="0" w:color="auto"/>
        <w:bottom w:val="none" w:sz="0" w:space="0" w:color="auto"/>
        <w:right w:val="none" w:sz="0" w:space="0" w:color="auto"/>
      </w:divBdr>
    </w:div>
    <w:div w:id="1000229245">
      <w:bodyDiv w:val="1"/>
      <w:marLeft w:val="0"/>
      <w:marRight w:val="0"/>
      <w:marTop w:val="0"/>
      <w:marBottom w:val="0"/>
      <w:divBdr>
        <w:top w:val="none" w:sz="0" w:space="0" w:color="auto"/>
        <w:left w:val="none" w:sz="0" w:space="0" w:color="auto"/>
        <w:bottom w:val="none" w:sz="0" w:space="0" w:color="auto"/>
        <w:right w:val="none" w:sz="0" w:space="0" w:color="auto"/>
      </w:divBdr>
    </w:div>
    <w:div w:id="1145271057">
      <w:bodyDiv w:val="1"/>
      <w:marLeft w:val="0"/>
      <w:marRight w:val="0"/>
      <w:marTop w:val="0"/>
      <w:marBottom w:val="0"/>
      <w:divBdr>
        <w:top w:val="none" w:sz="0" w:space="0" w:color="auto"/>
        <w:left w:val="none" w:sz="0" w:space="0" w:color="auto"/>
        <w:bottom w:val="none" w:sz="0" w:space="0" w:color="auto"/>
        <w:right w:val="none" w:sz="0" w:space="0" w:color="auto"/>
      </w:divBdr>
    </w:div>
    <w:div w:id="1237324467">
      <w:bodyDiv w:val="1"/>
      <w:marLeft w:val="0"/>
      <w:marRight w:val="0"/>
      <w:marTop w:val="0"/>
      <w:marBottom w:val="0"/>
      <w:divBdr>
        <w:top w:val="none" w:sz="0" w:space="0" w:color="auto"/>
        <w:left w:val="none" w:sz="0" w:space="0" w:color="auto"/>
        <w:bottom w:val="none" w:sz="0" w:space="0" w:color="auto"/>
        <w:right w:val="none" w:sz="0" w:space="0" w:color="auto"/>
      </w:divBdr>
    </w:div>
    <w:div w:id="1281297286">
      <w:bodyDiv w:val="1"/>
      <w:marLeft w:val="0"/>
      <w:marRight w:val="0"/>
      <w:marTop w:val="0"/>
      <w:marBottom w:val="0"/>
      <w:divBdr>
        <w:top w:val="none" w:sz="0" w:space="0" w:color="auto"/>
        <w:left w:val="none" w:sz="0" w:space="0" w:color="auto"/>
        <w:bottom w:val="none" w:sz="0" w:space="0" w:color="auto"/>
        <w:right w:val="none" w:sz="0" w:space="0" w:color="auto"/>
      </w:divBdr>
    </w:div>
    <w:div w:id="1295598931">
      <w:bodyDiv w:val="1"/>
      <w:marLeft w:val="0"/>
      <w:marRight w:val="0"/>
      <w:marTop w:val="0"/>
      <w:marBottom w:val="0"/>
      <w:divBdr>
        <w:top w:val="none" w:sz="0" w:space="0" w:color="auto"/>
        <w:left w:val="none" w:sz="0" w:space="0" w:color="auto"/>
        <w:bottom w:val="none" w:sz="0" w:space="0" w:color="auto"/>
        <w:right w:val="none" w:sz="0" w:space="0" w:color="auto"/>
      </w:divBdr>
    </w:div>
    <w:div w:id="1355228189">
      <w:bodyDiv w:val="1"/>
      <w:marLeft w:val="0"/>
      <w:marRight w:val="0"/>
      <w:marTop w:val="0"/>
      <w:marBottom w:val="0"/>
      <w:divBdr>
        <w:top w:val="none" w:sz="0" w:space="0" w:color="auto"/>
        <w:left w:val="none" w:sz="0" w:space="0" w:color="auto"/>
        <w:bottom w:val="none" w:sz="0" w:space="0" w:color="auto"/>
        <w:right w:val="none" w:sz="0" w:space="0" w:color="auto"/>
      </w:divBdr>
    </w:div>
    <w:div w:id="1376465037">
      <w:bodyDiv w:val="1"/>
      <w:marLeft w:val="0"/>
      <w:marRight w:val="0"/>
      <w:marTop w:val="0"/>
      <w:marBottom w:val="0"/>
      <w:divBdr>
        <w:top w:val="none" w:sz="0" w:space="0" w:color="auto"/>
        <w:left w:val="none" w:sz="0" w:space="0" w:color="auto"/>
        <w:bottom w:val="none" w:sz="0" w:space="0" w:color="auto"/>
        <w:right w:val="none" w:sz="0" w:space="0" w:color="auto"/>
      </w:divBdr>
    </w:div>
    <w:div w:id="1379935898">
      <w:bodyDiv w:val="1"/>
      <w:marLeft w:val="0"/>
      <w:marRight w:val="0"/>
      <w:marTop w:val="0"/>
      <w:marBottom w:val="0"/>
      <w:divBdr>
        <w:top w:val="none" w:sz="0" w:space="0" w:color="auto"/>
        <w:left w:val="none" w:sz="0" w:space="0" w:color="auto"/>
        <w:bottom w:val="none" w:sz="0" w:space="0" w:color="auto"/>
        <w:right w:val="none" w:sz="0" w:space="0" w:color="auto"/>
      </w:divBdr>
    </w:div>
    <w:div w:id="1385909297">
      <w:bodyDiv w:val="1"/>
      <w:marLeft w:val="0"/>
      <w:marRight w:val="0"/>
      <w:marTop w:val="0"/>
      <w:marBottom w:val="0"/>
      <w:divBdr>
        <w:top w:val="none" w:sz="0" w:space="0" w:color="auto"/>
        <w:left w:val="none" w:sz="0" w:space="0" w:color="auto"/>
        <w:bottom w:val="none" w:sz="0" w:space="0" w:color="auto"/>
        <w:right w:val="none" w:sz="0" w:space="0" w:color="auto"/>
      </w:divBdr>
    </w:div>
    <w:div w:id="1393388875">
      <w:bodyDiv w:val="1"/>
      <w:marLeft w:val="0"/>
      <w:marRight w:val="0"/>
      <w:marTop w:val="0"/>
      <w:marBottom w:val="0"/>
      <w:divBdr>
        <w:top w:val="none" w:sz="0" w:space="0" w:color="auto"/>
        <w:left w:val="none" w:sz="0" w:space="0" w:color="auto"/>
        <w:bottom w:val="none" w:sz="0" w:space="0" w:color="auto"/>
        <w:right w:val="none" w:sz="0" w:space="0" w:color="auto"/>
      </w:divBdr>
    </w:div>
    <w:div w:id="1419521953">
      <w:bodyDiv w:val="1"/>
      <w:marLeft w:val="0"/>
      <w:marRight w:val="0"/>
      <w:marTop w:val="0"/>
      <w:marBottom w:val="0"/>
      <w:divBdr>
        <w:top w:val="none" w:sz="0" w:space="0" w:color="auto"/>
        <w:left w:val="none" w:sz="0" w:space="0" w:color="auto"/>
        <w:bottom w:val="none" w:sz="0" w:space="0" w:color="auto"/>
        <w:right w:val="none" w:sz="0" w:space="0" w:color="auto"/>
      </w:divBdr>
    </w:div>
    <w:div w:id="1470129546">
      <w:bodyDiv w:val="1"/>
      <w:marLeft w:val="0"/>
      <w:marRight w:val="0"/>
      <w:marTop w:val="0"/>
      <w:marBottom w:val="0"/>
      <w:divBdr>
        <w:top w:val="none" w:sz="0" w:space="0" w:color="auto"/>
        <w:left w:val="none" w:sz="0" w:space="0" w:color="auto"/>
        <w:bottom w:val="none" w:sz="0" w:space="0" w:color="auto"/>
        <w:right w:val="none" w:sz="0" w:space="0" w:color="auto"/>
      </w:divBdr>
    </w:div>
    <w:div w:id="1552689651">
      <w:bodyDiv w:val="1"/>
      <w:marLeft w:val="0"/>
      <w:marRight w:val="0"/>
      <w:marTop w:val="0"/>
      <w:marBottom w:val="0"/>
      <w:divBdr>
        <w:top w:val="none" w:sz="0" w:space="0" w:color="auto"/>
        <w:left w:val="none" w:sz="0" w:space="0" w:color="auto"/>
        <w:bottom w:val="none" w:sz="0" w:space="0" w:color="auto"/>
        <w:right w:val="none" w:sz="0" w:space="0" w:color="auto"/>
      </w:divBdr>
    </w:div>
    <w:div w:id="1722829725">
      <w:bodyDiv w:val="1"/>
      <w:marLeft w:val="0"/>
      <w:marRight w:val="0"/>
      <w:marTop w:val="0"/>
      <w:marBottom w:val="0"/>
      <w:divBdr>
        <w:top w:val="none" w:sz="0" w:space="0" w:color="auto"/>
        <w:left w:val="none" w:sz="0" w:space="0" w:color="auto"/>
        <w:bottom w:val="none" w:sz="0" w:space="0" w:color="auto"/>
        <w:right w:val="none" w:sz="0" w:space="0" w:color="auto"/>
      </w:divBdr>
    </w:div>
    <w:div w:id="1788769911">
      <w:bodyDiv w:val="1"/>
      <w:marLeft w:val="0"/>
      <w:marRight w:val="0"/>
      <w:marTop w:val="0"/>
      <w:marBottom w:val="0"/>
      <w:divBdr>
        <w:top w:val="none" w:sz="0" w:space="0" w:color="auto"/>
        <w:left w:val="none" w:sz="0" w:space="0" w:color="auto"/>
        <w:bottom w:val="none" w:sz="0" w:space="0" w:color="auto"/>
        <w:right w:val="none" w:sz="0" w:space="0" w:color="auto"/>
      </w:divBdr>
    </w:div>
    <w:div w:id="1814524701">
      <w:bodyDiv w:val="1"/>
      <w:marLeft w:val="0"/>
      <w:marRight w:val="0"/>
      <w:marTop w:val="0"/>
      <w:marBottom w:val="0"/>
      <w:divBdr>
        <w:top w:val="none" w:sz="0" w:space="0" w:color="auto"/>
        <w:left w:val="none" w:sz="0" w:space="0" w:color="auto"/>
        <w:bottom w:val="none" w:sz="0" w:space="0" w:color="auto"/>
        <w:right w:val="none" w:sz="0" w:space="0" w:color="auto"/>
      </w:divBdr>
    </w:div>
    <w:div w:id="1862357961">
      <w:bodyDiv w:val="1"/>
      <w:marLeft w:val="0"/>
      <w:marRight w:val="0"/>
      <w:marTop w:val="0"/>
      <w:marBottom w:val="0"/>
      <w:divBdr>
        <w:top w:val="none" w:sz="0" w:space="0" w:color="auto"/>
        <w:left w:val="none" w:sz="0" w:space="0" w:color="auto"/>
        <w:bottom w:val="none" w:sz="0" w:space="0" w:color="auto"/>
        <w:right w:val="none" w:sz="0" w:space="0" w:color="auto"/>
      </w:divBdr>
    </w:div>
    <w:div w:id="1956135749">
      <w:bodyDiv w:val="1"/>
      <w:marLeft w:val="0"/>
      <w:marRight w:val="0"/>
      <w:marTop w:val="0"/>
      <w:marBottom w:val="0"/>
      <w:divBdr>
        <w:top w:val="none" w:sz="0" w:space="0" w:color="auto"/>
        <w:left w:val="none" w:sz="0" w:space="0" w:color="auto"/>
        <w:bottom w:val="none" w:sz="0" w:space="0" w:color="auto"/>
        <w:right w:val="none" w:sz="0" w:space="0" w:color="auto"/>
      </w:divBdr>
    </w:div>
    <w:div w:id="1958829555">
      <w:bodyDiv w:val="1"/>
      <w:marLeft w:val="0"/>
      <w:marRight w:val="0"/>
      <w:marTop w:val="0"/>
      <w:marBottom w:val="0"/>
      <w:divBdr>
        <w:top w:val="none" w:sz="0" w:space="0" w:color="auto"/>
        <w:left w:val="none" w:sz="0" w:space="0" w:color="auto"/>
        <w:bottom w:val="none" w:sz="0" w:space="0" w:color="auto"/>
        <w:right w:val="none" w:sz="0" w:space="0" w:color="auto"/>
      </w:divBdr>
    </w:div>
    <w:div w:id="2024162673">
      <w:bodyDiv w:val="1"/>
      <w:marLeft w:val="0"/>
      <w:marRight w:val="0"/>
      <w:marTop w:val="0"/>
      <w:marBottom w:val="0"/>
      <w:divBdr>
        <w:top w:val="none" w:sz="0" w:space="0" w:color="auto"/>
        <w:left w:val="none" w:sz="0" w:space="0" w:color="auto"/>
        <w:bottom w:val="none" w:sz="0" w:space="0" w:color="auto"/>
        <w:right w:val="none" w:sz="0" w:space="0" w:color="auto"/>
      </w:divBdr>
    </w:div>
    <w:div w:id="2051030630">
      <w:bodyDiv w:val="1"/>
      <w:marLeft w:val="0"/>
      <w:marRight w:val="0"/>
      <w:marTop w:val="0"/>
      <w:marBottom w:val="0"/>
      <w:divBdr>
        <w:top w:val="none" w:sz="0" w:space="0" w:color="auto"/>
        <w:left w:val="none" w:sz="0" w:space="0" w:color="auto"/>
        <w:bottom w:val="none" w:sz="0" w:space="0" w:color="auto"/>
        <w:right w:val="none" w:sz="0" w:space="0" w:color="auto"/>
      </w:divBdr>
    </w:div>
    <w:div w:id="2100757607">
      <w:bodyDiv w:val="1"/>
      <w:marLeft w:val="0"/>
      <w:marRight w:val="0"/>
      <w:marTop w:val="0"/>
      <w:marBottom w:val="0"/>
      <w:divBdr>
        <w:top w:val="none" w:sz="0" w:space="0" w:color="auto"/>
        <w:left w:val="none" w:sz="0" w:space="0" w:color="auto"/>
        <w:bottom w:val="none" w:sz="0" w:space="0" w:color="auto"/>
        <w:right w:val="none" w:sz="0" w:space="0" w:color="auto"/>
      </w:divBdr>
    </w:div>
    <w:div w:id="214553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image" Target="media/image6.png"/><Relationship Id="rId26"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5.xml"/><Relationship Id="rId25"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8.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7.xm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2.xml"/><Relationship Id="rId22" Type="http://schemas.openxmlformats.org/officeDocument/2006/relationships/image" Target="media/image9.png"/><Relationship Id="rId27" Type="http://schemas.openxmlformats.org/officeDocument/2006/relationships/chart" Target="charts/chart1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093/her/cyp002" TargetMode="External"/><Relationship Id="rId1" Type="http://schemas.openxmlformats.org/officeDocument/2006/relationships/hyperlink" Target="https://www.who.int/news-room/fact-sheets/detail/diarrhoeal-diseas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2019%20Achievements\UNHCR%202019\unhcr_standard_wash_kap_survey_2019_dataset+analysi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2019%20Achievements\UNHCR%202019\unhcr_standard_wash_kap_survey_2019_dataset+analysi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2019%20Achievements\UNHCR%202019\unhcr_standard_wash_kap_survey_2019_dataset+analysis.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2019%20Achievements\UNHCR%202019\unhcr_standard_wash_kap_survey_2019_dataset+analysis.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esktop\2019%20Achievements\UNHCR%202019\unhcr_standard_wash_kap_survey_2019_dataset+analysis.xls" TargetMode="External"/></Relationships>
</file>

<file path=word/charts/_rels/chart6.xml.rels><?xml version="1.0" encoding="UTF-8" standalone="yes"?>
<Relationships xmlns="http://schemas.openxmlformats.org/package/2006/relationships"><Relationship Id="rId2" Type="http://schemas.openxmlformats.org/officeDocument/2006/relationships/oleObject" Target="file:///C:\Users\User\Box%20Sync\SPSS%20M&amp;E\06.%20Unity%20State\03.%20Yida%20Base\UNHCR\UNHCR%20WASH%20Assessements\WASH%20UNHCR%20KAP%20Survey%202019\Report\unhcr_standard_wash_kap_survey_2019_dataset+analysis.xls" TargetMode="External"/><Relationship Id="rId1" Type="http://schemas.openxmlformats.org/officeDocument/2006/relationships/themeOverride" Target="../theme/themeOverride1.xm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esktop\2019%20Achievements\UNHCR%202019\unhcr_standard_wash_kap_survey_2019_dataset+analysis.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UNHCR%202019\unhcr_standard_wash_kap_survey_2019_dataset+analysis.xls"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D:\UNHCR%202019\unhcr_standard_wash_kap_survey_2019_dataset+analysis.xls" TargetMode="External"/><Relationship Id="rId2" Type="http://schemas.microsoft.com/office/2011/relationships/chartColorStyle" Target="colors1.xml"/><Relationship Id="rId1" Type="http://schemas.microsoft.com/office/2011/relationships/chartStyle" Target="style1.xml"/></Relationships>
</file>

<file path=word/charts/_rels/chart10.xml.rels><?xml version="1.0" encoding="UTF-8" standalone="yes"?>
<Relationships xmlns="http://schemas.openxmlformats.org/package/2006/relationships"><Relationship Id="rId3" Type="http://schemas.openxmlformats.org/officeDocument/2006/relationships/oleObject" Target="file:///D:\UNHCR%202019\unhcr_standard_wash_kap_survey_2019_dataset+analysis.xls" TargetMode="External"/><Relationship Id="rId2" Type="http://schemas.microsoft.com/office/2011/relationships/chartColorStyle" Target="colors2.xml"/><Relationship Id="rId1" Type="http://schemas.microsoft.com/office/2011/relationships/chartStyle" Target="style2.xm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User\Box%20Sync\SPSS%20M&amp;E\06.%20Unity%20State\03.%20Yida%20Base\UNHCR\UNHCR%20WASH%20Assessements\WASH%20UNHCR%20KAP%20Survey%202019\Report\unhcr_standard_wash_kap_survey_2019_dataset+analysi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a:t>Average</a:t>
            </a:r>
            <a:r>
              <a:rPr lang="en-US" sz="1400" baseline="0"/>
              <a:t> Quantity of Water per Person per Day</a:t>
            </a:r>
            <a:endParaRPr lang="en-US" sz="1400"/>
          </a:p>
        </c:rich>
      </c:tx>
      <c:overlay val="0"/>
      <c:spPr>
        <a:noFill/>
        <a:ln w="25400">
          <a:noFill/>
        </a:ln>
      </c:spPr>
    </c:title>
    <c:autoTitleDeleted val="0"/>
    <c:plotArea>
      <c:layout/>
      <c:barChart>
        <c:barDir val="col"/>
        <c:grouping val="percentStacked"/>
        <c:varyColors val="0"/>
        <c:ser>
          <c:idx val="0"/>
          <c:order val="0"/>
          <c:tx>
            <c:strRef>
              <c:f>'Data Analysis Tab'!$L$53</c:f>
              <c:strCache>
                <c:ptCount val="1"/>
                <c:pt idx="0">
                  <c:v>15 liters or more</c:v>
                </c:pt>
              </c:strCache>
            </c:strRef>
          </c:tx>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Tab'!$M$52:$O$52</c:f>
              <c:strCache>
                <c:ptCount val="3"/>
                <c:pt idx="0">
                  <c:v>Ajuong Thok</c:v>
                </c:pt>
                <c:pt idx="1">
                  <c:v>Pamir</c:v>
                </c:pt>
                <c:pt idx="2">
                  <c:v>Overall</c:v>
                </c:pt>
              </c:strCache>
            </c:strRef>
          </c:cat>
          <c:val>
            <c:numRef>
              <c:f>'Data Analysis Tab'!$M$53:$O$53</c:f>
              <c:numCache>
                <c:formatCode>0%</c:formatCode>
                <c:ptCount val="3"/>
                <c:pt idx="0">
                  <c:v>0.75510204081632648</c:v>
                </c:pt>
                <c:pt idx="1">
                  <c:v>0.59675236806495269</c:v>
                </c:pt>
                <c:pt idx="2">
                  <c:v>0.67571234735413843</c:v>
                </c:pt>
              </c:numCache>
            </c:numRef>
          </c:val>
          <c:extLst xmlns:c16r2="http://schemas.microsoft.com/office/drawing/2015/06/chart">
            <c:ext xmlns:c16="http://schemas.microsoft.com/office/drawing/2014/chart" uri="{C3380CC4-5D6E-409C-BE32-E72D297353CC}">
              <c16:uniqueId val="{00000000-856A-44F2-BD3A-AE6217B8862D}"/>
            </c:ext>
          </c:extLst>
        </c:ser>
        <c:ser>
          <c:idx val="1"/>
          <c:order val="1"/>
          <c:tx>
            <c:strRef>
              <c:f>'Data Analysis Tab'!$L$54</c:f>
              <c:strCache>
                <c:ptCount val="1"/>
                <c:pt idx="0">
                  <c:v>20 liters or more</c:v>
                </c:pt>
              </c:strCache>
            </c:strRef>
          </c:tx>
          <c:spPr>
            <a:solidFill>
              <a:srgbClr val="ED7D31"/>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Tab'!$M$52:$O$52</c:f>
              <c:strCache>
                <c:ptCount val="3"/>
                <c:pt idx="0">
                  <c:v>Ajuong Thok</c:v>
                </c:pt>
                <c:pt idx="1">
                  <c:v>Pamir</c:v>
                </c:pt>
                <c:pt idx="2">
                  <c:v>Overall</c:v>
                </c:pt>
              </c:strCache>
            </c:strRef>
          </c:cat>
          <c:val>
            <c:numRef>
              <c:f>'Data Analysis Tab'!$M$54:$O$54</c:f>
              <c:numCache>
                <c:formatCode>0%</c:formatCode>
                <c:ptCount val="3"/>
                <c:pt idx="0">
                  <c:v>0.55238095238095242</c:v>
                </c:pt>
                <c:pt idx="1">
                  <c:v>0.38971583220568334</c:v>
                </c:pt>
                <c:pt idx="2">
                  <c:v>0.47082767978290369</c:v>
                </c:pt>
              </c:numCache>
            </c:numRef>
          </c:val>
          <c:extLst xmlns:c16r2="http://schemas.microsoft.com/office/drawing/2015/06/chart">
            <c:ext xmlns:c16="http://schemas.microsoft.com/office/drawing/2014/chart" uri="{C3380CC4-5D6E-409C-BE32-E72D297353CC}">
              <c16:uniqueId val="{00000001-856A-44F2-BD3A-AE6217B8862D}"/>
            </c:ext>
          </c:extLst>
        </c:ser>
        <c:dLbls>
          <c:showLegendKey val="0"/>
          <c:showVal val="0"/>
          <c:showCatName val="0"/>
          <c:showSerName val="0"/>
          <c:showPercent val="0"/>
          <c:showBubbleSize val="0"/>
        </c:dLbls>
        <c:gapWidth val="150"/>
        <c:overlap val="100"/>
        <c:axId val="378393184"/>
        <c:axId val="378392792"/>
      </c:barChart>
      <c:catAx>
        <c:axId val="3783931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Camp</a:t>
                </a:r>
              </a:p>
            </c:rich>
          </c:tx>
          <c:layout>
            <c:manualLayout>
              <c:xMode val="edge"/>
              <c:yMode val="edge"/>
              <c:x val="0.45040705660584696"/>
              <c:y val="0.77118807701484859"/>
            </c:manualLayout>
          </c:layout>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392792"/>
        <c:crosses val="autoZero"/>
        <c:auto val="1"/>
        <c:lblAlgn val="ctr"/>
        <c:lblOffset val="100"/>
        <c:noMultiLvlLbl val="0"/>
      </c:catAx>
      <c:valAx>
        <c:axId val="378392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w="25400">
              <a:noFill/>
            </a:ln>
          </c:spPr>
        </c:title>
        <c:numFmt formatCode="0%"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393184"/>
        <c:crosses val="autoZero"/>
        <c:crossBetween val="between"/>
      </c:valAx>
      <c:spPr>
        <a:noFill/>
        <a:ln w="25400">
          <a:noFill/>
        </a:ln>
      </c:spPr>
    </c:plotArea>
    <c:legend>
      <c:legendPos val="b"/>
      <c:layout>
        <c:manualLayout>
          <c:xMode val="edge"/>
          <c:yMode val="edge"/>
          <c:x val="0.26188807621352217"/>
          <c:y val="0.85317641016192303"/>
          <c:w val="0.41817612169578544"/>
          <c:h val="7.6925741899845523E-2"/>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US" sz="1400" b="0">
                <a:solidFill>
                  <a:sysClr val="windowText" lastClr="000000"/>
                </a:solidFill>
              </a:rPr>
              <a:t>Reasons</a:t>
            </a:r>
            <a:r>
              <a:rPr lang="en-US" sz="1400" b="0" baseline="0">
                <a:solidFill>
                  <a:sysClr val="windowText" lastClr="000000"/>
                </a:solidFill>
              </a:rPr>
              <a:t> HHs Use Fewer Than 15 Liters per Person per Day</a:t>
            </a:r>
            <a:endParaRPr lang="en-US" sz="1400" b="0">
              <a:solidFill>
                <a:sysClr val="windowText" lastClr="000000"/>
              </a:solidFill>
            </a:endParaRPr>
          </a:p>
        </c:rich>
      </c:tx>
      <c:overlay val="0"/>
      <c:spPr>
        <a:noFill/>
        <a:ln w="25400">
          <a:noFill/>
        </a:ln>
      </c:spPr>
    </c:title>
    <c:autoTitleDeleted val="0"/>
    <c:plotArea>
      <c:layout/>
      <c:barChart>
        <c:barDir val="col"/>
        <c:grouping val="clustered"/>
        <c:varyColors val="0"/>
        <c:ser>
          <c:idx val="0"/>
          <c:order val="0"/>
          <c:tx>
            <c:strRef>
              <c:f>'Data Analysis Tab'!$G$64</c:f>
              <c:strCache>
                <c:ptCount val="1"/>
                <c:pt idx="0">
                  <c:v>Ajuong Thok</c:v>
                </c:pt>
              </c:strCache>
            </c:strRef>
          </c:tx>
          <c:spPr>
            <a:solidFill>
              <a:srgbClr val="5B9BD5"/>
            </a:solidFill>
            <a:ln w="25400">
              <a:noFill/>
            </a:ln>
          </c:spPr>
          <c:invertIfNegative val="0"/>
          <c:dLbls>
            <c:spPr>
              <a:noFill/>
              <a:ln w="25400">
                <a:noFill/>
              </a:ln>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Tab'!$F$65:$F$68</c:f>
              <c:strCache>
                <c:ptCount val="4"/>
                <c:pt idx="0">
                  <c:v>We don’t have enough containers to store or carry water</c:v>
                </c:pt>
                <c:pt idx="1">
                  <c:v>There is not enough water at water source</c:v>
                </c:pt>
                <c:pt idx="2">
                  <c:v>Water pressure too low</c:v>
                </c:pt>
                <c:pt idx="3">
                  <c:v>We feel we have enough water</c:v>
                </c:pt>
              </c:strCache>
            </c:strRef>
          </c:cat>
          <c:val>
            <c:numRef>
              <c:f>'Data Analysis Tab'!$G$65:$G$68</c:f>
              <c:numCache>
                <c:formatCode>0%</c:formatCode>
                <c:ptCount val="4"/>
                <c:pt idx="0">
                  <c:v>0.80555555555555558</c:v>
                </c:pt>
                <c:pt idx="1">
                  <c:v>0.11666666666666667</c:v>
                </c:pt>
                <c:pt idx="2">
                  <c:v>1.1111111111111112E-2</c:v>
                </c:pt>
                <c:pt idx="3">
                  <c:v>6.6666666666666666E-2</c:v>
                </c:pt>
              </c:numCache>
            </c:numRef>
          </c:val>
          <c:extLst xmlns:c16r2="http://schemas.microsoft.com/office/drawing/2015/06/chart">
            <c:ext xmlns:c16="http://schemas.microsoft.com/office/drawing/2014/chart" uri="{C3380CC4-5D6E-409C-BE32-E72D297353CC}">
              <c16:uniqueId val="{00000000-0006-4573-9D39-1F874A3FBA8F}"/>
            </c:ext>
          </c:extLst>
        </c:ser>
        <c:ser>
          <c:idx val="1"/>
          <c:order val="1"/>
          <c:tx>
            <c:strRef>
              <c:f>'Data Analysis Tab'!$H$64</c:f>
              <c:strCache>
                <c:ptCount val="1"/>
                <c:pt idx="0">
                  <c:v>Pamir</c:v>
                </c:pt>
              </c:strCache>
            </c:strRef>
          </c:tx>
          <c:spPr>
            <a:solidFill>
              <a:srgbClr val="ED7D31"/>
            </a:solidFill>
            <a:ln w="25400">
              <a:noFill/>
            </a:ln>
          </c:spPr>
          <c:invertIfNegative val="0"/>
          <c:dLbls>
            <c:spPr>
              <a:noFill/>
              <a:ln w="25400">
                <a:noFill/>
              </a:ln>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Tab'!$F$65:$F$68</c:f>
              <c:strCache>
                <c:ptCount val="4"/>
                <c:pt idx="0">
                  <c:v>We don’t have enough containers to store or carry water</c:v>
                </c:pt>
                <c:pt idx="1">
                  <c:v>There is not enough water at water source</c:v>
                </c:pt>
                <c:pt idx="2">
                  <c:v>Water pressure too low</c:v>
                </c:pt>
                <c:pt idx="3">
                  <c:v>We feel we have enough water</c:v>
                </c:pt>
              </c:strCache>
            </c:strRef>
          </c:cat>
          <c:val>
            <c:numRef>
              <c:f>'Data Analysis Tab'!$H$65:$H$68</c:f>
              <c:numCache>
                <c:formatCode>0%</c:formatCode>
                <c:ptCount val="4"/>
                <c:pt idx="0">
                  <c:v>0.91610738255033553</c:v>
                </c:pt>
                <c:pt idx="1">
                  <c:v>5.3691275167785234E-2</c:v>
                </c:pt>
                <c:pt idx="2">
                  <c:v>0</c:v>
                </c:pt>
                <c:pt idx="3">
                  <c:v>3.0201342281879196E-2</c:v>
                </c:pt>
              </c:numCache>
            </c:numRef>
          </c:val>
          <c:extLst xmlns:c16r2="http://schemas.microsoft.com/office/drawing/2015/06/chart">
            <c:ext xmlns:c16="http://schemas.microsoft.com/office/drawing/2014/chart" uri="{C3380CC4-5D6E-409C-BE32-E72D297353CC}">
              <c16:uniqueId val="{00000001-0006-4573-9D39-1F874A3FBA8F}"/>
            </c:ext>
          </c:extLst>
        </c:ser>
        <c:ser>
          <c:idx val="2"/>
          <c:order val="2"/>
          <c:tx>
            <c:strRef>
              <c:f>'Data Analysis Tab'!$I$64</c:f>
              <c:strCache>
                <c:ptCount val="1"/>
                <c:pt idx="0">
                  <c:v>Overall</c:v>
                </c:pt>
              </c:strCache>
            </c:strRef>
          </c:tx>
          <c:spPr>
            <a:solidFill>
              <a:srgbClr val="A5A5A5"/>
            </a:solidFill>
            <a:ln w="25400">
              <a:noFill/>
            </a:ln>
          </c:spPr>
          <c:invertIfNegative val="0"/>
          <c:dLbls>
            <c:dLbl>
              <c:idx val="0"/>
              <c:layout>
                <c:manualLayout>
                  <c:x val="6.993006993006993E-3"/>
                  <c:y val="4.2194092827004216E-3"/>
                </c:manualLayout>
              </c:layout>
              <c:spPr>
                <a:noFill/>
                <a:ln w="25400">
                  <a:noFill/>
                </a:ln>
              </c:spPr>
              <c:txPr>
                <a:bodyPr wrap="square" lIns="38100" tIns="19050" rIns="38100" bIns="19050" anchor="ctr">
                  <a:spAutoFit/>
                </a:bodyPr>
                <a:lstStyle/>
                <a:p>
                  <a:pPr>
                    <a:defRPr/>
                  </a:pPr>
                  <a:endParaRPr lang="en-US"/>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0006-4573-9D39-1F874A3FBA8F}"/>
                </c:ext>
                <c:ext xmlns:c15="http://schemas.microsoft.com/office/drawing/2012/chart" uri="{CE6537A1-D6FC-4f65-9D91-7224C49458BB}"/>
              </c:extLst>
            </c:dLbl>
            <c:spPr>
              <a:noFill/>
              <a:ln w="25400">
                <a:noFill/>
              </a:ln>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Tab'!$F$65:$F$68</c:f>
              <c:strCache>
                <c:ptCount val="4"/>
                <c:pt idx="0">
                  <c:v>We don’t have enough containers to store or carry water</c:v>
                </c:pt>
                <c:pt idx="1">
                  <c:v>There is not enough water at water source</c:v>
                </c:pt>
                <c:pt idx="2">
                  <c:v>Water pressure too low</c:v>
                </c:pt>
                <c:pt idx="3">
                  <c:v>We feel we have enough water</c:v>
                </c:pt>
              </c:strCache>
            </c:strRef>
          </c:cat>
          <c:val>
            <c:numRef>
              <c:f>'Data Analysis Tab'!$I$65:$I$68</c:f>
              <c:numCache>
                <c:formatCode>0%</c:formatCode>
                <c:ptCount val="4"/>
                <c:pt idx="0">
                  <c:v>0.87447698744769875</c:v>
                </c:pt>
                <c:pt idx="1">
                  <c:v>7.7405857740585768E-2</c:v>
                </c:pt>
                <c:pt idx="2">
                  <c:v>4.1841004184100415E-3</c:v>
                </c:pt>
                <c:pt idx="3">
                  <c:v>4.3933054393305436E-2</c:v>
                </c:pt>
              </c:numCache>
            </c:numRef>
          </c:val>
          <c:extLst xmlns:c16r2="http://schemas.microsoft.com/office/drawing/2015/06/chart">
            <c:ext xmlns:c16="http://schemas.microsoft.com/office/drawing/2014/chart" uri="{C3380CC4-5D6E-409C-BE32-E72D297353CC}">
              <c16:uniqueId val="{00000003-0006-4573-9D39-1F874A3FBA8F}"/>
            </c:ext>
          </c:extLst>
        </c:ser>
        <c:dLbls>
          <c:showLegendKey val="0"/>
          <c:showVal val="0"/>
          <c:showCatName val="0"/>
          <c:showSerName val="0"/>
          <c:showPercent val="0"/>
          <c:showBubbleSize val="0"/>
        </c:dLbls>
        <c:gapWidth val="219"/>
        <c:overlap val="-27"/>
        <c:axId val="369551896"/>
        <c:axId val="432739992"/>
      </c:barChart>
      <c:catAx>
        <c:axId val="369551896"/>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a:solidFill>
                      <a:sysClr val="windowText" lastClr="000000"/>
                    </a:solidFill>
                  </a:rPr>
                  <a:t>Reasons</a:t>
                </a:r>
              </a:p>
            </c:rich>
          </c:tx>
          <c:layout>
            <c:manualLayout>
              <c:xMode val="edge"/>
              <c:yMode val="edge"/>
              <c:x val="0.48358019932823082"/>
              <c:y val="0.80256520150171107"/>
            </c:manualLayout>
          </c:layout>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32739992"/>
        <c:crosses val="autoZero"/>
        <c:auto val="1"/>
        <c:lblAlgn val="ctr"/>
        <c:lblOffset val="100"/>
        <c:noMultiLvlLbl val="0"/>
      </c:catAx>
      <c:valAx>
        <c:axId val="432739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a:solidFill>
                      <a:sysClr val="windowText" lastClr="000000"/>
                    </a:solidFill>
                  </a:rPr>
                  <a:t>Percentage</a:t>
                </a:r>
              </a:p>
            </c:rich>
          </c:tx>
          <c:overlay val="0"/>
          <c:spPr>
            <a:noFill/>
            <a:ln w="25400">
              <a:noFill/>
            </a:ln>
          </c:spPr>
        </c:title>
        <c:numFmt formatCode="0%"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69551896"/>
        <c:crosses val="autoZero"/>
        <c:crossBetween val="between"/>
      </c:valAx>
      <c:spPr>
        <a:noFill/>
        <a:ln w="25400">
          <a:noFill/>
        </a:ln>
      </c:spPr>
    </c:plotArea>
    <c:legend>
      <c:legendPos val="r"/>
      <c:layout>
        <c:manualLayout>
          <c:xMode val="edge"/>
          <c:yMode val="edge"/>
          <c:x val="0.29783272757171525"/>
          <c:y val="0.89319332061853973"/>
          <c:w val="0.35052621014209567"/>
          <c:h val="7.4788914405858581E-2"/>
        </c:manualLayout>
      </c:layout>
      <c:overlay val="0"/>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b="1" i="0" u="none" strike="noStrike" baseline="0">
                <a:effectLst/>
              </a:rPr>
              <a:t>Frequency With Which Water Containers Were Cleaned</a:t>
            </a:r>
            <a:endParaRPr lang="en-US" sz="1100" i="0"/>
          </a:p>
        </c:rich>
      </c:tx>
      <c:overlay val="0"/>
      <c:spPr>
        <a:noFill/>
        <a:ln w="25400">
          <a:noFill/>
        </a:ln>
      </c:spPr>
    </c:title>
    <c:autoTitleDeleted val="0"/>
    <c:plotArea>
      <c:layout/>
      <c:barChart>
        <c:barDir val="col"/>
        <c:grouping val="stacked"/>
        <c:varyColors val="0"/>
        <c:ser>
          <c:idx val="0"/>
          <c:order val="0"/>
          <c:tx>
            <c:strRef>
              <c:f>'Data Analysis Tab'!$G$110</c:f>
              <c:strCache>
                <c:ptCount val="1"/>
                <c:pt idx="0">
                  <c:v>Every time we use them (daily)</c:v>
                </c:pt>
              </c:strCache>
            </c:strRef>
          </c:tx>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Tab'!$H$109:$J$109</c:f>
              <c:strCache>
                <c:ptCount val="3"/>
                <c:pt idx="0">
                  <c:v>Ajuong Thok</c:v>
                </c:pt>
                <c:pt idx="1">
                  <c:v>Pamir</c:v>
                </c:pt>
                <c:pt idx="2">
                  <c:v>Overall</c:v>
                </c:pt>
              </c:strCache>
            </c:strRef>
          </c:cat>
          <c:val>
            <c:numRef>
              <c:f>'Data Analysis Tab'!$H$110:$J$110</c:f>
              <c:numCache>
                <c:formatCode>0%</c:formatCode>
                <c:ptCount val="3"/>
                <c:pt idx="0">
                  <c:v>0.58775510204081638</c:v>
                </c:pt>
                <c:pt idx="1">
                  <c:v>0.68064952638700948</c:v>
                </c:pt>
                <c:pt idx="2">
                  <c:v>0.64</c:v>
                </c:pt>
              </c:numCache>
            </c:numRef>
          </c:val>
          <c:extLst xmlns:c16r2="http://schemas.microsoft.com/office/drawing/2015/06/chart">
            <c:ext xmlns:c16="http://schemas.microsoft.com/office/drawing/2014/chart" uri="{C3380CC4-5D6E-409C-BE32-E72D297353CC}">
              <c16:uniqueId val="{00000000-692C-4AB1-A232-3FADA00CE129}"/>
            </c:ext>
          </c:extLst>
        </c:ser>
        <c:ser>
          <c:idx val="1"/>
          <c:order val="1"/>
          <c:tx>
            <c:strRef>
              <c:f>'Data Analysis Tab'!$G$111</c:f>
              <c:strCache>
                <c:ptCount val="1"/>
                <c:pt idx="0">
                  <c:v>At least once a week</c:v>
                </c:pt>
              </c:strCache>
            </c:strRef>
          </c:tx>
          <c:spPr>
            <a:solidFill>
              <a:srgbClr val="ED7D31"/>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Tab'!$H$109:$J$109</c:f>
              <c:strCache>
                <c:ptCount val="3"/>
                <c:pt idx="0">
                  <c:v>Ajuong Thok</c:v>
                </c:pt>
                <c:pt idx="1">
                  <c:v>Pamir</c:v>
                </c:pt>
                <c:pt idx="2">
                  <c:v>Overall</c:v>
                </c:pt>
              </c:strCache>
            </c:strRef>
          </c:cat>
          <c:val>
            <c:numRef>
              <c:f>'Data Analysis Tab'!$H$111:$J$111</c:f>
              <c:numCache>
                <c:formatCode>0%</c:formatCode>
                <c:ptCount val="3"/>
                <c:pt idx="0">
                  <c:v>0.40544217687074829</c:v>
                </c:pt>
                <c:pt idx="1">
                  <c:v>0.3166441136671177</c:v>
                </c:pt>
                <c:pt idx="2">
                  <c:v>0.36</c:v>
                </c:pt>
              </c:numCache>
            </c:numRef>
          </c:val>
          <c:extLst xmlns:c16r2="http://schemas.microsoft.com/office/drawing/2015/06/chart">
            <c:ext xmlns:c16="http://schemas.microsoft.com/office/drawing/2014/chart" uri="{C3380CC4-5D6E-409C-BE32-E72D297353CC}">
              <c16:uniqueId val="{00000001-692C-4AB1-A232-3FADA00CE129}"/>
            </c:ext>
          </c:extLst>
        </c:ser>
        <c:dLbls>
          <c:showLegendKey val="0"/>
          <c:showVal val="0"/>
          <c:showCatName val="0"/>
          <c:showSerName val="0"/>
          <c:showPercent val="0"/>
          <c:showBubbleSize val="0"/>
        </c:dLbls>
        <c:gapWidth val="150"/>
        <c:overlap val="100"/>
        <c:axId val="291563280"/>
        <c:axId val="291563672"/>
      </c:barChart>
      <c:catAx>
        <c:axId val="291563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Camp</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3672"/>
        <c:crosses val="autoZero"/>
        <c:auto val="1"/>
        <c:lblAlgn val="ctr"/>
        <c:lblOffset val="100"/>
        <c:noMultiLvlLbl val="0"/>
      </c:catAx>
      <c:valAx>
        <c:axId val="291563672"/>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w="25400">
              <a:noFill/>
            </a:ln>
          </c:spPr>
        </c:title>
        <c:numFmt formatCode="0%"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3280"/>
        <c:crosses val="autoZero"/>
        <c:crossBetween val="between"/>
      </c:valAx>
      <c:spPr>
        <a:noFill/>
        <a:ln w="25400">
          <a:noFill/>
        </a:ln>
      </c:spPr>
    </c:plotArea>
    <c:legend>
      <c:legendPos val="b"/>
      <c:layout>
        <c:manualLayout>
          <c:xMode val="edge"/>
          <c:yMode val="edge"/>
          <c:x val="0.24243208925478285"/>
          <c:y val="0.88917363465637922"/>
          <c:w val="0.51621315556837388"/>
          <c:h val="7.621488297054678E-2"/>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Reasons</a:t>
            </a:r>
            <a:r>
              <a:rPr lang="en-US" baseline="0"/>
              <a:t> HHs do not Treat Drinking Water</a:t>
            </a:r>
            <a:endParaRPr lang="en-US"/>
          </a:p>
        </c:rich>
      </c:tx>
      <c:layout>
        <c:manualLayout>
          <c:xMode val="edge"/>
          <c:yMode val="edge"/>
          <c:x val="0.21126074430569597"/>
          <c:y val="2.7697544632859457E-2"/>
        </c:manualLayout>
      </c:layout>
      <c:overlay val="0"/>
      <c:spPr>
        <a:noFill/>
        <a:ln w="25400">
          <a:noFill/>
        </a:ln>
      </c:spPr>
    </c:title>
    <c:autoTitleDeleted val="0"/>
    <c:plotArea>
      <c:layout/>
      <c:barChart>
        <c:barDir val="bar"/>
        <c:grouping val="clustered"/>
        <c:varyColors val="0"/>
        <c:ser>
          <c:idx val="0"/>
          <c:order val="0"/>
          <c:tx>
            <c:strRef>
              <c:f>'Data Analysis Tab'!$H$101</c:f>
              <c:strCache>
                <c:ptCount val="1"/>
                <c:pt idx="0">
                  <c:v>Ajuong Thok</c:v>
                </c:pt>
              </c:strCache>
            </c:strRef>
          </c:tx>
          <c:spPr>
            <a:solidFill>
              <a:srgbClr val="5B9BD5"/>
            </a:solidFill>
            <a:ln w="25400">
              <a:noFill/>
            </a:ln>
          </c:spPr>
          <c:invertIfNegative val="0"/>
          <c:dLbls>
            <c:spPr>
              <a:noFill/>
              <a:ln w="25400">
                <a:noFill/>
              </a:ln>
            </c:spPr>
            <c:txPr>
              <a:bodyPr wrap="square" lIns="38100" tIns="19050" rIns="38100" bIns="19050" anchor="ctr">
                <a:spAutoFit/>
              </a:bodyPr>
              <a:lstStyle/>
              <a:p>
                <a:pPr>
                  <a:defRPr sz="900"/>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Tab'!$G$102:$G$104</c:f>
              <c:strCache>
                <c:ptCount val="3"/>
                <c:pt idx="0">
                  <c:v>There is no need as I feel the water I collect is clean and does not need to be treated</c:v>
                </c:pt>
                <c:pt idx="1">
                  <c:v>I don't have materials for water purification/treatment</c:v>
                </c:pt>
                <c:pt idx="2">
                  <c:v>I don't know any treatment methods</c:v>
                </c:pt>
              </c:strCache>
            </c:strRef>
          </c:cat>
          <c:val>
            <c:numRef>
              <c:f>'Data Analysis Tab'!$H$102:$H$104</c:f>
              <c:numCache>
                <c:formatCode>0%</c:formatCode>
                <c:ptCount val="3"/>
                <c:pt idx="0">
                  <c:v>0.87891156462585029</c:v>
                </c:pt>
                <c:pt idx="1">
                  <c:v>2.4489795918367346E-2</c:v>
                </c:pt>
                <c:pt idx="2">
                  <c:v>6.2585034013605448E-2</c:v>
                </c:pt>
              </c:numCache>
            </c:numRef>
          </c:val>
          <c:extLst xmlns:c16r2="http://schemas.microsoft.com/office/drawing/2015/06/chart">
            <c:ext xmlns:c16="http://schemas.microsoft.com/office/drawing/2014/chart" uri="{C3380CC4-5D6E-409C-BE32-E72D297353CC}">
              <c16:uniqueId val="{00000000-18BC-427D-92B8-333965401CD2}"/>
            </c:ext>
          </c:extLst>
        </c:ser>
        <c:ser>
          <c:idx val="1"/>
          <c:order val="1"/>
          <c:tx>
            <c:strRef>
              <c:f>'Data Analysis Tab'!$I$101</c:f>
              <c:strCache>
                <c:ptCount val="1"/>
                <c:pt idx="0">
                  <c:v>Pamir</c:v>
                </c:pt>
              </c:strCache>
            </c:strRef>
          </c:tx>
          <c:spPr>
            <a:solidFill>
              <a:srgbClr val="ED7D31"/>
            </a:solidFill>
            <a:ln w="25400">
              <a:noFill/>
            </a:ln>
          </c:spPr>
          <c:invertIfNegative val="0"/>
          <c:dLbls>
            <c:spPr>
              <a:noFill/>
              <a:ln w="25400">
                <a:noFill/>
              </a:ln>
            </c:spPr>
            <c:txPr>
              <a:bodyPr wrap="square" lIns="38100" tIns="19050" rIns="38100" bIns="19050" anchor="ctr">
                <a:spAutoFit/>
              </a:bodyPr>
              <a:lstStyle/>
              <a:p>
                <a:pPr>
                  <a:defRPr sz="900"/>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Tab'!$G$102:$G$104</c:f>
              <c:strCache>
                <c:ptCount val="3"/>
                <c:pt idx="0">
                  <c:v>There is no need as I feel the water I collect is clean and does not need to be treated</c:v>
                </c:pt>
                <c:pt idx="1">
                  <c:v>I don't have materials for water purification/treatment</c:v>
                </c:pt>
                <c:pt idx="2">
                  <c:v>I don't know any treatment methods</c:v>
                </c:pt>
              </c:strCache>
            </c:strRef>
          </c:cat>
          <c:val>
            <c:numRef>
              <c:f>'Data Analysis Tab'!$I$102:$I$104</c:f>
              <c:numCache>
                <c:formatCode>0%</c:formatCode>
                <c:ptCount val="3"/>
                <c:pt idx="0">
                  <c:v>0.92828146143437074</c:v>
                </c:pt>
                <c:pt idx="1">
                  <c:v>2.7063599458728011E-2</c:v>
                </c:pt>
                <c:pt idx="2">
                  <c:v>4.1948579161028419E-2</c:v>
                </c:pt>
              </c:numCache>
            </c:numRef>
          </c:val>
          <c:extLst xmlns:c16r2="http://schemas.microsoft.com/office/drawing/2015/06/chart">
            <c:ext xmlns:c16="http://schemas.microsoft.com/office/drawing/2014/chart" uri="{C3380CC4-5D6E-409C-BE32-E72D297353CC}">
              <c16:uniqueId val="{00000001-18BC-427D-92B8-333965401CD2}"/>
            </c:ext>
          </c:extLst>
        </c:ser>
        <c:ser>
          <c:idx val="2"/>
          <c:order val="2"/>
          <c:tx>
            <c:strRef>
              <c:f>'Data Analysis Tab'!$J$101</c:f>
              <c:strCache>
                <c:ptCount val="1"/>
                <c:pt idx="0">
                  <c:v>Overall</c:v>
                </c:pt>
              </c:strCache>
            </c:strRef>
          </c:tx>
          <c:spPr>
            <a:solidFill>
              <a:srgbClr val="A5A5A5"/>
            </a:solidFill>
            <a:ln w="25400">
              <a:noFill/>
            </a:ln>
          </c:spPr>
          <c:invertIfNegative val="0"/>
          <c:dLbls>
            <c:spPr>
              <a:noFill/>
              <a:ln w="25400">
                <a:noFill/>
              </a:ln>
            </c:spPr>
            <c:txPr>
              <a:bodyPr wrap="square" lIns="38100" tIns="19050" rIns="38100" bIns="19050" anchor="ctr">
                <a:spAutoFit/>
              </a:bodyPr>
              <a:lstStyle/>
              <a:p>
                <a:pPr>
                  <a:defRPr sz="900"/>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Tab'!$G$102:$G$104</c:f>
              <c:strCache>
                <c:ptCount val="3"/>
                <c:pt idx="0">
                  <c:v>There is no need as I feel the water I collect is clean and does not need to be treated</c:v>
                </c:pt>
                <c:pt idx="1">
                  <c:v>I don't have materials for water purification/treatment</c:v>
                </c:pt>
                <c:pt idx="2">
                  <c:v>I don't know any treatment methods</c:v>
                </c:pt>
              </c:strCache>
            </c:strRef>
          </c:cat>
          <c:val>
            <c:numRef>
              <c:f>'Data Analysis Tab'!$J$102:$J$104</c:f>
              <c:numCache>
                <c:formatCode>0%</c:formatCode>
                <c:ptCount val="3"/>
                <c:pt idx="0">
                  <c:v>0.90366350067842605</c:v>
                </c:pt>
                <c:pt idx="1">
                  <c:v>2.5780189959294438E-2</c:v>
                </c:pt>
                <c:pt idx="2">
                  <c:v>5.2238805970149252E-2</c:v>
                </c:pt>
              </c:numCache>
            </c:numRef>
          </c:val>
          <c:extLst xmlns:c16r2="http://schemas.microsoft.com/office/drawing/2015/06/chart">
            <c:ext xmlns:c16="http://schemas.microsoft.com/office/drawing/2014/chart" uri="{C3380CC4-5D6E-409C-BE32-E72D297353CC}">
              <c16:uniqueId val="{00000002-18BC-427D-92B8-333965401CD2}"/>
            </c:ext>
          </c:extLst>
        </c:ser>
        <c:dLbls>
          <c:showLegendKey val="0"/>
          <c:showVal val="0"/>
          <c:showCatName val="0"/>
          <c:showSerName val="0"/>
          <c:showPercent val="0"/>
          <c:showBubbleSize val="0"/>
        </c:dLbls>
        <c:gapWidth val="219"/>
        <c:axId val="291564456"/>
        <c:axId val="291564848"/>
      </c:barChart>
      <c:catAx>
        <c:axId val="291564456"/>
        <c:scaling>
          <c:orientation val="minMax"/>
        </c:scaling>
        <c:delete val="0"/>
        <c:axPos val="l"/>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Reasons</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4848"/>
        <c:crosses val="autoZero"/>
        <c:auto val="1"/>
        <c:lblAlgn val="ctr"/>
        <c:lblOffset val="100"/>
        <c:noMultiLvlLbl val="0"/>
      </c:catAx>
      <c:valAx>
        <c:axId val="291564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layout>
            <c:manualLayout>
              <c:xMode val="edge"/>
              <c:yMode val="edge"/>
              <c:x val="0.76154479802450725"/>
              <c:y val="0.76804007030881571"/>
            </c:manualLayout>
          </c:layout>
          <c:overlay val="0"/>
          <c:spPr>
            <a:noFill/>
            <a:ln w="25400">
              <a:noFill/>
            </a:ln>
          </c:spPr>
        </c:title>
        <c:numFmt formatCode="0%"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4456"/>
        <c:crosses val="autoZero"/>
        <c:crossBetween val="between"/>
      </c:valAx>
      <c:spPr>
        <a:noFill/>
        <a:ln w="25400">
          <a:noFill/>
        </a:ln>
      </c:spPr>
    </c:plotArea>
    <c:legend>
      <c:legendPos val="r"/>
      <c:layout>
        <c:manualLayout>
          <c:xMode val="edge"/>
          <c:yMode val="edge"/>
          <c:x val="0.30060099815426156"/>
          <c:y val="0.87790845753707902"/>
          <c:w val="0.31716423612728883"/>
          <c:h val="0.10829841864630634"/>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Critical</a:t>
            </a:r>
            <a:r>
              <a:rPr lang="en-US" baseline="0"/>
              <a:t> Moments for Handwashing</a:t>
            </a:r>
            <a:endParaRPr lang="en-US"/>
          </a:p>
        </c:rich>
      </c:tx>
      <c:layout>
        <c:manualLayout>
          <c:xMode val="edge"/>
          <c:yMode val="edge"/>
          <c:x val="0.29733946300190739"/>
          <c:y val="1.2195121951219513E-2"/>
        </c:manualLayout>
      </c:layout>
      <c:overlay val="0"/>
      <c:spPr>
        <a:noFill/>
        <a:ln w="25400">
          <a:noFill/>
        </a:ln>
      </c:spPr>
    </c:title>
    <c:autoTitleDeleted val="0"/>
    <c:plotArea>
      <c:layout>
        <c:manualLayout>
          <c:layoutTarget val="inner"/>
          <c:xMode val="edge"/>
          <c:yMode val="edge"/>
          <c:x val="0.11629236562820952"/>
          <c:y val="0.12638211382113823"/>
          <c:w val="0.74359009471642135"/>
          <c:h val="0.6330353370462839"/>
        </c:manualLayout>
      </c:layout>
      <c:barChart>
        <c:barDir val="col"/>
        <c:grouping val="clustered"/>
        <c:varyColors val="0"/>
        <c:ser>
          <c:idx val="0"/>
          <c:order val="0"/>
          <c:tx>
            <c:strRef>
              <c:f>'Data Analysis Tab'!$H$147</c:f>
              <c:strCache>
                <c:ptCount val="1"/>
                <c:pt idx="0">
                  <c:v>Ajuong Thok</c:v>
                </c:pt>
              </c:strCache>
            </c:strRef>
          </c:tx>
          <c:spPr>
            <a:solidFill>
              <a:srgbClr val="5B9BD5"/>
            </a:solidFill>
            <a:ln w="25400">
              <a:noFill/>
            </a:ln>
          </c:spPr>
          <c:invertIfNegative val="0"/>
          <c:dLbls>
            <c:spPr>
              <a:noFill/>
              <a:ln w="25400">
                <a:noFill/>
              </a:ln>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Tab'!$G$148:$G$152</c:f>
              <c:strCache>
                <c:ptCount val="5"/>
                <c:pt idx="0">
                  <c:v>After defecation</c:v>
                </c:pt>
                <c:pt idx="1">
                  <c:v>Before eating</c:v>
                </c:pt>
                <c:pt idx="2">
                  <c:v>Before feeding children</c:v>
                </c:pt>
                <c:pt idx="3">
                  <c:v>After handling a child's stool</c:v>
                </c:pt>
                <c:pt idx="4">
                  <c:v>Before food preparation</c:v>
                </c:pt>
              </c:strCache>
            </c:strRef>
          </c:cat>
          <c:val>
            <c:numRef>
              <c:f>'Data Analysis Tab'!$H$148:$H$152</c:f>
              <c:numCache>
                <c:formatCode>0%</c:formatCode>
                <c:ptCount val="5"/>
                <c:pt idx="0">
                  <c:v>0.88571428571428568</c:v>
                </c:pt>
                <c:pt idx="1">
                  <c:v>0.81496598639455786</c:v>
                </c:pt>
                <c:pt idx="2">
                  <c:v>0.25034013605442179</c:v>
                </c:pt>
                <c:pt idx="3">
                  <c:v>0.11700680272108843</c:v>
                </c:pt>
                <c:pt idx="4">
                  <c:v>0.8571428571428571</c:v>
                </c:pt>
              </c:numCache>
            </c:numRef>
          </c:val>
          <c:extLst xmlns:c16r2="http://schemas.microsoft.com/office/drawing/2015/06/chart">
            <c:ext xmlns:c16="http://schemas.microsoft.com/office/drawing/2014/chart" uri="{C3380CC4-5D6E-409C-BE32-E72D297353CC}">
              <c16:uniqueId val="{00000000-7916-4233-8213-C1C066264AA1}"/>
            </c:ext>
          </c:extLst>
        </c:ser>
        <c:ser>
          <c:idx val="1"/>
          <c:order val="1"/>
          <c:tx>
            <c:strRef>
              <c:f>'Data Analysis Tab'!$I$147</c:f>
              <c:strCache>
                <c:ptCount val="1"/>
                <c:pt idx="0">
                  <c:v>Pamir</c:v>
                </c:pt>
              </c:strCache>
            </c:strRef>
          </c:tx>
          <c:spPr>
            <a:solidFill>
              <a:srgbClr val="ED7D31"/>
            </a:solidFill>
            <a:ln w="25400">
              <a:noFill/>
            </a:ln>
          </c:spPr>
          <c:invertIfNegative val="0"/>
          <c:dLbls>
            <c:dLbl>
              <c:idx val="0"/>
              <c:layout>
                <c:manualLayout>
                  <c:x val="-1.8978386695185082E-17"/>
                  <c:y val="-1.6260162601626035E-2"/>
                </c:manualLayout>
              </c:layout>
              <c:spPr>
                <a:noFill/>
                <a:ln w="25400">
                  <a:noFill/>
                </a:ln>
              </c:spPr>
              <c:txPr>
                <a:bodyPr wrap="square" lIns="38100" tIns="19050" rIns="38100" bIns="19050" anchor="ctr">
                  <a:spAutoFit/>
                </a:bodyPr>
                <a:lstStyle/>
                <a:p>
                  <a:pPr>
                    <a:defRPr/>
                  </a:pPr>
                  <a:endParaRPr lang="en-US"/>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7916-4233-8213-C1C066264AA1}"/>
                </c:ext>
                <c:ext xmlns:c15="http://schemas.microsoft.com/office/drawing/2012/chart" uri="{CE6537A1-D6FC-4f65-9D91-7224C49458BB}"/>
              </c:extLst>
            </c:dLbl>
            <c:dLbl>
              <c:idx val="1"/>
              <c:layout>
                <c:manualLayout>
                  <c:x val="2.0703933747411251E-3"/>
                  <c:y val="-3.6585365853658534E-2"/>
                </c:manualLayout>
              </c:layout>
              <c:spPr>
                <a:noFill/>
                <a:ln w="25400">
                  <a:noFill/>
                </a:ln>
              </c:spPr>
              <c:txPr>
                <a:bodyPr wrap="square" lIns="38100" tIns="19050" rIns="38100" bIns="19050" anchor="ctr">
                  <a:spAutoFit/>
                </a:bodyPr>
                <a:lstStyle/>
                <a:p>
                  <a:pPr>
                    <a:defRPr/>
                  </a:pPr>
                  <a:endParaRPr lang="en-US"/>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7916-4233-8213-C1C066264AA1}"/>
                </c:ext>
                <c:ext xmlns:c15="http://schemas.microsoft.com/office/drawing/2012/chart" uri="{CE6537A1-D6FC-4f65-9D91-7224C49458BB}"/>
              </c:extLst>
            </c:dLbl>
            <c:dLbl>
              <c:idx val="4"/>
              <c:layout>
                <c:manualLayout>
                  <c:x val="0"/>
                  <c:y val="-1.6260162601626035E-2"/>
                </c:manualLayout>
              </c:layout>
              <c:spPr>
                <a:noFill/>
                <a:ln w="25400">
                  <a:noFill/>
                </a:ln>
              </c:spPr>
              <c:txPr>
                <a:bodyPr wrap="square" lIns="38100" tIns="19050" rIns="38100" bIns="19050" anchor="ctr">
                  <a:spAutoFit/>
                </a:bodyPr>
                <a:lstStyle/>
                <a:p>
                  <a:pPr>
                    <a:defRPr/>
                  </a:pPr>
                  <a:endParaRPr lang="en-US"/>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7916-4233-8213-C1C066264AA1}"/>
                </c:ext>
                <c:ext xmlns:c15="http://schemas.microsoft.com/office/drawing/2012/chart" uri="{CE6537A1-D6FC-4f65-9D91-7224C49458BB}"/>
              </c:extLst>
            </c:dLbl>
            <c:spPr>
              <a:noFill/>
              <a:ln w="25400">
                <a:noFill/>
              </a:ln>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Tab'!$G$148:$G$152</c:f>
              <c:strCache>
                <c:ptCount val="5"/>
                <c:pt idx="0">
                  <c:v>After defecation</c:v>
                </c:pt>
                <c:pt idx="1">
                  <c:v>Before eating</c:v>
                </c:pt>
                <c:pt idx="2">
                  <c:v>Before feeding children</c:v>
                </c:pt>
                <c:pt idx="3">
                  <c:v>After handling a child's stool</c:v>
                </c:pt>
                <c:pt idx="4">
                  <c:v>Before food preparation</c:v>
                </c:pt>
              </c:strCache>
            </c:strRef>
          </c:cat>
          <c:val>
            <c:numRef>
              <c:f>'Data Analysis Tab'!$I$148:$I$152</c:f>
              <c:numCache>
                <c:formatCode>0%</c:formatCode>
                <c:ptCount val="5"/>
                <c:pt idx="0">
                  <c:v>0.92963464140730723</c:v>
                </c:pt>
                <c:pt idx="1">
                  <c:v>0.82273342354533152</c:v>
                </c:pt>
                <c:pt idx="2">
                  <c:v>0.19891745602165087</c:v>
                </c:pt>
                <c:pt idx="3">
                  <c:v>6.9012178619756434E-2</c:v>
                </c:pt>
                <c:pt idx="4">
                  <c:v>0.91204330175913395</c:v>
                </c:pt>
              </c:numCache>
            </c:numRef>
          </c:val>
          <c:extLst xmlns:c16r2="http://schemas.microsoft.com/office/drawing/2015/06/chart">
            <c:ext xmlns:c16="http://schemas.microsoft.com/office/drawing/2014/chart" uri="{C3380CC4-5D6E-409C-BE32-E72D297353CC}">
              <c16:uniqueId val="{00000004-7916-4233-8213-C1C066264AA1}"/>
            </c:ext>
          </c:extLst>
        </c:ser>
        <c:ser>
          <c:idx val="2"/>
          <c:order val="2"/>
          <c:tx>
            <c:strRef>
              <c:f>'Data Analysis Tab'!$J$147</c:f>
              <c:strCache>
                <c:ptCount val="1"/>
                <c:pt idx="0">
                  <c:v>Overall</c:v>
                </c:pt>
              </c:strCache>
            </c:strRef>
          </c:tx>
          <c:spPr>
            <a:solidFill>
              <a:srgbClr val="A5A5A5"/>
            </a:solidFill>
            <a:ln w="25400">
              <a:noFill/>
            </a:ln>
          </c:spPr>
          <c:invertIfNegative val="0"/>
          <c:dLbls>
            <c:dLbl>
              <c:idx val="2"/>
              <c:layout>
                <c:manualLayout>
                  <c:x val="0"/>
                  <c:y val="-3.6585365853658534E-2"/>
                </c:manualLayout>
              </c:layout>
              <c:spPr>
                <a:noFill/>
                <a:ln w="25400">
                  <a:noFill/>
                </a:ln>
              </c:spPr>
              <c:txPr>
                <a:bodyPr wrap="square" lIns="38100" tIns="19050" rIns="38100" bIns="19050" anchor="ctr">
                  <a:spAutoFit/>
                </a:bodyPr>
                <a:lstStyle/>
                <a:p>
                  <a:pPr>
                    <a:defRPr/>
                  </a:pPr>
                  <a:endParaRPr lang="en-US"/>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7916-4233-8213-C1C066264AA1}"/>
                </c:ext>
                <c:ext xmlns:c15="http://schemas.microsoft.com/office/drawing/2012/chart" uri="{CE6537A1-D6FC-4f65-9D91-7224C49458BB}"/>
              </c:extLst>
            </c:dLbl>
            <c:spPr>
              <a:noFill/>
              <a:ln w="25400">
                <a:noFill/>
              </a:ln>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Tab'!$G$148:$G$152</c:f>
              <c:strCache>
                <c:ptCount val="5"/>
                <c:pt idx="0">
                  <c:v>After defecation</c:v>
                </c:pt>
                <c:pt idx="1">
                  <c:v>Before eating</c:v>
                </c:pt>
                <c:pt idx="2">
                  <c:v>Before feeding children</c:v>
                </c:pt>
                <c:pt idx="3">
                  <c:v>After handling a child's stool</c:v>
                </c:pt>
                <c:pt idx="4">
                  <c:v>Before food preparation</c:v>
                </c:pt>
              </c:strCache>
            </c:strRef>
          </c:cat>
          <c:val>
            <c:numRef>
              <c:f>'Data Analysis Tab'!$J$148:$J$152</c:f>
              <c:numCache>
                <c:formatCode>0%</c:formatCode>
                <c:ptCount val="5"/>
                <c:pt idx="0">
                  <c:v>0.90773405698778831</c:v>
                </c:pt>
                <c:pt idx="1">
                  <c:v>0.81886024423337855</c:v>
                </c:pt>
                <c:pt idx="2">
                  <c:v>0.22455902306648576</c:v>
                </c:pt>
                <c:pt idx="3">
                  <c:v>9.2944369063772042E-2</c:v>
                </c:pt>
                <c:pt idx="4">
                  <c:v>0.88466757123473538</c:v>
                </c:pt>
              </c:numCache>
            </c:numRef>
          </c:val>
          <c:extLst xmlns:c16r2="http://schemas.microsoft.com/office/drawing/2015/06/chart">
            <c:ext xmlns:c16="http://schemas.microsoft.com/office/drawing/2014/chart" uri="{C3380CC4-5D6E-409C-BE32-E72D297353CC}">
              <c16:uniqueId val="{00000006-7916-4233-8213-C1C066264AA1}"/>
            </c:ext>
          </c:extLst>
        </c:ser>
        <c:dLbls>
          <c:showLegendKey val="0"/>
          <c:showVal val="0"/>
          <c:showCatName val="0"/>
          <c:showSerName val="0"/>
          <c:showPercent val="0"/>
          <c:showBubbleSize val="0"/>
        </c:dLbls>
        <c:gapWidth val="219"/>
        <c:overlap val="-27"/>
        <c:axId val="291565632"/>
        <c:axId val="291566024"/>
      </c:barChart>
      <c:catAx>
        <c:axId val="291565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6024"/>
        <c:crosses val="autoZero"/>
        <c:auto val="1"/>
        <c:lblAlgn val="ctr"/>
        <c:lblOffset val="100"/>
        <c:noMultiLvlLbl val="0"/>
      </c:catAx>
      <c:valAx>
        <c:axId val="291566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w="25400">
              <a:noFill/>
            </a:ln>
          </c:spPr>
        </c:title>
        <c:numFmt formatCode="0%"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5632"/>
        <c:crosses val="autoZero"/>
        <c:crossBetween val="between"/>
      </c:valAx>
      <c:spPr>
        <a:noFill/>
        <a:ln w="25400">
          <a:noFill/>
        </a:ln>
      </c:spPr>
    </c:plotArea>
    <c:legend>
      <c:legendPos val="r"/>
      <c:layout>
        <c:manualLayout>
          <c:xMode val="edge"/>
          <c:yMode val="edge"/>
          <c:x val="0.34353773230520213"/>
          <c:y val="0.9153194403572591"/>
          <c:w val="0.29970354094281726"/>
          <c:h val="6.818406666318183E-2"/>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Materials</a:t>
            </a:r>
            <a:r>
              <a:rPr lang="en-US" baseline="0"/>
              <a:t> used for making latrine slabs</a:t>
            </a:r>
            <a:endParaRPr lang="en-US"/>
          </a:p>
        </c:rich>
      </c:tx>
      <c:overlay val="0"/>
      <c:spPr>
        <a:noFill/>
        <a:ln w="25400">
          <a:noFill/>
        </a:ln>
      </c:spPr>
    </c:title>
    <c:autoTitleDeleted val="0"/>
    <c:plotArea>
      <c:layout/>
      <c:barChart>
        <c:barDir val="col"/>
        <c:grouping val="clustered"/>
        <c:varyColors val="0"/>
        <c:ser>
          <c:idx val="0"/>
          <c:order val="0"/>
          <c:tx>
            <c:strRef>
              <c:f>'Data Analysis Tab'!$H$325</c:f>
              <c:strCache>
                <c:ptCount val="1"/>
                <c:pt idx="0">
                  <c:v>Ajuong Thok</c:v>
                </c:pt>
              </c:strCache>
            </c:strRef>
          </c:tx>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Tab'!$G$326:$G$329</c:f>
              <c:strCache>
                <c:ptCount val="4"/>
                <c:pt idx="0">
                  <c:v>Plastic</c:v>
                </c:pt>
                <c:pt idx="1">
                  <c:v>Logs</c:v>
                </c:pt>
                <c:pt idx="2">
                  <c:v>Concrete</c:v>
                </c:pt>
                <c:pt idx="3">
                  <c:v>Wood</c:v>
                </c:pt>
              </c:strCache>
            </c:strRef>
          </c:cat>
          <c:val>
            <c:numRef>
              <c:f>'Data Analysis Tab'!$H$326:$H$329</c:f>
              <c:numCache>
                <c:formatCode>0%</c:formatCode>
                <c:ptCount val="4"/>
                <c:pt idx="0">
                  <c:v>0.56593406593406592</c:v>
                </c:pt>
                <c:pt idx="1">
                  <c:v>1.2362637362637362E-2</c:v>
                </c:pt>
                <c:pt idx="2">
                  <c:v>0.21016483516483517</c:v>
                </c:pt>
                <c:pt idx="3">
                  <c:v>2.197802197802198E-2</c:v>
                </c:pt>
              </c:numCache>
            </c:numRef>
          </c:val>
          <c:extLst xmlns:c16r2="http://schemas.microsoft.com/office/drawing/2015/06/chart">
            <c:ext xmlns:c16="http://schemas.microsoft.com/office/drawing/2014/chart" uri="{C3380CC4-5D6E-409C-BE32-E72D297353CC}">
              <c16:uniqueId val="{00000000-5D14-4F82-A8C0-1C0ABD6E41EE}"/>
            </c:ext>
          </c:extLst>
        </c:ser>
        <c:ser>
          <c:idx val="1"/>
          <c:order val="1"/>
          <c:tx>
            <c:strRef>
              <c:f>'Data Analysis Tab'!$I$325</c:f>
              <c:strCache>
                <c:ptCount val="1"/>
                <c:pt idx="0">
                  <c:v>Pamir</c:v>
                </c:pt>
              </c:strCache>
            </c:strRef>
          </c:tx>
          <c:spPr>
            <a:solidFill>
              <a:srgbClr val="ED7D31"/>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Tab'!$G$326:$G$329</c:f>
              <c:strCache>
                <c:ptCount val="4"/>
                <c:pt idx="0">
                  <c:v>Plastic</c:v>
                </c:pt>
                <c:pt idx="1">
                  <c:v>Logs</c:v>
                </c:pt>
                <c:pt idx="2">
                  <c:v>Concrete</c:v>
                </c:pt>
                <c:pt idx="3">
                  <c:v>Wood</c:v>
                </c:pt>
              </c:strCache>
            </c:strRef>
          </c:cat>
          <c:val>
            <c:numRef>
              <c:f>'Data Analysis Tab'!$I$326:$I$329</c:f>
              <c:numCache>
                <c:formatCode>0%</c:formatCode>
                <c:ptCount val="4"/>
                <c:pt idx="0">
                  <c:v>0.25788751714677638</c:v>
                </c:pt>
                <c:pt idx="1">
                  <c:v>1.0973936899862825E-2</c:v>
                </c:pt>
                <c:pt idx="2">
                  <c:v>0.41838134430727025</c:v>
                </c:pt>
                <c:pt idx="3">
                  <c:v>3.017832647462277E-2</c:v>
                </c:pt>
              </c:numCache>
            </c:numRef>
          </c:val>
          <c:extLst xmlns:c16r2="http://schemas.microsoft.com/office/drawing/2015/06/chart">
            <c:ext xmlns:c16="http://schemas.microsoft.com/office/drawing/2014/chart" uri="{C3380CC4-5D6E-409C-BE32-E72D297353CC}">
              <c16:uniqueId val="{00000001-5D14-4F82-A8C0-1C0ABD6E41EE}"/>
            </c:ext>
          </c:extLst>
        </c:ser>
        <c:ser>
          <c:idx val="2"/>
          <c:order val="2"/>
          <c:tx>
            <c:strRef>
              <c:f>'Data Analysis Tab'!$J$325</c:f>
              <c:strCache>
                <c:ptCount val="1"/>
                <c:pt idx="0">
                  <c:v>Overall</c:v>
                </c:pt>
              </c:strCache>
            </c:strRef>
          </c:tx>
          <c:spPr>
            <a:solidFill>
              <a:srgbClr val="A5A5A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Tab'!$G$326:$G$329</c:f>
              <c:strCache>
                <c:ptCount val="4"/>
                <c:pt idx="0">
                  <c:v>Plastic</c:v>
                </c:pt>
                <c:pt idx="1">
                  <c:v>Logs</c:v>
                </c:pt>
                <c:pt idx="2">
                  <c:v>Concrete</c:v>
                </c:pt>
                <c:pt idx="3">
                  <c:v>Wood</c:v>
                </c:pt>
              </c:strCache>
            </c:strRef>
          </c:cat>
          <c:val>
            <c:numRef>
              <c:f>'Data Analysis Tab'!$J$326:$J$329</c:f>
              <c:numCache>
                <c:formatCode>0%</c:formatCode>
                <c:ptCount val="4"/>
                <c:pt idx="0">
                  <c:v>0.41180507892930679</c:v>
                </c:pt>
                <c:pt idx="1">
                  <c:v>1.1667810569663692E-2</c:v>
                </c:pt>
                <c:pt idx="2">
                  <c:v>0.31434454358270419</c:v>
                </c:pt>
                <c:pt idx="3">
                  <c:v>2.6080988332189432E-2</c:v>
                </c:pt>
              </c:numCache>
            </c:numRef>
          </c:val>
          <c:extLst xmlns:c16r2="http://schemas.microsoft.com/office/drawing/2015/06/chart">
            <c:ext xmlns:c16="http://schemas.microsoft.com/office/drawing/2014/chart" uri="{C3380CC4-5D6E-409C-BE32-E72D297353CC}">
              <c16:uniqueId val="{00000002-5D14-4F82-A8C0-1C0ABD6E41EE}"/>
            </c:ext>
          </c:extLst>
        </c:ser>
        <c:dLbls>
          <c:showLegendKey val="0"/>
          <c:showVal val="0"/>
          <c:showCatName val="0"/>
          <c:showSerName val="0"/>
          <c:showPercent val="0"/>
          <c:showBubbleSize val="0"/>
        </c:dLbls>
        <c:gapWidth val="219"/>
        <c:overlap val="-27"/>
        <c:axId val="291566808"/>
        <c:axId val="291567200"/>
      </c:barChart>
      <c:catAx>
        <c:axId val="291566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Materials</a:t>
                </a:r>
              </a:p>
            </c:rich>
          </c:tx>
          <c:layout>
            <c:manualLayout>
              <c:xMode val="edge"/>
              <c:yMode val="edge"/>
              <c:x val="0.44639327860687406"/>
              <c:y val="0.88512719625317571"/>
            </c:manualLayout>
          </c:layout>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7200"/>
        <c:crosses val="autoZero"/>
        <c:auto val="1"/>
        <c:lblAlgn val="ctr"/>
        <c:lblOffset val="100"/>
        <c:noMultiLvlLbl val="0"/>
      </c:catAx>
      <c:valAx>
        <c:axId val="291567200"/>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w="25400">
              <a:noFill/>
            </a:ln>
          </c:spPr>
        </c:title>
        <c:numFmt formatCode="0%"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6808"/>
        <c:crosses val="autoZero"/>
        <c:crossBetween val="between"/>
      </c:valAx>
      <c:spPr>
        <a:noFill/>
        <a:ln w="25400">
          <a:noFill/>
        </a:ln>
      </c:spPr>
    </c:plotArea>
    <c:legend>
      <c:legendPos val="r"/>
      <c:layout>
        <c:manualLayout>
          <c:xMode val="edge"/>
          <c:yMode val="edge"/>
          <c:x val="0.33129029359864415"/>
          <c:y val="0.93580289890249224"/>
          <c:w val="0.40081879636933709"/>
          <c:h val="6.2595790411617322E-2"/>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Satisfaction</a:t>
            </a:r>
            <a:r>
              <a:rPr lang="en-US" baseline="0"/>
              <a:t> with access to NFIs</a:t>
            </a:r>
            <a:endParaRPr lang="en-US"/>
          </a:p>
        </c:rich>
      </c:tx>
      <c:overlay val="0"/>
      <c:spPr>
        <a:noFill/>
        <a:ln w="25400">
          <a:noFill/>
        </a:ln>
      </c:spPr>
    </c:title>
    <c:autoTitleDeleted val="0"/>
    <c:plotArea>
      <c:layout>
        <c:manualLayout>
          <c:layoutTarget val="inner"/>
          <c:xMode val="edge"/>
          <c:yMode val="edge"/>
          <c:x val="0.10430680148268374"/>
          <c:y val="0.12979877515310587"/>
          <c:w val="0.83306390841874101"/>
          <c:h val="0.61053980752405956"/>
        </c:manualLayout>
      </c:layout>
      <c:barChart>
        <c:barDir val="col"/>
        <c:grouping val="clustered"/>
        <c:varyColors val="0"/>
        <c:ser>
          <c:idx val="0"/>
          <c:order val="0"/>
          <c:tx>
            <c:strRef>
              <c:f>'Data Analysis Tab'!$H$206</c:f>
              <c:strCache>
                <c:ptCount val="1"/>
                <c:pt idx="0">
                  <c:v>Ajuong Thok</c:v>
                </c:pt>
              </c:strCache>
            </c:strRef>
          </c:tx>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Tab'!$G$207:$G$211</c:f>
              <c:strCache>
                <c:ptCount val="5"/>
                <c:pt idx="0">
                  <c:v>Satisfied</c:v>
                </c:pt>
                <c:pt idx="1">
                  <c:v>Neither/Neutral</c:v>
                </c:pt>
                <c:pt idx="2">
                  <c:v>Very Satisfied</c:v>
                </c:pt>
                <c:pt idx="3">
                  <c:v>Dissatisfied</c:v>
                </c:pt>
                <c:pt idx="4">
                  <c:v>Very Dissatisfied</c:v>
                </c:pt>
              </c:strCache>
            </c:strRef>
          </c:cat>
          <c:val>
            <c:numRef>
              <c:f>'Data Analysis Tab'!$H$207:$H$211</c:f>
              <c:numCache>
                <c:formatCode>0%</c:formatCode>
                <c:ptCount val="5"/>
                <c:pt idx="0">
                  <c:v>0.17551020408163265</c:v>
                </c:pt>
                <c:pt idx="1">
                  <c:v>0.16598639455782313</c:v>
                </c:pt>
                <c:pt idx="2">
                  <c:v>4.0816326530612249E-3</c:v>
                </c:pt>
                <c:pt idx="3">
                  <c:v>0.5496598639455782</c:v>
                </c:pt>
                <c:pt idx="4">
                  <c:v>0.10476190476190476</c:v>
                </c:pt>
              </c:numCache>
            </c:numRef>
          </c:val>
          <c:extLst xmlns:c16r2="http://schemas.microsoft.com/office/drawing/2015/06/chart">
            <c:ext xmlns:c16="http://schemas.microsoft.com/office/drawing/2014/chart" uri="{C3380CC4-5D6E-409C-BE32-E72D297353CC}">
              <c16:uniqueId val="{00000000-92D1-40A1-868D-E946B689E4C8}"/>
            </c:ext>
          </c:extLst>
        </c:ser>
        <c:ser>
          <c:idx val="1"/>
          <c:order val="1"/>
          <c:tx>
            <c:strRef>
              <c:f>'Data Analysis Tab'!$I$206</c:f>
              <c:strCache>
                <c:ptCount val="1"/>
                <c:pt idx="0">
                  <c:v>Pamir</c:v>
                </c:pt>
              </c:strCache>
            </c:strRef>
          </c:tx>
          <c:spPr>
            <a:solidFill>
              <a:srgbClr val="ED7D31"/>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Tab'!$G$207:$G$211</c:f>
              <c:strCache>
                <c:ptCount val="5"/>
                <c:pt idx="0">
                  <c:v>Satisfied</c:v>
                </c:pt>
                <c:pt idx="1">
                  <c:v>Neither/Neutral</c:v>
                </c:pt>
                <c:pt idx="2">
                  <c:v>Very Satisfied</c:v>
                </c:pt>
                <c:pt idx="3">
                  <c:v>Dissatisfied</c:v>
                </c:pt>
                <c:pt idx="4">
                  <c:v>Very Dissatisfied</c:v>
                </c:pt>
              </c:strCache>
            </c:strRef>
          </c:cat>
          <c:val>
            <c:numRef>
              <c:f>'Data Analysis Tab'!$I$207:$I$211</c:f>
              <c:numCache>
                <c:formatCode>0%</c:formatCode>
                <c:ptCount val="5"/>
                <c:pt idx="0">
                  <c:v>8.5250338294993233E-2</c:v>
                </c:pt>
                <c:pt idx="1">
                  <c:v>6.2246278755074422E-2</c:v>
                </c:pt>
                <c:pt idx="2">
                  <c:v>2.7063599458728013E-3</c:v>
                </c:pt>
                <c:pt idx="3">
                  <c:v>0.6874154262516915</c:v>
                </c:pt>
                <c:pt idx="4">
                  <c:v>0.16238159675236807</c:v>
                </c:pt>
              </c:numCache>
            </c:numRef>
          </c:val>
          <c:extLst xmlns:c16r2="http://schemas.microsoft.com/office/drawing/2015/06/chart">
            <c:ext xmlns:c16="http://schemas.microsoft.com/office/drawing/2014/chart" uri="{C3380CC4-5D6E-409C-BE32-E72D297353CC}">
              <c16:uniqueId val="{00000001-92D1-40A1-868D-E946B689E4C8}"/>
            </c:ext>
          </c:extLst>
        </c:ser>
        <c:ser>
          <c:idx val="2"/>
          <c:order val="2"/>
          <c:tx>
            <c:strRef>
              <c:f>'Data Analysis Tab'!$J$206</c:f>
              <c:strCache>
                <c:ptCount val="1"/>
                <c:pt idx="0">
                  <c:v>Overall</c:v>
                </c:pt>
              </c:strCache>
            </c:strRef>
          </c:tx>
          <c:spPr>
            <a:solidFill>
              <a:srgbClr val="A5A5A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Tab'!$G$207:$G$211</c:f>
              <c:strCache>
                <c:ptCount val="5"/>
                <c:pt idx="0">
                  <c:v>Satisfied</c:v>
                </c:pt>
                <c:pt idx="1">
                  <c:v>Neither/Neutral</c:v>
                </c:pt>
                <c:pt idx="2">
                  <c:v>Very Satisfied</c:v>
                </c:pt>
                <c:pt idx="3">
                  <c:v>Dissatisfied</c:v>
                </c:pt>
                <c:pt idx="4">
                  <c:v>Very Dissatisfied</c:v>
                </c:pt>
              </c:strCache>
            </c:strRef>
          </c:cat>
          <c:val>
            <c:numRef>
              <c:f>'Data Analysis Tab'!$J$207:$J$211</c:f>
              <c:numCache>
                <c:formatCode>0%</c:formatCode>
                <c:ptCount val="5"/>
                <c:pt idx="0">
                  <c:v>0.13025780189959293</c:v>
                </c:pt>
                <c:pt idx="1">
                  <c:v>0.11397557666214382</c:v>
                </c:pt>
                <c:pt idx="2">
                  <c:v>3.3921302578018998E-3</c:v>
                </c:pt>
                <c:pt idx="3">
                  <c:v>0.61872455902306644</c:v>
                </c:pt>
                <c:pt idx="4">
                  <c:v>0.13364993215739485</c:v>
                </c:pt>
              </c:numCache>
            </c:numRef>
          </c:val>
          <c:extLst xmlns:c16r2="http://schemas.microsoft.com/office/drawing/2015/06/chart">
            <c:ext xmlns:c16="http://schemas.microsoft.com/office/drawing/2014/chart" uri="{C3380CC4-5D6E-409C-BE32-E72D297353CC}">
              <c16:uniqueId val="{00000002-92D1-40A1-868D-E946B689E4C8}"/>
            </c:ext>
          </c:extLst>
        </c:ser>
        <c:dLbls>
          <c:showLegendKey val="0"/>
          <c:showVal val="0"/>
          <c:showCatName val="0"/>
          <c:showSerName val="0"/>
          <c:showPercent val="0"/>
          <c:showBubbleSize val="0"/>
        </c:dLbls>
        <c:gapWidth val="219"/>
        <c:overlap val="-27"/>
        <c:axId val="291567984"/>
        <c:axId val="291568376"/>
      </c:barChart>
      <c:catAx>
        <c:axId val="291567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8376"/>
        <c:crosses val="autoZero"/>
        <c:auto val="1"/>
        <c:lblAlgn val="ctr"/>
        <c:lblOffset val="100"/>
        <c:noMultiLvlLbl val="0"/>
      </c:catAx>
      <c:valAx>
        <c:axId val="291568376"/>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w="25400">
              <a:noFill/>
            </a:ln>
          </c:spPr>
        </c:title>
        <c:numFmt formatCode="0%"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7984"/>
        <c:crosses val="autoZero"/>
        <c:crossBetween val="between"/>
      </c:valAx>
      <c:spPr>
        <a:noFill/>
        <a:ln w="25400">
          <a:noFill/>
        </a:ln>
      </c:spPr>
    </c:plotArea>
    <c:legend>
      <c:legendPos val="r"/>
      <c:layout>
        <c:manualLayout>
          <c:xMode val="edge"/>
          <c:yMode val="edge"/>
          <c:x val="0.32568105906212036"/>
          <c:y val="0.86883938052492349"/>
          <c:w val="0.34483876841871569"/>
          <c:h val="7.1784450242799946E-2"/>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latin typeface="+mn-lt"/>
              </a:rPr>
              <a:t>Ways</a:t>
            </a:r>
            <a:r>
              <a:rPr lang="en-US" sz="1100" baseline="0">
                <a:latin typeface="+mn-lt"/>
              </a:rPr>
              <a:t> for Getting Diarrhea</a:t>
            </a:r>
            <a:endParaRPr lang="en-US" sz="1100">
              <a:latin typeface="+mn-lt"/>
            </a:endParaRPr>
          </a:p>
        </c:rich>
      </c:tx>
      <c:overlay val="0"/>
    </c:title>
    <c:autoTitleDeleted val="0"/>
    <c:plotArea>
      <c:layout/>
      <c:barChart>
        <c:barDir val="col"/>
        <c:grouping val="clustered"/>
        <c:varyColors val="0"/>
        <c:ser>
          <c:idx val="0"/>
          <c:order val="0"/>
          <c:tx>
            <c:strRef>
              <c:f>'Data Analysis Tab'!$H$223</c:f>
              <c:strCache>
                <c:ptCount val="1"/>
                <c:pt idx="0">
                  <c:v>Ajuong Thok</c:v>
                </c:pt>
              </c:strCache>
            </c:strRef>
          </c:tx>
          <c:spPr>
            <a:solidFill>
              <a:srgbClr val="5B9BD5"/>
            </a:solidFill>
            <a:ln w="25400">
              <a:noFill/>
            </a:ln>
          </c:spPr>
          <c:invertIfNegative val="0"/>
          <c:dLbls>
            <c:spPr>
              <a:noFill/>
              <a:ln w="25400">
                <a:noFill/>
              </a:ln>
            </c:spPr>
            <c:txPr>
              <a:bodyPr wrap="square" lIns="38100" tIns="19050" rIns="38100" bIns="19050" anchor="ctr">
                <a:spAutoFit/>
              </a:bodyPr>
              <a:lstStyle/>
              <a:p>
                <a:pPr>
                  <a:defRPr sz="900"/>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Tab'!$G$224:$G$229</c:f>
              <c:strCache>
                <c:ptCount val="6"/>
                <c:pt idx="0">
                  <c:v>Contaminated water</c:v>
                </c:pt>
                <c:pt idx="1">
                  <c:v>Contaminated or undercooked food</c:v>
                </c:pt>
                <c:pt idx="2">
                  <c:v>From flies</c:v>
                </c:pt>
                <c:pt idx="3">
                  <c:v>Contact with someone sick</c:v>
                </c:pt>
                <c:pt idx="4">
                  <c:v>Swimming/ bathing in surface water</c:v>
                </c:pt>
                <c:pt idx="5">
                  <c:v>Other (please specify)</c:v>
                </c:pt>
              </c:strCache>
            </c:strRef>
          </c:cat>
          <c:val>
            <c:numRef>
              <c:f>'Data Analysis Tab'!$H$224:$H$229</c:f>
              <c:numCache>
                <c:formatCode>0%</c:formatCode>
                <c:ptCount val="6"/>
                <c:pt idx="0">
                  <c:v>0.69931972789115648</c:v>
                </c:pt>
                <c:pt idx="1">
                  <c:v>0.69659863945578226</c:v>
                </c:pt>
                <c:pt idx="2">
                  <c:v>0.8666666666666667</c:v>
                </c:pt>
                <c:pt idx="3">
                  <c:v>0.04</c:v>
                </c:pt>
                <c:pt idx="4">
                  <c:v>0.03</c:v>
                </c:pt>
                <c:pt idx="5">
                  <c:v>7.0000000000000007E-2</c:v>
                </c:pt>
              </c:numCache>
            </c:numRef>
          </c:val>
          <c:extLst xmlns:c16r2="http://schemas.microsoft.com/office/drawing/2015/06/chart">
            <c:ext xmlns:c16="http://schemas.microsoft.com/office/drawing/2014/chart" uri="{C3380CC4-5D6E-409C-BE32-E72D297353CC}">
              <c16:uniqueId val="{00000000-0B70-48F4-BC2B-39D51B816791}"/>
            </c:ext>
          </c:extLst>
        </c:ser>
        <c:ser>
          <c:idx val="1"/>
          <c:order val="1"/>
          <c:tx>
            <c:strRef>
              <c:f>'Data Analysis Tab'!$I$223</c:f>
              <c:strCache>
                <c:ptCount val="1"/>
                <c:pt idx="0">
                  <c:v>Pamir</c:v>
                </c:pt>
              </c:strCache>
            </c:strRef>
          </c:tx>
          <c:spPr>
            <a:solidFill>
              <a:srgbClr val="ED7D31"/>
            </a:solidFill>
            <a:ln w="25400">
              <a:noFill/>
            </a:ln>
          </c:spPr>
          <c:invertIfNegative val="0"/>
          <c:dLbls>
            <c:spPr>
              <a:noFill/>
              <a:ln>
                <a:noFill/>
              </a:ln>
              <a:effectLst/>
            </c:spPr>
            <c:txPr>
              <a:bodyPr wrap="square" lIns="38100" tIns="19050" rIns="38100" bIns="19050" anchor="ctr">
                <a:spAutoFit/>
              </a:bodyPr>
              <a:lstStyle/>
              <a:p>
                <a:pPr>
                  <a:defRPr sz="900"/>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'Data Analysis Tab'!$G$224:$G$229</c:f>
              <c:strCache>
                <c:ptCount val="6"/>
                <c:pt idx="0">
                  <c:v>Contaminated water</c:v>
                </c:pt>
                <c:pt idx="1">
                  <c:v>Contaminated or undercooked food</c:v>
                </c:pt>
                <c:pt idx="2">
                  <c:v>From flies</c:v>
                </c:pt>
                <c:pt idx="3">
                  <c:v>Contact with someone sick</c:v>
                </c:pt>
                <c:pt idx="4">
                  <c:v>Swimming/ bathing in surface water</c:v>
                </c:pt>
                <c:pt idx="5">
                  <c:v>Other (please specify)</c:v>
                </c:pt>
              </c:strCache>
            </c:strRef>
          </c:cat>
          <c:val>
            <c:numRef>
              <c:f>'Data Analysis Tab'!$I$224:$I$229</c:f>
              <c:numCache>
                <c:formatCode>0%</c:formatCode>
                <c:ptCount val="6"/>
                <c:pt idx="0">
                  <c:v>0.66847090663058184</c:v>
                </c:pt>
                <c:pt idx="1">
                  <c:v>0.65899864682002707</c:v>
                </c:pt>
                <c:pt idx="2">
                  <c:v>0.89580514208389717</c:v>
                </c:pt>
                <c:pt idx="3">
                  <c:v>9.7428958051420836E-2</c:v>
                </c:pt>
                <c:pt idx="4">
                  <c:v>9.4722598105548034E-2</c:v>
                </c:pt>
                <c:pt idx="5">
                  <c:v>1.6238159675236806E-2</c:v>
                </c:pt>
              </c:numCache>
            </c:numRef>
          </c:val>
          <c:extLst xmlns:c16r2="http://schemas.microsoft.com/office/drawing/2015/06/chart">
            <c:ext xmlns:c16="http://schemas.microsoft.com/office/drawing/2014/chart" uri="{C3380CC4-5D6E-409C-BE32-E72D297353CC}">
              <c16:uniqueId val="{00000001-0B70-48F4-BC2B-39D51B816791}"/>
            </c:ext>
          </c:extLst>
        </c:ser>
        <c:ser>
          <c:idx val="2"/>
          <c:order val="2"/>
          <c:tx>
            <c:strRef>
              <c:f>'Data Analysis Tab'!$J$223</c:f>
              <c:strCache>
                <c:ptCount val="1"/>
                <c:pt idx="0">
                  <c:v>Overall</c:v>
                </c:pt>
              </c:strCache>
            </c:strRef>
          </c:tx>
          <c:spPr>
            <a:solidFill>
              <a:srgbClr val="A5A5A5"/>
            </a:solidFill>
            <a:ln w="25400">
              <a:noFill/>
            </a:ln>
          </c:spPr>
          <c:invertIfNegative val="0"/>
          <c:dLbls>
            <c:spPr>
              <a:noFill/>
              <a:ln w="25400">
                <a:noFill/>
              </a:ln>
            </c:spPr>
            <c:txPr>
              <a:bodyPr wrap="square" lIns="38100" tIns="19050" rIns="38100" bIns="19050" anchor="ctr">
                <a:spAutoFit/>
              </a:bodyPr>
              <a:lstStyle/>
              <a:p>
                <a:pPr>
                  <a:defRPr sz="900"/>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'Data Analysis Tab'!$G$224:$G$229</c:f>
              <c:strCache>
                <c:ptCount val="6"/>
                <c:pt idx="0">
                  <c:v>Contaminated water</c:v>
                </c:pt>
                <c:pt idx="1">
                  <c:v>Contaminated or undercooked food</c:v>
                </c:pt>
                <c:pt idx="2">
                  <c:v>From flies</c:v>
                </c:pt>
                <c:pt idx="3">
                  <c:v>Contact with someone sick</c:v>
                </c:pt>
                <c:pt idx="4">
                  <c:v>Swimming/ bathing in surface water</c:v>
                </c:pt>
                <c:pt idx="5">
                  <c:v>Other (please specify)</c:v>
                </c:pt>
              </c:strCache>
            </c:strRef>
          </c:cat>
          <c:val>
            <c:numRef>
              <c:f>'Data Analysis Tab'!$J$224:$J$229</c:f>
              <c:numCache>
                <c:formatCode>0%</c:formatCode>
                <c:ptCount val="6"/>
                <c:pt idx="0">
                  <c:v>0.68385345997286295</c:v>
                </c:pt>
                <c:pt idx="1">
                  <c:v>0.67774762550881951</c:v>
                </c:pt>
                <c:pt idx="2">
                  <c:v>0.88127544097693356</c:v>
                </c:pt>
                <c:pt idx="3">
                  <c:v>6.6485753052917235E-2</c:v>
                </c:pt>
                <c:pt idx="4">
                  <c:v>6.1058344640434192E-2</c:v>
                </c:pt>
                <c:pt idx="5">
                  <c:v>4.4776119402985072E-2</c:v>
                </c:pt>
              </c:numCache>
            </c:numRef>
          </c:val>
          <c:extLst xmlns:c16r2="http://schemas.microsoft.com/office/drawing/2015/06/chart">
            <c:ext xmlns:c16="http://schemas.microsoft.com/office/drawing/2014/chart" uri="{C3380CC4-5D6E-409C-BE32-E72D297353CC}">
              <c16:uniqueId val="{00000002-0B70-48F4-BC2B-39D51B816791}"/>
            </c:ext>
          </c:extLst>
        </c:ser>
        <c:dLbls>
          <c:showLegendKey val="0"/>
          <c:showVal val="1"/>
          <c:showCatName val="0"/>
          <c:showSerName val="0"/>
          <c:showPercent val="0"/>
          <c:showBubbleSize val="0"/>
        </c:dLbls>
        <c:gapWidth val="75"/>
        <c:axId val="291569160"/>
        <c:axId val="291569552"/>
      </c:barChart>
      <c:catAx>
        <c:axId val="291569160"/>
        <c:scaling>
          <c:orientation val="minMax"/>
        </c:scaling>
        <c:delete val="0"/>
        <c:axPos val="b"/>
        <c:title>
          <c:tx>
            <c:rich>
              <a:bodyPr/>
              <a:lstStyle/>
              <a:p>
                <a:pPr>
                  <a:defRPr/>
                </a:pPr>
                <a:r>
                  <a:rPr lang="en-US" sz="1100"/>
                  <a:t>Causes</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9552"/>
        <c:crosses val="autoZero"/>
        <c:auto val="1"/>
        <c:lblAlgn val="ctr"/>
        <c:lblOffset val="100"/>
        <c:noMultiLvlLbl val="0"/>
      </c:catAx>
      <c:valAx>
        <c:axId val="291569552"/>
        <c:scaling>
          <c:orientation val="minMax"/>
        </c:scaling>
        <c:delete val="0"/>
        <c:axPos val="l"/>
        <c:title>
          <c:tx>
            <c:rich>
              <a:bodyPr/>
              <a:lstStyle/>
              <a:p>
                <a:pPr>
                  <a:defRPr/>
                </a:pPr>
                <a:r>
                  <a:rPr lang="en-US" sz="1100"/>
                  <a:t>Percentage</a:t>
                </a:r>
              </a:p>
            </c:rich>
          </c:tx>
          <c:overlay val="0"/>
        </c:title>
        <c:numFmt formatCode="0%" sourceLinked="1"/>
        <c:majorTickMark val="none"/>
        <c:minorTickMark val="none"/>
        <c:tickLblPos val="nextTo"/>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69160"/>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Methods</a:t>
            </a:r>
            <a:r>
              <a:rPr lang="en-US" sz="1100" b="1" baseline="0"/>
              <a:t> of Diarrhea Prevention</a:t>
            </a:r>
            <a:endParaRPr lang="en-US" sz="11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 Analysis Tab'!$H$233</c:f>
              <c:strCache>
                <c:ptCount val="1"/>
                <c:pt idx="0">
                  <c:v>Ajuong Thok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Analysis Tab'!$G$234:$G$243</c:f>
              <c:strCache>
                <c:ptCount val="10"/>
                <c:pt idx="0">
                  <c:v>Wash hands with soap and water</c:v>
                </c:pt>
                <c:pt idx="1">
                  <c:v>Cover food</c:v>
                </c:pt>
                <c:pt idx="2">
                  <c:v>Clean cooking utensils</c:v>
                </c:pt>
                <c:pt idx="3">
                  <c:v>Use toilet/latrine facility to defecate</c:v>
                </c:pt>
                <c:pt idx="4">
                  <c:v>Boil or treat your water/drink clean water</c:v>
                </c:pt>
                <c:pt idx="5">
                  <c:v>Cook food well</c:v>
                </c:pt>
                <c:pt idx="6">
                  <c:v>Store water safely</c:v>
                </c:pt>
                <c:pt idx="7">
                  <c:v>Wash fruits and vegetables</c:v>
                </c:pt>
                <c:pt idx="8">
                  <c:v>Bury feces</c:v>
                </c:pt>
                <c:pt idx="9">
                  <c:v>Breastfeed babies</c:v>
                </c:pt>
              </c:strCache>
            </c:strRef>
          </c:cat>
          <c:val>
            <c:numRef>
              <c:f>'Data Analysis Tab'!$H$234:$H$243</c:f>
              <c:numCache>
                <c:formatCode>0%</c:formatCode>
                <c:ptCount val="10"/>
                <c:pt idx="0">
                  <c:v>0.7142857142857143</c:v>
                </c:pt>
                <c:pt idx="1">
                  <c:v>0.79727891156462583</c:v>
                </c:pt>
                <c:pt idx="2">
                  <c:v>0.43265306122448982</c:v>
                </c:pt>
                <c:pt idx="3">
                  <c:v>0.28979591836734692</c:v>
                </c:pt>
                <c:pt idx="4">
                  <c:v>7.0748299319727898E-2</c:v>
                </c:pt>
                <c:pt idx="5">
                  <c:v>0.6707482993197279</c:v>
                </c:pt>
                <c:pt idx="6">
                  <c:v>0.16734693877551021</c:v>
                </c:pt>
                <c:pt idx="7">
                  <c:v>0.5156462585034014</c:v>
                </c:pt>
                <c:pt idx="8">
                  <c:v>6.9387755102040816E-2</c:v>
                </c:pt>
                <c:pt idx="9">
                  <c:v>2.5850340136054421E-2</c:v>
                </c:pt>
              </c:numCache>
            </c:numRef>
          </c:val>
          <c:extLst xmlns:c16r2="http://schemas.microsoft.com/office/drawing/2015/06/chart">
            <c:ext xmlns:c16="http://schemas.microsoft.com/office/drawing/2014/chart" uri="{C3380CC4-5D6E-409C-BE32-E72D297353CC}">
              <c16:uniqueId val="{00000000-83D4-4A21-9BFC-C523DC2F8726}"/>
            </c:ext>
          </c:extLst>
        </c:ser>
        <c:ser>
          <c:idx val="1"/>
          <c:order val="1"/>
          <c:tx>
            <c:strRef>
              <c:f>'Data Analysis Tab'!$I$233</c:f>
              <c:strCache>
                <c:ptCount val="1"/>
                <c:pt idx="0">
                  <c:v>Pamir</c:v>
                </c:pt>
              </c:strCache>
            </c:strRef>
          </c:tx>
          <c:spPr>
            <a:solidFill>
              <a:schemeClr val="accent2"/>
            </a:solidFill>
            <a:ln>
              <a:noFill/>
            </a:ln>
            <a:effectLst/>
          </c:spPr>
          <c:invertIfNegative val="0"/>
          <c:dLbls>
            <c:dLbl>
              <c:idx val="0"/>
              <c:layout>
                <c:manualLayout>
                  <c:x val="-5.1480044524158039E-3"/>
                  <c:y val="0.10549450549450549"/>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83D4-4A21-9BFC-C523DC2F8726}"/>
                </c:ext>
                <c:ext xmlns:c15="http://schemas.microsoft.com/office/drawing/2012/chart" uri="{CE6537A1-D6FC-4f65-9D91-7224C49458BB}"/>
              </c:extLst>
            </c:dLbl>
            <c:dLbl>
              <c:idx val="1"/>
              <c:layout>
                <c:manualLayout>
                  <c:x val="-1.7160014841386064E-3"/>
                  <c:y val="0.12893772893772895"/>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83D4-4A21-9BFC-C523DC2F8726}"/>
                </c:ext>
                <c:ext xmlns:c15="http://schemas.microsoft.com/office/drawing/2012/chart" uri="{CE6537A1-D6FC-4f65-9D91-7224C49458BB}"/>
              </c:extLst>
            </c:dLbl>
            <c:dLbl>
              <c:idx val="2"/>
              <c:layout>
                <c:manualLayout>
                  <c:x val="0"/>
                  <c:y val="9.6703296703296707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83D4-4A21-9BFC-C523DC2F8726}"/>
                </c:ext>
                <c:ext xmlns:c15="http://schemas.microsoft.com/office/drawing/2012/chart" uri="{CE6537A1-D6FC-4f65-9D91-7224C49458BB}"/>
              </c:extLst>
            </c:dLbl>
            <c:dLbl>
              <c:idx val="3"/>
              <c:layout>
                <c:manualLayout>
                  <c:x val="0"/>
                  <c:y val="0.10549450549450549"/>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83D4-4A21-9BFC-C523DC2F8726}"/>
                </c:ext>
                <c:ext xmlns:c15="http://schemas.microsoft.com/office/drawing/2012/chart" uri="{CE6537A1-D6FC-4f65-9D91-7224C49458BB}"/>
              </c:extLst>
            </c:dLbl>
            <c:dLbl>
              <c:idx val="4"/>
              <c:layout>
                <c:manualLayout>
                  <c:x val="-6.2919327568974379E-17"/>
                  <c:y val="5.2747252747252643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83D4-4A21-9BFC-C523DC2F8726}"/>
                </c:ext>
                <c:ext xmlns:c15="http://schemas.microsoft.com/office/drawing/2012/chart" uri="{CE6537A1-D6FC-4f65-9D91-7224C49458BB}"/>
              </c:extLst>
            </c:dLbl>
            <c:dLbl>
              <c:idx val="5"/>
              <c:layout>
                <c:manualLayout>
                  <c:x val="-3.4320029682772756E-3"/>
                  <c:y val="6.1538461538461486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83D4-4A21-9BFC-C523DC2F8726}"/>
                </c:ext>
                <c:ext xmlns:c15="http://schemas.microsoft.com/office/drawing/2012/chart" uri="{CE6537A1-D6FC-4f65-9D91-7224C49458BB}"/>
              </c:extLst>
            </c:dLbl>
            <c:dLbl>
              <c:idx val="6"/>
              <c:layout>
                <c:manualLayout>
                  <c:x val="-1.2583865513794876E-16"/>
                  <c:y val="5.8608058608058608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83D4-4A21-9BFC-C523DC2F8726}"/>
                </c:ext>
                <c:ext xmlns:c15="http://schemas.microsoft.com/office/drawing/2012/chart" uri="{CE6537A1-D6FC-4f65-9D91-7224C49458BB}"/>
              </c:extLst>
            </c:dLbl>
            <c:dLbl>
              <c:idx val="7"/>
              <c:layout>
                <c:manualLayout>
                  <c:x val="0"/>
                  <c:y val="9.0842490842490783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83D4-4A21-9BFC-C523DC2F8726}"/>
                </c:ext>
                <c:ext xmlns:c15="http://schemas.microsoft.com/office/drawing/2012/chart" uri="{CE6537A1-D6FC-4f65-9D91-7224C49458BB}"/>
              </c:extLst>
            </c:dLbl>
            <c:dLbl>
              <c:idx val="8"/>
              <c:layout>
                <c:manualLayout>
                  <c:x val="1.7160014841386064E-3"/>
                  <c:y val="4.1025641025640922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83D4-4A21-9BFC-C523DC2F8726}"/>
                </c:ext>
                <c:ext xmlns:c15="http://schemas.microsoft.com/office/drawing/2012/chart" uri="{CE6537A1-D6FC-4f65-9D91-7224C49458BB}"/>
              </c:extLst>
            </c:dLbl>
            <c:dLbl>
              <c:idx val="9"/>
              <c:layout>
                <c:manualLayout>
                  <c:x val="1.2583865513794876E-16"/>
                  <c:y val="2.6373626373626374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83D4-4A21-9BFC-C523DC2F872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Analysis Tab'!$G$234:$G$243</c:f>
              <c:strCache>
                <c:ptCount val="10"/>
                <c:pt idx="0">
                  <c:v>Wash hands with soap and water</c:v>
                </c:pt>
                <c:pt idx="1">
                  <c:v>Cover food</c:v>
                </c:pt>
                <c:pt idx="2">
                  <c:v>Clean cooking utensils</c:v>
                </c:pt>
                <c:pt idx="3">
                  <c:v>Use toilet/latrine facility to defecate</c:v>
                </c:pt>
                <c:pt idx="4">
                  <c:v>Boil or treat your water/drink clean water</c:v>
                </c:pt>
                <c:pt idx="5">
                  <c:v>Cook food well</c:v>
                </c:pt>
                <c:pt idx="6">
                  <c:v>Store water safely</c:v>
                </c:pt>
                <c:pt idx="7">
                  <c:v>Wash fruits and vegetables</c:v>
                </c:pt>
                <c:pt idx="8">
                  <c:v>Bury feces</c:v>
                </c:pt>
                <c:pt idx="9">
                  <c:v>Breastfeed babies</c:v>
                </c:pt>
              </c:strCache>
            </c:strRef>
          </c:cat>
          <c:val>
            <c:numRef>
              <c:f>'Data Analysis Tab'!$I$234:$I$243</c:f>
              <c:numCache>
                <c:formatCode>0%</c:formatCode>
                <c:ptCount val="10"/>
                <c:pt idx="0">
                  <c:v>0.72124492557510145</c:v>
                </c:pt>
                <c:pt idx="1">
                  <c:v>0.76995940460081191</c:v>
                </c:pt>
                <c:pt idx="2">
                  <c:v>0.47496617050067658</c:v>
                </c:pt>
                <c:pt idx="3">
                  <c:v>0.35182679296346414</c:v>
                </c:pt>
                <c:pt idx="4">
                  <c:v>7.8484438430311235E-2</c:v>
                </c:pt>
                <c:pt idx="5">
                  <c:v>0.61705006765899861</c:v>
                </c:pt>
                <c:pt idx="6">
                  <c:v>0.13531799729364005</c:v>
                </c:pt>
                <c:pt idx="7">
                  <c:v>0.56292286874154263</c:v>
                </c:pt>
                <c:pt idx="8">
                  <c:v>5.6833558863328824E-2</c:v>
                </c:pt>
                <c:pt idx="9">
                  <c:v>1.2178619756427604E-2</c:v>
                </c:pt>
              </c:numCache>
            </c:numRef>
          </c:val>
          <c:extLst xmlns:c16r2="http://schemas.microsoft.com/office/drawing/2015/06/chart">
            <c:ext xmlns:c16="http://schemas.microsoft.com/office/drawing/2014/chart" uri="{C3380CC4-5D6E-409C-BE32-E72D297353CC}">
              <c16:uniqueId val="{0000000B-83D4-4A21-9BFC-C523DC2F8726}"/>
            </c:ext>
          </c:extLst>
        </c:ser>
        <c:ser>
          <c:idx val="2"/>
          <c:order val="2"/>
          <c:tx>
            <c:strRef>
              <c:f>'Data Analysis Tab'!$J$233</c:f>
              <c:strCache>
                <c:ptCount val="1"/>
                <c:pt idx="0">
                  <c:v>Overall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Analysis Tab'!$G$234:$G$243</c:f>
              <c:strCache>
                <c:ptCount val="10"/>
                <c:pt idx="0">
                  <c:v>Wash hands with soap and water</c:v>
                </c:pt>
                <c:pt idx="1">
                  <c:v>Cover food</c:v>
                </c:pt>
                <c:pt idx="2">
                  <c:v>Clean cooking utensils</c:v>
                </c:pt>
                <c:pt idx="3">
                  <c:v>Use toilet/latrine facility to defecate</c:v>
                </c:pt>
                <c:pt idx="4">
                  <c:v>Boil or treat your water/drink clean water</c:v>
                </c:pt>
                <c:pt idx="5">
                  <c:v>Cook food well</c:v>
                </c:pt>
                <c:pt idx="6">
                  <c:v>Store water safely</c:v>
                </c:pt>
                <c:pt idx="7">
                  <c:v>Wash fruits and vegetables</c:v>
                </c:pt>
                <c:pt idx="8">
                  <c:v>Bury feces</c:v>
                </c:pt>
                <c:pt idx="9">
                  <c:v>Breastfeed babies</c:v>
                </c:pt>
              </c:strCache>
            </c:strRef>
          </c:cat>
          <c:val>
            <c:numRef>
              <c:f>'Data Analysis Tab'!$J$234:$J$243</c:f>
              <c:numCache>
                <c:formatCode>0%</c:formatCode>
                <c:ptCount val="10"/>
                <c:pt idx="0">
                  <c:v>0.71777476255088191</c:v>
                </c:pt>
                <c:pt idx="1">
                  <c:v>0.78358208955223885</c:v>
                </c:pt>
                <c:pt idx="2">
                  <c:v>0.45386702849389415</c:v>
                </c:pt>
                <c:pt idx="3">
                  <c:v>0.32089552238805968</c:v>
                </c:pt>
                <c:pt idx="4">
                  <c:v>7.4626865671641784E-2</c:v>
                </c:pt>
                <c:pt idx="5">
                  <c:v>0.64382632293080055</c:v>
                </c:pt>
                <c:pt idx="6">
                  <c:v>0.15128900949796473</c:v>
                </c:pt>
                <c:pt idx="7">
                  <c:v>0.53934871099050208</c:v>
                </c:pt>
                <c:pt idx="8">
                  <c:v>6.3093622795115337E-2</c:v>
                </c:pt>
                <c:pt idx="9">
                  <c:v>1.8995929443690638E-2</c:v>
                </c:pt>
              </c:numCache>
            </c:numRef>
          </c:val>
          <c:extLst xmlns:c16r2="http://schemas.microsoft.com/office/drawing/2015/06/chart">
            <c:ext xmlns:c16="http://schemas.microsoft.com/office/drawing/2014/chart" uri="{C3380CC4-5D6E-409C-BE32-E72D297353CC}">
              <c16:uniqueId val="{0000000C-83D4-4A21-9BFC-C523DC2F8726}"/>
            </c:ext>
          </c:extLst>
        </c:ser>
        <c:dLbls>
          <c:dLblPos val="outEnd"/>
          <c:showLegendKey val="0"/>
          <c:showVal val="1"/>
          <c:showCatName val="0"/>
          <c:showSerName val="0"/>
          <c:showPercent val="0"/>
          <c:showBubbleSize val="0"/>
        </c:dLbls>
        <c:gapWidth val="219"/>
        <c:overlap val="-27"/>
        <c:axId val="291570336"/>
        <c:axId val="291570728"/>
      </c:barChart>
      <c:catAx>
        <c:axId val="2915703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100" b="1"/>
                  <a:t>Method</a:t>
                </a:r>
                <a:r>
                  <a:rPr lang="en-US"/>
                  <a: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70728"/>
        <c:crosses val="autoZero"/>
        <c:auto val="1"/>
        <c:lblAlgn val="ctr"/>
        <c:lblOffset val="100"/>
        <c:noMultiLvlLbl val="0"/>
      </c:catAx>
      <c:valAx>
        <c:axId val="291570728"/>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100" b="1"/>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70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US" sz="1100" b="1"/>
              <a:t>Materials</a:t>
            </a:r>
            <a:r>
              <a:rPr lang="en-US" sz="1100" b="1" baseline="0"/>
              <a:t> used during last monthly period</a:t>
            </a:r>
            <a:endParaRPr lang="en-US" sz="1100" b="1"/>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'Data Analysis Tab'!$H$253</c:f>
              <c:strCache>
                <c:ptCount val="1"/>
                <c:pt idx="0">
                  <c:v>Ajuong Thok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Analysis Tab'!$G$254:$G$259</c:f>
              <c:strCache>
                <c:ptCount val="6"/>
                <c:pt idx="0">
                  <c:v>Disposable pad</c:v>
                </c:pt>
                <c:pt idx="1">
                  <c:v>Reusable pad</c:v>
                </c:pt>
                <c:pt idx="2">
                  <c:v>Reusable cloth</c:v>
                </c:pt>
                <c:pt idx="3">
                  <c:v>Layers of underwear</c:v>
                </c:pt>
                <c:pt idx="4">
                  <c:v>Nothing/bleeds into cloth</c:v>
                </c:pt>
                <c:pt idx="5">
                  <c:v>Other </c:v>
                </c:pt>
              </c:strCache>
            </c:strRef>
          </c:cat>
          <c:val>
            <c:numRef>
              <c:f>'Data Analysis Tab'!$H$254:$H$259</c:f>
              <c:numCache>
                <c:formatCode>0%</c:formatCode>
                <c:ptCount val="6"/>
                <c:pt idx="0">
                  <c:v>0.22990353697749197</c:v>
                </c:pt>
                <c:pt idx="1">
                  <c:v>0.21221864951768488</c:v>
                </c:pt>
                <c:pt idx="2">
                  <c:v>0.77331189710610937</c:v>
                </c:pt>
                <c:pt idx="3">
                  <c:v>0.22347266881028938</c:v>
                </c:pt>
                <c:pt idx="4">
                  <c:v>3.0546623794212219E-2</c:v>
                </c:pt>
                <c:pt idx="5">
                  <c:v>4.5016077170418008E-2</c:v>
                </c:pt>
              </c:numCache>
            </c:numRef>
          </c:val>
          <c:extLst xmlns:c16r2="http://schemas.microsoft.com/office/drawing/2015/06/chart">
            <c:ext xmlns:c16="http://schemas.microsoft.com/office/drawing/2014/chart" uri="{C3380CC4-5D6E-409C-BE32-E72D297353CC}">
              <c16:uniqueId val="{00000000-D4B9-46EC-8F4B-6720F3A31A94}"/>
            </c:ext>
          </c:extLst>
        </c:ser>
        <c:ser>
          <c:idx val="1"/>
          <c:order val="1"/>
          <c:tx>
            <c:strRef>
              <c:f>'Data Analysis Tab'!$I$253</c:f>
              <c:strCache>
                <c:ptCount val="1"/>
                <c:pt idx="0">
                  <c:v>Pamir</c:v>
                </c:pt>
              </c:strCache>
            </c:strRef>
          </c:tx>
          <c:spPr>
            <a:solidFill>
              <a:schemeClr val="accent2"/>
            </a:solidFill>
            <a:ln>
              <a:noFill/>
            </a:ln>
            <a:effectLst/>
          </c:spPr>
          <c:invertIfNegative val="0"/>
          <c:dLbls>
            <c:dLbl>
              <c:idx val="2"/>
              <c:layout>
                <c:manualLayout>
                  <c:x val="4.4366608289550497E-2"/>
                  <c:y val="-6.4838626162860438E-17"/>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D4B9-46EC-8F4B-6720F3A31A94}"/>
                </c:ext>
                <c:ext xmlns:c15="http://schemas.microsoft.com/office/drawing/2012/chart" uri="{CE6537A1-D6FC-4f65-9D91-7224C49458BB}"/>
              </c:extLst>
            </c:dLbl>
            <c:dLbl>
              <c:idx val="3"/>
              <c:layout>
                <c:manualLayout>
                  <c:x val="6.5382370110916521E-2"/>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D4B9-46EC-8F4B-6720F3A31A94}"/>
                </c:ext>
                <c:ext xmlns:c15="http://schemas.microsoft.com/office/drawing/2012/chart" uri="{CE6537A1-D6FC-4f65-9D91-7224C49458BB}"/>
              </c:extLst>
            </c:dLbl>
            <c:dLbl>
              <c:idx val="5"/>
              <c:layout>
                <c:manualLayout>
                  <c:x val="3.0356100408639855E-2"/>
                  <c:y val="0"/>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D4B9-46EC-8F4B-6720F3A31A9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Analysis Tab'!$G$254:$G$259</c:f>
              <c:strCache>
                <c:ptCount val="6"/>
                <c:pt idx="0">
                  <c:v>Disposable pad</c:v>
                </c:pt>
                <c:pt idx="1">
                  <c:v>Reusable pad</c:v>
                </c:pt>
                <c:pt idx="2">
                  <c:v>Reusable cloth</c:v>
                </c:pt>
                <c:pt idx="3">
                  <c:v>Layers of underwear</c:v>
                </c:pt>
                <c:pt idx="4">
                  <c:v>Nothing/bleeds into cloth</c:v>
                </c:pt>
                <c:pt idx="5">
                  <c:v>Other </c:v>
                </c:pt>
              </c:strCache>
            </c:strRef>
          </c:cat>
          <c:val>
            <c:numRef>
              <c:f>'Data Analysis Tab'!$I$254:$I$259</c:f>
              <c:numCache>
                <c:formatCode>0%</c:formatCode>
                <c:ptCount val="6"/>
                <c:pt idx="0">
                  <c:v>0.16438356164383561</c:v>
                </c:pt>
                <c:pt idx="1">
                  <c:v>0.11643835616438356</c:v>
                </c:pt>
                <c:pt idx="2">
                  <c:v>0.77910958904109584</c:v>
                </c:pt>
                <c:pt idx="3">
                  <c:v>0.19178082191780821</c:v>
                </c:pt>
                <c:pt idx="4">
                  <c:v>8.7328767123287673E-2</c:v>
                </c:pt>
                <c:pt idx="5">
                  <c:v>5.3082191780821915E-2</c:v>
                </c:pt>
              </c:numCache>
            </c:numRef>
          </c:val>
          <c:extLst xmlns:c16r2="http://schemas.microsoft.com/office/drawing/2015/06/chart">
            <c:ext xmlns:c16="http://schemas.microsoft.com/office/drawing/2014/chart" uri="{C3380CC4-5D6E-409C-BE32-E72D297353CC}">
              <c16:uniqueId val="{00000004-D4B9-46EC-8F4B-6720F3A31A94}"/>
            </c:ext>
          </c:extLst>
        </c:ser>
        <c:ser>
          <c:idx val="2"/>
          <c:order val="2"/>
          <c:tx>
            <c:strRef>
              <c:f>'Data Analysis Tab'!$J$253</c:f>
              <c:strCache>
                <c:ptCount val="1"/>
                <c:pt idx="0">
                  <c:v>Overall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'Data Analysis Tab'!$G$254:$G$259</c:f>
              <c:strCache>
                <c:ptCount val="6"/>
                <c:pt idx="0">
                  <c:v>Disposable pad</c:v>
                </c:pt>
                <c:pt idx="1">
                  <c:v>Reusable pad</c:v>
                </c:pt>
                <c:pt idx="2">
                  <c:v>Reusable cloth</c:v>
                </c:pt>
                <c:pt idx="3">
                  <c:v>Layers of underwear</c:v>
                </c:pt>
                <c:pt idx="4">
                  <c:v>Nothing/bleeds into cloth</c:v>
                </c:pt>
                <c:pt idx="5">
                  <c:v>Other </c:v>
                </c:pt>
              </c:strCache>
            </c:strRef>
          </c:cat>
          <c:val>
            <c:numRef>
              <c:f>'Data Analysis Tab'!$J$254:$J$259</c:f>
              <c:numCache>
                <c:formatCode>0%</c:formatCode>
                <c:ptCount val="6"/>
                <c:pt idx="0">
                  <c:v>0.19817578772802655</c:v>
                </c:pt>
                <c:pt idx="1">
                  <c:v>0.16583747927031509</c:v>
                </c:pt>
                <c:pt idx="2">
                  <c:v>0.77611940298507465</c:v>
                </c:pt>
                <c:pt idx="3">
                  <c:v>0.20812603648424544</c:v>
                </c:pt>
                <c:pt idx="4">
                  <c:v>5.8043117744610281E-2</c:v>
                </c:pt>
                <c:pt idx="5">
                  <c:v>4.8922056384742951E-2</c:v>
                </c:pt>
              </c:numCache>
            </c:numRef>
          </c:val>
          <c:extLst xmlns:c16r2="http://schemas.microsoft.com/office/drawing/2015/06/chart">
            <c:ext xmlns:c16="http://schemas.microsoft.com/office/drawing/2014/chart" uri="{C3380CC4-5D6E-409C-BE32-E72D297353CC}">
              <c16:uniqueId val="{00000005-D4B9-46EC-8F4B-6720F3A31A94}"/>
            </c:ext>
          </c:extLst>
        </c:ser>
        <c:dLbls>
          <c:dLblPos val="outEnd"/>
          <c:showLegendKey val="0"/>
          <c:showVal val="1"/>
          <c:showCatName val="0"/>
          <c:showSerName val="0"/>
          <c:showPercent val="0"/>
          <c:showBubbleSize val="0"/>
        </c:dLbls>
        <c:gapWidth val="182"/>
        <c:axId val="291571512"/>
        <c:axId val="291571904"/>
      </c:barChart>
      <c:catAx>
        <c:axId val="291571512"/>
        <c:scaling>
          <c:orientation val="minMax"/>
        </c:scaling>
        <c:delete val="0"/>
        <c:axPos val="l"/>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sz="1100" b="1"/>
                  <a:t>Materials</a:t>
                </a:r>
              </a:p>
            </c:rich>
          </c:tx>
          <c:layout>
            <c:manualLayout>
              <c:xMode val="edge"/>
              <c:yMode val="edge"/>
              <c:x val="6.5382370110916521E-2"/>
              <c:y val="0.39005576557572214"/>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71904"/>
        <c:crosses val="autoZero"/>
        <c:auto val="1"/>
        <c:lblAlgn val="ctr"/>
        <c:lblOffset val="100"/>
        <c:noMultiLvlLbl val="0"/>
      </c:catAx>
      <c:valAx>
        <c:axId val="291571904"/>
        <c:scaling>
          <c:orientation val="minMax"/>
          <c:max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sz="1100" b="1"/>
                  <a:t>Percentage</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71512"/>
        <c:crosses val="autoZero"/>
        <c:crossBetween val="between"/>
      </c:valAx>
      <c:spPr>
        <a:noFill/>
        <a:ln>
          <a:noFill/>
        </a:ln>
        <a:effectLst/>
      </c:spPr>
    </c:plotArea>
    <c:legend>
      <c:legendPos val="b"/>
      <c:layout>
        <c:manualLayout>
          <c:xMode val="edge"/>
          <c:yMode val="edge"/>
          <c:x val="4.0609512252299459E-2"/>
          <c:y val="0.89434087317334687"/>
          <c:w val="0.3443501523780631"/>
          <c:h val="5.968211533240043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Disposal of menstrual</a:t>
            </a:r>
            <a:r>
              <a:rPr lang="en-US" baseline="0"/>
              <a:t> hygine materials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Sheet1!$F$85</c:f>
              <c:strCache>
                <c:ptCount val="1"/>
                <c:pt idx="0">
                  <c:v>Overall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Sheet1!$C$86:$C$90</c:f>
              <c:strCache>
                <c:ptCount val="5"/>
                <c:pt idx="0">
                  <c:v>Burn them</c:v>
                </c:pt>
                <c:pt idx="1">
                  <c:v>Other (please specify)</c:v>
                </c:pt>
                <c:pt idx="2">
                  <c:v>Don’t Know</c:v>
                </c:pt>
                <c:pt idx="3">
                  <c:v>Wash/reuse</c:v>
                </c:pt>
                <c:pt idx="4">
                  <c:v>In the latrine</c:v>
                </c:pt>
              </c:strCache>
            </c:strRef>
          </c:cat>
          <c:val>
            <c:numRef>
              <c:f>Sheet1!$F$86:$F$90</c:f>
              <c:numCache>
                <c:formatCode>0%</c:formatCode>
                <c:ptCount val="5"/>
                <c:pt idx="0">
                  <c:v>6.6334991708126038E-3</c:v>
                </c:pt>
                <c:pt idx="1">
                  <c:v>2.6533996683250415E-2</c:v>
                </c:pt>
                <c:pt idx="2">
                  <c:v>2.736318407960199E-2</c:v>
                </c:pt>
                <c:pt idx="3">
                  <c:v>8.7893864013267001E-2</c:v>
                </c:pt>
                <c:pt idx="4">
                  <c:v>0.84660033167495852</c:v>
                </c:pt>
              </c:numCache>
            </c:numRef>
          </c:val>
          <c:extLst xmlns:c16r2="http://schemas.microsoft.com/office/drawing/2015/06/chart">
            <c:ext xmlns:c16="http://schemas.microsoft.com/office/drawing/2014/chart" uri="{C3380CC4-5D6E-409C-BE32-E72D297353CC}">
              <c16:uniqueId val="{00000000-26D3-4E9B-8E67-B3785A421A60}"/>
            </c:ext>
          </c:extLst>
        </c:ser>
        <c:dLbls>
          <c:dLblPos val="outEnd"/>
          <c:showLegendKey val="0"/>
          <c:showVal val="1"/>
          <c:showCatName val="0"/>
          <c:showSerName val="0"/>
          <c:showPercent val="0"/>
          <c:showBubbleSize val="0"/>
        </c:dLbls>
        <c:gapWidth val="182"/>
        <c:axId val="291572688"/>
        <c:axId val="291573080"/>
      </c:barChart>
      <c:catAx>
        <c:axId val="29157268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Disposal</a:t>
                </a:r>
                <a:r>
                  <a:rPr lang="en-US" baseline="0"/>
                  <a:t> method</a:t>
                </a:r>
                <a:endParaRPr lang="en-US"/>
              </a:p>
            </c:rich>
          </c:tx>
          <c:layout>
            <c:manualLayout>
              <c:xMode val="edge"/>
              <c:yMode val="edge"/>
              <c:x val="2.8205128205128206E-2"/>
              <c:y val="0.2437228143909664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73080"/>
        <c:crosses val="autoZero"/>
        <c:auto val="1"/>
        <c:lblAlgn val="ctr"/>
        <c:lblOffset val="100"/>
        <c:noMultiLvlLbl val="0"/>
      </c:catAx>
      <c:valAx>
        <c:axId val="2915730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572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5592C-AADE-485A-BD05-D903456F1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34</Pages>
  <Words>10028</Words>
  <Characters>57162</Characters>
  <Application>Microsoft Office Word</Application>
  <DocSecurity>0</DocSecurity>
  <Lines>476</Lines>
  <Paragraphs>134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67056</CharactersWithSpaces>
  <SharedDoc>false</SharedDoc>
  <HLinks>
    <vt:vector size="318" baseType="variant">
      <vt:variant>
        <vt:i4>1966134</vt:i4>
      </vt:variant>
      <vt:variant>
        <vt:i4>308</vt:i4>
      </vt:variant>
      <vt:variant>
        <vt:i4>0</vt:i4>
      </vt:variant>
      <vt:variant>
        <vt:i4>5</vt:i4>
      </vt:variant>
      <vt:variant>
        <vt:lpwstr/>
      </vt:variant>
      <vt:variant>
        <vt:lpwstr>_Toc25163963</vt:lpwstr>
      </vt:variant>
      <vt:variant>
        <vt:i4>2031670</vt:i4>
      </vt:variant>
      <vt:variant>
        <vt:i4>302</vt:i4>
      </vt:variant>
      <vt:variant>
        <vt:i4>0</vt:i4>
      </vt:variant>
      <vt:variant>
        <vt:i4>5</vt:i4>
      </vt:variant>
      <vt:variant>
        <vt:lpwstr/>
      </vt:variant>
      <vt:variant>
        <vt:lpwstr>_Toc25163962</vt:lpwstr>
      </vt:variant>
      <vt:variant>
        <vt:i4>1835062</vt:i4>
      </vt:variant>
      <vt:variant>
        <vt:i4>296</vt:i4>
      </vt:variant>
      <vt:variant>
        <vt:i4>0</vt:i4>
      </vt:variant>
      <vt:variant>
        <vt:i4>5</vt:i4>
      </vt:variant>
      <vt:variant>
        <vt:lpwstr/>
      </vt:variant>
      <vt:variant>
        <vt:lpwstr>_Toc25163961</vt:lpwstr>
      </vt:variant>
      <vt:variant>
        <vt:i4>1900598</vt:i4>
      </vt:variant>
      <vt:variant>
        <vt:i4>290</vt:i4>
      </vt:variant>
      <vt:variant>
        <vt:i4>0</vt:i4>
      </vt:variant>
      <vt:variant>
        <vt:i4>5</vt:i4>
      </vt:variant>
      <vt:variant>
        <vt:lpwstr/>
      </vt:variant>
      <vt:variant>
        <vt:lpwstr>_Toc25163960</vt:lpwstr>
      </vt:variant>
      <vt:variant>
        <vt:i4>1310773</vt:i4>
      </vt:variant>
      <vt:variant>
        <vt:i4>284</vt:i4>
      </vt:variant>
      <vt:variant>
        <vt:i4>0</vt:i4>
      </vt:variant>
      <vt:variant>
        <vt:i4>5</vt:i4>
      </vt:variant>
      <vt:variant>
        <vt:lpwstr/>
      </vt:variant>
      <vt:variant>
        <vt:lpwstr>_Toc25163959</vt:lpwstr>
      </vt:variant>
      <vt:variant>
        <vt:i4>1376309</vt:i4>
      </vt:variant>
      <vt:variant>
        <vt:i4>275</vt:i4>
      </vt:variant>
      <vt:variant>
        <vt:i4>0</vt:i4>
      </vt:variant>
      <vt:variant>
        <vt:i4>5</vt:i4>
      </vt:variant>
      <vt:variant>
        <vt:lpwstr/>
      </vt:variant>
      <vt:variant>
        <vt:lpwstr>_Toc25163958</vt:lpwstr>
      </vt:variant>
      <vt:variant>
        <vt:i4>1703989</vt:i4>
      </vt:variant>
      <vt:variant>
        <vt:i4>269</vt:i4>
      </vt:variant>
      <vt:variant>
        <vt:i4>0</vt:i4>
      </vt:variant>
      <vt:variant>
        <vt:i4>5</vt:i4>
      </vt:variant>
      <vt:variant>
        <vt:lpwstr/>
      </vt:variant>
      <vt:variant>
        <vt:lpwstr>_Toc25163957</vt:lpwstr>
      </vt:variant>
      <vt:variant>
        <vt:i4>1769525</vt:i4>
      </vt:variant>
      <vt:variant>
        <vt:i4>263</vt:i4>
      </vt:variant>
      <vt:variant>
        <vt:i4>0</vt:i4>
      </vt:variant>
      <vt:variant>
        <vt:i4>5</vt:i4>
      </vt:variant>
      <vt:variant>
        <vt:lpwstr/>
      </vt:variant>
      <vt:variant>
        <vt:lpwstr>_Toc25163956</vt:lpwstr>
      </vt:variant>
      <vt:variant>
        <vt:i4>1572917</vt:i4>
      </vt:variant>
      <vt:variant>
        <vt:i4>257</vt:i4>
      </vt:variant>
      <vt:variant>
        <vt:i4>0</vt:i4>
      </vt:variant>
      <vt:variant>
        <vt:i4>5</vt:i4>
      </vt:variant>
      <vt:variant>
        <vt:lpwstr/>
      </vt:variant>
      <vt:variant>
        <vt:lpwstr>_Toc25163955</vt:lpwstr>
      </vt:variant>
      <vt:variant>
        <vt:i4>1638453</vt:i4>
      </vt:variant>
      <vt:variant>
        <vt:i4>251</vt:i4>
      </vt:variant>
      <vt:variant>
        <vt:i4>0</vt:i4>
      </vt:variant>
      <vt:variant>
        <vt:i4>5</vt:i4>
      </vt:variant>
      <vt:variant>
        <vt:lpwstr/>
      </vt:variant>
      <vt:variant>
        <vt:lpwstr>_Toc25163954</vt:lpwstr>
      </vt:variant>
      <vt:variant>
        <vt:i4>1966133</vt:i4>
      </vt:variant>
      <vt:variant>
        <vt:i4>245</vt:i4>
      </vt:variant>
      <vt:variant>
        <vt:i4>0</vt:i4>
      </vt:variant>
      <vt:variant>
        <vt:i4>5</vt:i4>
      </vt:variant>
      <vt:variant>
        <vt:lpwstr/>
      </vt:variant>
      <vt:variant>
        <vt:lpwstr>_Toc25163953</vt:lpwstr>
      </vt:variant>
      <vt:variant>
        <vt:i4>2031669</vt:i4>
      </vt:variant>
      <vt:variant>
        <vt:i4>239</vt:i4>
      </vt:variant>
      <vt:variant>
        <vt:i4>0</vt:i4>
      </vt:variant>
      <vt:variant>
        <vt:i4>5</vt:i4>
      </vt:variant>
      <vt:variant>
        <vt:lpwstr/>
      </vt:variant>
      <vt:variant>
        <vt:lpwstr>_Toc25163952</vt:lpwstr>
      </vt:variant>
      <vt:variant>
        <vt:i4>1835061</vt:i4>
      </vt:variant>
      <vt:variant>
        <vt:i4>233</vt:i4>
      </vt:variant>
      <vt:variant>
        <vt:i4>0</vt:i4>
      </vt:variant>
      <vt:variant>
        <vt:i4>5</vt:i4>
      </vt:variant>
      <vt:variant>
        <vt:lpwstr/>
      </vt:variant>
      <vt:variant>
        <vt:lpwstr>_Toc25163951</vt:lpwstr>
      </vt:variant>
      <vt:variant>
        <vt:i4>1900597</vt:i4>
      </vt:variant>
      <vt:variant>
        <vt:i4>227</vt:i4>
      </vt:variant>
      <vt:variant>
        <vt:i4>0</vt:i4>
      </vt:variant>
      <vt:variant>
        <vt:i4>5</vt:i4>
      </vt:variant>
      <vt:variant>
        <vt:lpwstr/>
      </vt:variant>
      <vt:variant>
        <vt:lpwstr>_Toc25163950</vt:lpwstr>
      </vt:variant>
      <vt:variant>
        <vt:i4>1310772</vt:i4>
      </vt:variant>
      <vt:variant>
        <vt:i4>221</vt:i4>
      </vt:variant>
      <vt:variant>
        <vt:i4>0</vt:i4>
      </vt:variant>
      <vt:variant>
        <vt:i4>5</vt:i4>
      </vt:variant>
      <vt:variant>
        <vt:lpwstr/>
      </vt:variant>
      <vt:variant>
        <vt:lpwstr>_Toc25163949</vt:lpwstr>
      </vt:variant>
      <vt:variant>
        <vt:i4>1376308</vt:i4>
      </vt:variant>
      <vt:variant>
        <vt:i4>215</vt:i4>
      </vt:variant>
      <vt:variant>
        <vt:i4>0</vt:i4>
      </vt:variant>
      <vt:variant>
        <vt:i4>5</vt:i4>
      </vt:variant>
      <vt:variant>
        <vt:lpwstr/>
      </vt:variant>
      <vt:variant>
        <vt:lpwstr>_Toc25163948</vt:lpwstr>
      </vt:variant>
      <vt:variant>
        <vt:i4>1703988</vt:i4>
      </vt:variant>
      <vt:variant>
        <vt:i4>209</vt:i4>
      </vt:variant>
      <vt:variant>
        <vt:i4>0</vt:i4>
      </vt:variant>
      <vt:variant>
        <vt:i4>5</vt:i4>
      </vt:variant>
      <vt:variant>
        <vt:lpwstr/>
      </vt:variant>
      <vt:variant>
        <vt:lpwstr>_Toc25163947</vt:lpwstr>
      </vt:variant>
      <vt:variant>
        <vt:i4>1769524</vt:i4>
      </vt:variant>
      <vt:variant>
        <vt:i4>203</vt:i4>
      </vt:variant>
      <vt:variant>
        <vt:i4>0</vt:i4>
      </vt:variant>
      <vt:variant>
        <vt:i4>5</vt:i4>
      </vt:variant>
      <vt:variant>
        <vt:lpwstr/>
      </vt:variant>
      <vt:variant>
        <vt:lpwstr>_Toc25163946</vt:lpwstr>
      </vt:variant>
      <vt:variant>
        <vt:i4>1572916</vt:i4>
      </vt:variant>
      <vt:variant>
        <vt:i4>197</vt:i4>
      </vt:variant>
      <vt:variant>
        <vt:i4>0</vt:i4>
      </vt:variant>
      <vt:variant>
        <vt:i4>5</vt:i4>
      </vt:variant>
      <vt:variant>
        <vt:lpwstr/>
      </vt:variant>
      <vt:variant>
        <vt:lpwstr>_Toc25163945</vt:lpwstr>
      </vt:variant>
      <vt:variant>
        <vt:i4>1638452</vt:i4>
      </vt:variant>
      <vt:variant>
        <vt:i4>191</vt:i4>
      </vt:variant>
      <vt:variant>
        <vt:i4>0</vt:i4>
      </vt:variant>
      <vt:variant>
        <vt:i4>5</vt:i4>
      </vt:variant>
      <vt:variant>
        <vt:lpwstr/>
      </vt:variant>
      <vt:variant>
        <vt:lpwstr>_Toc25163944</vt:lpwstr>
      </vt:variant>
      <vt:variant>
        <vt:i4>1966132</vt:i4>
      </vt:variant>
      <vt:variant>
        <vt:i4>185</vt:i4>
      </vt:variant>
      <vt:variant>
        <vt:i4>0</vt:i4>
      </vt:variant>
      <vt:variant>
        <vt:i4>5</vt:i4>
      </vt:variant>
      <vt:variant>
        <vt:lpwstr/>
      </vt:variant>
      <vt:variant>
        <vt:lpwstr>_Toc25163943</vt:lpwstr>
      </vt:variant>
      <vt:variant>
        <vt:i4>1966137</vt:i4>
      </vt:variant>
      <vt:variant>
        <vt:i4>176</vt:i4>
      </vt:variant>
      <vt:variant>
        <vt:i4>0</vt:i4>
      </vt:variant>
      <vt:variant>
        <vt:i4>5</vt:i4>
      </vt:variant>
      <vt:variant>
        <vt:lpwstr/>
      </vt:variant>
      <vt:variant>
        <vt:lpwstr>_Toc25163993</vt:lpwstr>
      </vt:variant>
      <vt:variant>
        <vt:i4>2031673</vt:i4>
      </vt:variant>
      <vt:variant>
        <vt:i4>170</vt:i4>
      </vt:variant>
      <vt:variant>
        <vt:i4>0</vt:i4>
      </vt:variant>
      <vt:variant>
        <vt:i4>5</vt:i4>
      </vt:variant>
      <vt:variant>
        <vt:lpwstr/>
      </vt:variant>
      <vt:variant>
        <vt:lpwstr>_Toc25163992</vt:lpwstr>
      </vt:variant>
      <vt:variant>
        <vt:i4>1835065</vt:i4>
      </vt:variant>
      <vt:variant>
        <vt:i4>164</vt:i4>
      </vt:variant>
      <vt:variant>
        <vt:i4>0</vt:i4>
      </vt:variant>
      <vt:variant>
        <vt:i4>5</vt:i4>
      </vt:variant>
      <vt:variant>
        <vt:lpwstr/>
      </vt:variant>
      <vt:variant>
        <vt:lpwstr>_Toc25163991</vt:lpwstr>
      </vt:variant>
      <vt:variant>
        <vt:i4>1900601</vt:i4>
      </vt:variant>
      <vt:variant>
        <vt:i4>158</vt:i4>
      </vt:variant>
      <vt:variant>
        <vt:i4>0</vt:i4>
      </vt:variant>
      <vt:variant>
        <vt:i4>5</vt:i4>
      </vt:variant>
      <vt:variant>
        <vt:lpwstr/>
      </vt:variant>
      <vt:variant>
        <vt:lpwstr>_Toc25163990</vt:lpwstr>
      </vt:variant>
      <vt:variant>
        <vt:i4>1310776</vt:i4>
      </vt:variant>
      <vt:variant>
        <vt:i4>152</vt:i4>
      </vt:variant>
      <vt:variant>
        <vt:i4>0</vt:i4>
      </vt:variant>
      <vt:variant>
        <vt:i4>5</vt:i4>
      </vt:variant>
      <vt:variant>
        <vt:lpwstr/>
      </vt:variant>
      <vt:variant>
        <vt:lpwstr>_Toc25163989</vt:lpwstr>
      </vt:variant>
      <vt:variant>
        <vt:i4>1376312</vt:i4>
      </vt:variant>
      <vt:variant>
        <vt:i4>146</vt:i4>
      </vt:variant>
      <vt:variant>
        <vt:i4>0</vt:i4>
      </vt:variant>
      <vt:variant>
        <vt:i4>5</vt:i4>
      </vt:variant>
      <vt:variant>
        <vt:lpwstr/>
      </vt:variant>
      <vt:variant>
        <vt:lpwstr>_Toc25163988</vt:lpwstr>
      </vt:variant>
      <vt:variant>
        <vt:i4>1703992</vt:i4>
      </vt:variant>
      <vt:variant>
        <vt:i4>140</vt:i4>
      </vt:variant>
      <vt:variant>
        <vt:i4>0</vt:i4>
      </vt:variant>
      <vt:variant>
        <vt:i4>5</vt:i4>
      </vt:variant>
      <vt:variant>
        <vt:lpwstr/>
      </vt:variant>
      <vt:variant>
        <vt:lpwstr>_Toc25163987</vt:lpwstr>
      </vt:variant>
      <vt:variant>
        <vt:i4>1769528</vt:i4>
      </vt:variant>
      <vt:variant>
        <vt:i4>134</vt:i4>
      </vt:variant>
      <vt:variant>
        <vt:i4>0</vt:i4>
      </vt:variant>
      <vt:variant>
        <vt:i4>5</vt:i4>
      </vt:variant>
      <vt:variant>
        <vt:lpwstr/>
      </vt:variant>
      <vt:variant>
        <vt:lpwstr>_Toc25163986</vt:lpwstr>
      </vt:variant>
      <vt:variant>
        <vt:i4>1572920</vt:i4>
      </vt:variant>
      <vt:variant>
        <vt:i4>128</vt:i4>
      </vt:variant>
      <vt:variant>
        <vt:i4>0</vt:i4>
      </vt:variant>
      <vt:variant>
        <vt:i4>5</vt:i4>
      </vt:variant>
      <vt:variant>
        <vt:lpwstr/>
      </vt:variant>
      <vt:variant>
        <vt:lpwstr>_Toc25163985</vt:lpwstr>
      </vt:variant>
      <vt:variant>
        <vt:i4>1638456</vt:i4>
      </vt:variant>
      <vt:variant>
        <vt:i4>122</vt:i4>
      </vt:variant>
      <vt:variant>
        <vt:i4>0</vt:i4>
      </vt:variant>
      <vt:variant>
        <vt:i4>5</vt:i4>
      </vt:variant>
      <vt:variant>
        <vt:lpwstr/>
      </vt:variant>
      <vt:variant>
        <vt:lpwstr>_Toc25163984</vt:lpwstr>
      </vt:variant>
      <vt:variant>
        <vt:i4>1966136</vt:i4>
      </vt:variant>
      <vt:variant>
        <vt:i4>116</vt:i4>
      </vt:variant>
      <vt:variant>
        <vt:i4>0</vt:i4>
      </vt:variant>
      <vt:variant>
        <vt:i4>5</vt:i4>
      </vt:variant>
      <vt:variant>
        <vt:lpwstr/>
      </vt:variant>
      <vt:variant>
        <vt:lpwstr>_Toc25163983</vt:lpwstr>
      </vt:variant>
      <vt:variant>
        <vt:i4>2031672</vt:i4>
      </vt:variant>
      <vt:variant>
        <vt:i4>110</vt:i4>
      </vt:variant>
      <vt:variant>
        <vt:i4>0</vt:i4>
      </vt:variant>
      <vt:variant>
        <vt:i4>5</vt:i4>
      </vt:variant>
      <vt:variant>
        <vt:lpwstr/>
      </vt:variant>
      <vt:variant>
        <vt:lpwstr>_Toc25163982</vt:lpwstr>
      </vt:variant>
      <vt:variant>
        <vt:i4>1835064</vt:i4>
      </vt:variant>
      <vt:variant>
        <vt:i4>104</vt:i4>
      </vt:variant>
      <vt:variant>
        <vt:i4>0</vt:i4>
      </vt:variant>
      <vt:variant>
        <vt:i4>5</vt:i4>
      </vt:variant>
      <vt:variant>
        <vt:lpwstr/>
      </vt:variant>
      <vt:variant>
        <vt:lpwstr>_Toc25163981</vt:lpwstr>
      </vt:variant>
      <vt:variant>
        <vt:i4>1900600</vt:i4>
      </vt:variant>
      <vt:variant>
        <vt:i4>98</vt:i4>
      </vt:variant>
      <vt:variant>
        <vt:i4>0</vt:i4>
      </vt:variant>
      <vt:variant>
        <vt:i4>5</vt:i4>
      </vt:variant>
      <vt:variant>
        <vt:lpwstr/>
      </vt:variant>
      <vt:variant>
        <vt:lpwstr>_Toc25163980</vt:lpwstr>
      </vt:variant>
      <vt:variant>
        <vt:i4>1310775</vt:i4>
      </vt:variant>
      <vt:variant>
        <vt:i4>92</vt:i4>
      </vt:variant>
      <vt:variant>
        <vt:i4>0</vt:i4>
      </vt:variant>
      <vt:variant>
        <vt:i4>5</vt:i4>
      </vt:variant>
      <vt:variant>
        <vt:lpwstr/>
      </vt:variant>
      <vt:variant>
        <vt:lpwstr>_Toc25163979</vt:lpwstr>
      </vt:variant>
      <vt:variant>
        <vt:i4>1376311</vt:i4>
      </vt:variant>
      <vt:variant>
        <vt:i4>86</vt:i4>
      </vt:variant>
      <vt:variant>
        <vt:i4>0</vt:i4>
      </vt:variant>
      <vt:variant>
        <vt:i4>5</vt:i4>
      </vt:variant>
      <vt:variant>
        <vt:lpwstr/>
      </vt:variant>
      <vt:variant>
        <vt:lpwstr>_Toc25163978</vt:lpwstr>
      </vt:variant>
      <vt:variant>
        <vt:i4>1703991</vt:i4>
      </vt:variant>
      <vt:variant>
        <vt:i4>80</vt:i4>
      </vt:variant>
      <vt:variant>
        <vt:i4>0</vt:i4>
      </vt:variant>
      <vt:variant>
        <vt:i4>5</vt:i4>
      </vt:variant>
      <vt:variant>
        <vt:lpwstr/>
      </vt:variant>
      <vt:variant>
        <vt:lpwstr>_Toc25163977</vt:lpwstr>
      </vt:variant>
      <vt:variant>
        <vt:i4>1769527</vt:i4>
      </vt:variant>
      <vt:variant>
        <vt:i4>74</vt:i4>
      </vt:variant>
      <vt:variant>
        <vt:i4>0</vt:i4>
      </vt:variant>
      <vt:variant>
        <vt:i4>5</vt:i4>
      </vt:variant>
      <vt:variant>
        <vt:lpwstr/>
      </vt:variant>
      <vt:variant>
        <vt:lpwstr>_Toc25163976</vt:lpwstr>
      </vt:variant>
      <vt:variant>
        <vt:i4>1572919</vt:i4>
      </vt:variant>
      <vt:variant>
        <vt:i4>68</vt:i4>
      </vt:variant>
      <vt:variant>
        <vt:i4>0</vt:i4>
      </vt:variant>
      <vt:variant>
        <vt:i4>5</vt:i4>
      </vt:variant>
      <vt:variant>
        <vt:lpwstr/>
      </vt:variant>
      <vt:variant>
        <vt:lpwstr>_Toc25163975</vt:lpwstr>
      </vt:variant>
      <vt:variant>
        <vt:i4>1638455</vt:i4>
      </vt:variant>
      <vt:variant>
        <vt:i4>62</vt:i4>
      </vt:variant>
      <vt:variant>
        <vt:i4>0</vt:i4>
      </vt:variant>
      <vt:variant>
        <vt:i4>5</vt:i4>
      </vt:variant>
      <vt:variant>
        <vt:lpwstr/>
      </vt:variant>
      <vt:variant>
        <vt:lpwstr>_Toc25163974</vt:lpwstr>
      </vt:variant>
      <vt:variant>
        <vt:i4>1966135</vt:i4>
      </vt:variant>
      <vt:variant>
        <vt:i4>56</vt:i4>
      </vt:variant>
      <vt:variant>
        <vt:i4>0</vt:i4>
      </vt:variant>
      <vt:variant>
        <vt:i4>5</vt:i4>
      </vt:variant>
      <vt:variant>
        <vt:lpwstr/>
      </vt:variant>
      <vt:variant>
        <vt:lpwstr>_Toc25163973</vt:lpwstr>
      </vt:variant>
      <vt:variant>
        <vt:i4>2031671</vt:i4>
      </vt:variant>
      <vt:variant>
        <vt:i4>50</vt:i4>
      </vt:variant>
      <vt:variant>
        <vt:i4>0</vt:i4>
      </vt:variant>
      <vt:variant>
        <vt:i4>5</vt:i4>
      </vt:variant>
      <vt:variant>
        <vt:lpwstr/>
      </vt:variant>
      <vt:variant>
        <vt:lpwstr>_Toc25163972</vt:lpwstr>
      </vt:variant>
      <vt:variant>
        <vt:i4>1835063</vt:i4>
      </vt:variant>
      <vt:variant>
        <vt:i4>44</vt:i4>
      </vt:variant>
      <vt:variant>
        <vt:i4>0</vt:i4>
      </vt:variant>
      <vt:variant>
        <vt:i4>5</vt:i4>
      </vt:variant>
      <vt:variant>
        <vt:lpwstr/>
      </vt:variant>
      <vt:variant>
        <vt:lpwstr>_Toc25163971</vt:lpwstr>
      </vt:variant>
      <vt:variant>
        <vt:i4>1900599</vt:i4>
      </vt:variant>
      <vt:variant>
        <vt:i4>38</vt:i4>
      </vt:variant>
      <vt:variant>
        <vt:i4>0</vt:i4>
      </vt:variant>
      <vt:variant>
        <vt:i4>5</vt:i4>
      </vt:variant>
      <vt:variant>
        <vt:lpwstr/>
      </vt:variant>
      <vt:variant>
        <vt:lpwstr>_Toc25163970</vt:lpwstr>
      </vt:variant>
      <vt:variant>
        <vt:i4>1310774</vt:i4>
      </vt:variant>
      <vt:variant>
        <vt:i4>32</vt:i4>
      </vt:variant>
      <vt:variant>
        <vt:i4>0</vt:i4>
      </vt:variant>
      <vt:variant>
        <vt:i4>5</vt:i4>
      </vt:variant>
      <vt:variant>
        <vt:lpwstr/>
      </vt:variant>
      <vt:variant>
        <vt:lpwstr>_Toc25163969</vt:lpwstr>
      </vt:variant>
      <vt:variant>
        <vt:i4>1376310</vt:i4>
      </vt:variant>
      <vt:variant>
        <vt:i4>26</vt:i4>
      </vt:variant>
      <vt:variant>
        <vt:i4>0</vt:i4>
      </vt:variant>
      <vt:variant>
        <vt:i4>5</vt:i4>
      </vt:variant>
      <vt:variant>
        <vt:lpwstr/>
      </vt:variant>
      <vt:variant>
        <vt:lpwstr>_Toc25163968</vt:lpwstr>
      </vt:variant>
      <vt:variant>
        <vt:i4>1703990</vt:i4>
      </vt:variant>
      <vt:variant>
        <vt:i4>20</vt:i4>
      </vt:variant>
      <vt:variant>
        <vt:i4>0</vt:i4>
      </vt:variant>
      <vt:variant>
        <vt:i4>5</vt:i4>
      </vt:variant>
      <vt:variant>
        <vt:lpwstr/>
      </vt:variant>
      <vt:variant>
        <vt:lpwstr>_Toc25163967</vt:lpwstr>
      </vt:variant>
      <vt:variant>
        <vt:i4>1769526</vt:i4>
      </vt:variant>
      <vt:variant>
        <vt:i4>14</vt:i4>
      </vt:variant>
      <vt:variant>
        <vt:i4>0</vt:i4>
      </vt:variant>
      <vt:variant>
        <vt:i4>5</vt:i4>
      </vt:variant>
      <vt:variant>
        <vt:lpwstr/>
      </vt:variant>
      <vt:variant>
        <vt:lpwstr>_Toc25163966</vt:lpwstr>
      </vt:variant>
      <vt:variant>
        <vt:i4>1572918</vt:i4>
      </vt:variant>
      <vt:variant>
        <vt:i4>8</vt:i4>
      </vt:variant>
      <vt:variant>
        <vt:i4>0</vt:i4>
      </vt:variant>
      <vt:variant>
        <vt:i4>5</vt:i4>
      </vt:variant>
      <vt:variant>
        <vt:lpwstr/>
      </vt:variant>
      <vt:variant>
        <vt:lpwstr>_Toc25163965</vt:lpwstr>
      </vt:variant>
      <vt:variant>
        <vt:i4>1638454</vt:i4>
      </vt:variant>
      <vt:variant>
        <vt:i4>2</vt:i4>
      </vt:variant>
      <vt:variant>
        <vt:i4>0</vt:i4>
      </vt:variant>
      <vt:variant>
        <vt:i4>5</vt:i4>
      </vt:variant>
      <vt:variant>
        <vt:lpwstr/>
      </vt:variant>
      <vt:variant>
        <vt:lpwstr>_Toc25163964</vt:lpwstr>
      </vt:variant>
      <vt:variant>
        <vt:i4>2818144</vt:i4>
      </vt:variant>
      <vt:variant>
        <vt:i4>3</vt:i4>
      </vt:variant>
      <vt:variant>
        <vt:i4>0</vt:i4>
      </vt:variant>
      <vt:variant>
        <vt:i4>5</vt:i4>
      </vt:variant>
      <vt:variant>
        <vt:lpwstr>https://doi.org/10.1093/her/cyp002</vt:lpwstr>
      </vt:variant>
      <vt:variant>
        <vt:lpwstr/>
      </vt:variant>
      <vt:variant>
        <vt:i4>7340159</vt:i4>
      </vt:variant>
      <vt:variant>
        <vt:i4>0</vt:i4>
      </vt:variant>
      <vt:variant>
        <vt:i4>0</vt:i4>
      </vt:variant>
      <vt:variant>
        <vt:i4>5</vt:i4>
      </vt:variant>
      <vt:variant>
        <vt:lpwstr>https://www.who.int/news-room/fact-sheets/detail/diarrhoeal-disease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Caesar Lubangakene</cp:lastModifiedBy>
  <cp:revision>4</cp:revision>
  <dcterms:created xsi:type="dcterms:W3CDTF">2020-01-29T06:33:00Z</dcterms:created>
  <dcterms:modified xsi:type="dcterms:W3CDTF">2020-01-29T06:56:00Z</dcterms:modified>
</cp:coreProperties>
</file>