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935759" w14:textId="77777777" w:rsidR="005D7F1B" w:rsidRPr="00A82A9A" w:rsidRDefault="008E4DC9" w:rsidP="005D7F1B">
      <w:pPr>
        <w:shd w:val="clear" w:color="auto" w:fill="4F81BD"/>
        <w:spacing w:line="276" w:lineRule="auto"/>
        <w:jc w:val="center"/>
        <w:rPr>
          <w:rFonts w:ascii="Calibri" w:hAnsi="Calibri" w:cs="Calibri"/>
          <w:b/>
          <w:bCs/>
          <w:color w:val="FFFFFF" w:themeColor="background1"/>
          <w:sz w:val="28"/>
          <w:szCs w:val="28"/>
        </w:rPr>
      </w:pPr>
      <w:r w:rsidRPr="00A82A9A">
        <w:rPr>
          <w:rFonts w:ascii="Calibri" w:hAnsi="Calibri" w:cs="Calibri"/>
          <w:b/>
          <w:bCs/>
          <w:color w:val="FFFFFF" w:themeColor="background1"/>
          <w:sz w:val="28"/>
          <w:szCs w:val="28"/>
        </w:rPr>
        <w:t xml:space="preserve">UNHCR </w:t>
      </w:r>
      <w:r w:rsidR="005D7F1B" w:rsidRPr="00A82A9A">
        <w:rPr>
          <w:rFonts w:ascii="Calibri" w:hAnsi="Calibri" w:cs="Calibri"/>
          <w:b/>
          <w:bCs/>
          <w:color w:val="FFFFFF" w:themeColor="background1"/>
          <w:sz w:val="28"/>
          <w:szCs w:val="28"/>
        </w:rPr>
        <w:t>CBI POST DISTRIBUTION MONITORING (PDM) REPORT</w:t>
      </w:r>
    </w:p>
    <w:p w14:paraId="4C99402F" w14:textId="77777777" w:rsidR="00D70BF8" w:rsidRDefault="00890827" w:rsidP="005D7F1B">
      <w:pPr>
        <w:pStyle w:val="Heading2"/>
        <w:shd w:val="clear" w:color="auto" w:fill="4F81BD"/>
        <w:jc w:val="center"/>
        <w:rPr>
          <w:rFonts w:ascii="Calibri" w:hAnsi="Calibri" w:cs="Calibri"/>
          <w:i/>
          <w:sz w:val="28"/>
          <w:szCs w:val="28"/>
        </w:rPr>
      </w:pPr>
      <w:r>
        <w:rPr>
          <w:rFonts w:ascii="Calibri" w:hAnsi="Calibri" w:cs="Calibri"/>
          <w:i/>
          <w:sz w:val="28"/>
          <w:szCs w:val="28"/>
        </w:rPr>
        <w:t>UNHCR Serbia</w:t>
      </w:r>
      <w:r w:rsidR="0001748F" w:rsidRPr="00A82A9A">
        <w:rPr>
          <w:rFonts w:ascii="Calibri" w:hAnsi="Calibri" w:cs="Calibri"/>
          <w:i/>
          <w:sz w:val="28"/>
          <w:szCs w:val="28"/>
        </w:rPr>
        <w:t xml:space="preserve"> / </w:t>
      </w:r>
      <w:r w:rsidR="00D70BF8">
        <w:rPr>
          <w:rFonts w:ascii="Calibri" w:hAnsi="Calibri" w:cs="Calibri"/>
          <w:i/>
          <w:sz w:val="28"/>
          <w:szCs w:val="28"/>
        </w:rPr>
        <w:t>Refugees and asylum seekers</w:t>
      </w:r>
    </w:p>
    <w:p w14:paraId="088ACBA0" w14:textId="67DC1EA7" w:rsidR="005D7F1B" w:rsidRPr="00A82A9A" w:rsidRDefault="00D70BF8" w:rsidP="007715FE">
      <w:pPr>
        <w:pStyle w:val="Heading2"/>
        <w:shd w:val="clear" w:color="auto" w:fill="4F81BD"/>
        <w:jc w:val="center"/>
        <w:rPr>
          <w:rFonts w:ascii="Calibri" w:hAnsi="Calibri" w:cs="Calibri"/>
          <w:i/>
          <w:sz w:val="28"/>
          <w:szCs w:val="28"/>
        </w:rPr>
      </w:pPr>
      <w:r>
        <w:rPr>
          <w:rFonts w:ascii="Calibri" w:hAnsi="Calibri" w:cs="Calibri"/>
          <w:i/>
          <w:sz w:val="28"/>
          <w:szCs w:val="28"/>
        </w:rPr>
        <w:t xml:space="preserve"> 29 Sep 2020, Ivana Jelic, Assistant Durable Solutions Officer</w:t>
      </w:r>
    </w:p>
    <w:p w14:paraId="0A4809C5" w14:textId="706C40E3" w:rsidR="006E4D82" w:rsidRPr="00C226B9" w:rsidRDefault="00403FD1" w:rsidP="006E4D82">
      <w:pPr>
        <w:jc w:val="both"/>
        <w:rPr>
          <w:color w:val="1F3864" w:themeColor="accent1" w:themeShade="80"/>
          <w:sz w:val="20"/>
          <w:szCs w:val="20"/>
        </w:rPr>
      </w:pPr>
      <w:r w:rsidRPr="00C226B9">
        <w:rPr>
          <w:color w:val="1F3864" w:themeColor="accent1" w:themeShade="80"/>
          <w:sz w:val="20"/>
          <w:szCs w:val="20"/>
        </w:rPr>
        <w:t xml:space="preserve"> </w:t>
      </w:r>
    </w:p>
    <w:p w14:paraId="08AB74AE" w14:textId="77777777" w:rsidR="00735A63" w:rsidRPr="00CF687B" w:rsidRDefault="00251090" w:rsidP="001B3C34">
      <w:pPr>
        <w:pStyle w:val="Heading2"/>
        <w:shd w:val="clear" w:color="auto" w:fill="4F81BD"/>
        <w:rPr>
          <w:rFonts w:asciiTheme="minorHAnsi" w:hAnsiTheme="minorHAnsi" w:cstheme="minorHAnsi"/>
          <w:sz w:val="24"/>
        </w:rPr>
      </w:pPr>
      <w:r>
        <w:rPr>
          <w:rFonts w:asciiTheme="minorHAnsi" w:hAnsiTheme="minorHAnsi" w:cstheme="minorHAnsi"/>
          <w:sz w:val="24"/>
        </w:rPr>
        <w:t>Overview of r</w:t>
      </w:r>
      <w:r w:rsidR="00735A63">
        <w:rPr>
          <w:rFonts w:asciiTheme="minorHAnsi" w:hAnsiTheme="minorHAnsi" w:cstheme="minorHAnsi"/>
          <w:sz w:val="24"/>
        </w:rPr>
        <w:t>esults – executive summary</w:t>
      </w:r>
    </w:p>
    <w:p w14:paraId="77F54CD6" w14:textId="77777777" w:rsidR="009F4FB7" w:rsidRPr="009F4FB7" w:rsidRDefault="009F4FB7" w:rsidP="009F4FB7">
      <w:pPr>
        <w:rPr>
          <w:color w:val="2F5496" w:themeColor="accent1" w:themeShade="BF"/>
          <w:sz w:val="20"/>
          <w:szCs w:val="20"/>
        </w:rPr>
      </w:pPr>
    </w:p>
    <w:p w14:paraId="30612753" w14:textId="48AB8F8B" w:rsidR="009F4FB7" w:rsidRPr="00014ECE" w:rsidRDefault="001B3C34" w:rsidP="005F37B3">
      <w:pPr>
        <w:pStyle w:val="ListParagraph"/>
        <w:numPr>
          <w:ilvl w:val="0"/>
          <w:numId w:val="15"/>
        </w:numPr>
        <w:rPr>
          <w:sz w:val="20"/>
          <w:szCs w:val="20"/>
        </w:rPr>
      </w:pPr>
      <w:r w:rsidRPr="00014ECE">
        <w:rPr>
          <w:b/>
          <w:bCs/>
          <w:sz w:val="20"/>
          <w:szCs w:val="20"/>
        </w:rPr>
        <w:t>M</w:t>
      </w:r>
      <w:r w:rsidR="009935DE" w:rsidRPr="00014ECE">
        <w:rPr>
          <w:b/>
          <w:bCs/>
          <w:sz w:val="20"/>
          <w:szCs w:val="20"/>
        </w:rPr>
        <w:t>AIN FINDINGS</w:t>
      </w:r>
      <w:r w:rsidR="005F37B3" w:rsidRPr="00014ECE">
        <w:rPr>
          <w:sz w:val="20"/>
          <w:szCs w:val="20"/>
        </w:rPr>
        <w:t xml:space="preserve"> </w:t>
      </w:r>
    </w:p>
    <w:p w14:paraId="295BEE2E" w14:textId="28A02039" w:rsidR="001B3C34" w:rsidRDefault="005F37B3" w:rsidP="009F4FB7">
      <w:pPr>
        <w:pStyle w:val="ListParagraph"/>
        <w:ind w:left="360"/>
        <w:jc w:val="both"/>
        <w:rPr>
          <w:i/>
          <w:iCs/>
          <w:color w:val="2F5496" w:themeColor="accent1" w:themeShade="BF"/>
          <w:sz w:val="20"/>
          <w:szCs w:val="20"/>
        </w:rPr>
      </w:pPr>
      <w:r w:rsidRPr="009F4FB7">
        <w:rPr>
          <w:i/>
          <w:iCs/>
          <w:color w:val="2F5496" w:themeColor="accent1" w:themeShade="BF"/>
          <w:sz w:val="20"/>
          <w:szCs w:val="20"/>
        </w:rPr>
        <w:t>UNHCR should strengthen its programmes of self-reliance for refugees, with the aim of boosting their economic independence. While important in the initial phases after recognition of their refugee status, CBI cannot constitute the basis for long term perspective in local integration.</w:t>
      </w:r>
    </w:p>
    <w:p w14:paraId="2200EDC5" w14:textId="77777777" w:rsidR="009F4FB7" w:rsidRPr="009F4FB7" w:rsidRDefault="009F4FB7" w:rsidP="009F4FB7">
      <w:pPr>
        <w:pStyle w:val="ListParagraph"/>
        <w:ind w:left="360"/>
        <w:jc w:val="both"/>
        <w:rPr>
          <w:color w:val="2F5496" w:themeColor="accent1" w:themeShade="BF"/>
          <w:sz w:val="20"/>
          <w:szCs w:val="20"/>
          <w:highlight w:val="yellow"/>
        </w:rPr>
      </w:pPr>
    </w:p>
    <w:p w14:paraId="02A22C82" w14:textId="18AE67D9" w:rsidR="00B53AE4" w:rsidRDefault="00B53AE4" w:rsidP="009F4FB7">
      <w:pPr>
        <w:pStyle w:val="ListParagraph"/>
        <w:ind w:left="360"/>
        <w:jc w:val="both"/>
        <w:rPr>
          <w:i/>
          <w:iCs/>
          <w:color w:val="2F5496" w:themeColor="accent1" w:themeShade="BF"/>
          <w:sz w:val="20"/>
          <w:szCs w:val="20"/>
        </w:rPr>
      </w:pPr>
      <w:r w:rsidRPr="009F4FB7">
        <w:rPr>
          <w:i/>
          <w:iCs/>
          <w:color w:val="2F5496" w:themeColor="accent1" w:themeShade="BF"/>
          <w:sz w:val="20"/>
          <w:szCs w:val="20"/>
        </w:rPr>
        <w:t>CBI program in Serbia has matured sufficiently and reached the phase when it would be beneficial to further streamline the program.</w:t>
      </w:r>
    </w:p>
    <w:p w14:paraId="75D2BC08" w14:textId="77777777" w:rsidR="009F4FB7" w:rsidRPr="009F4FB7" w:rsidRDefault="009F4FB7" w:rsidP="009F4FB7">
      <w:pPr>
        <w:pStyle w:val="ListParagraph"/>
        <w:ind w:left="360"/>
        <w:jc w:val="both"/>
        <w:rPr>
          <w:color w:val="2F5496" w:themeColor="accent1" w:themeShade="BF"/>
          <w:sz w:val="20"/>
          <w:szCs w:val="20"/>
        </w:rPr>
      </w:pPr>
    </w:p>
    <w:p w14:paraId="6CF71606" w14:textId="3B7D66B4" w:rsidR="005F37B3" w:rsidRPr="00014ECE" w:rsidRDefault="001B3C34" w:rsidP="005F37B3">
      <w:pPr>
        <w:pStyle w:val="ListParagraph"/>
        <w:numPr>
          <w:ilvl w:val="0"/>
          <w:numId w:val="15"/>
        </w:numPr>
        <w:spacing w:after="0"/>
        <w:rPr>
          <w:b/>
          <w:bCs/>
          <w:i/>
          <w:iCs/>
          <w:sz w:val="20"/>
          <w:szCs w:val="20"/>
        </w:rPr>
      </w:pPr>
      <w:r w:rsidRPr="00014ECE">
        <w:rPr>
          <w:b/>
          <w:bCs/>
          <w:sz w:val="20"/>
          <w:szCs w:val="20"/>
        </w:rPr>
        <w:t>M</w:t>
      </w:r>
      <w:r w:rsidR="009935DE" w:rsidRPr="00014ECE">
        <w:rPr>
          <w:b/>
          <w:bCs/>
          <w:sz w:val="20"/>
          <w:szCs w:val="20"/>
        </w:rPr>
        <w:t>AIN RECOMMENDATIONS</w:t>
      </w:r>
      <w:r w:rsidR="005F37B3" w:rsidRPr="00014ECE">
        <w:rPr>
          <w:b/>
          <w:bCs/>
          <w:i/>
          <w:iCs/>
          <w:sz w:val="20"/>
          <w:szCs w:val="20"/>
        </w:rPr>
        <w:t xml:space="preserve"> </w:t>
      </w:r>
    </w:p>
    <w:p w14:paraId="5E14CE47" w14:textId="308474B2" w:rsidR="005F37B3" w:rsidRDefault="008F6779" w:rsidP="009F4FB7">
      <w:pPr>
        <w:spacing w:after="0"/>
        <w:ind w:left="360"/>
        <w:jc w:val="both"/>
        <w:rPr>
          <w:i/>
          <w:iCs/>
          <w:color w:val="2F5496" w:themeColor="accent1" w:themeShade="BF"/>
          <w:sz w:val="20"/>
          <w:szCs w:val="20"/>
        </w:rPr>
      </w:pPr>
      <w:r w:rsidRPr="009F4FB7">
        <w:rPr>
          <w:i/>
          <w:iCs/>
          <w:color w:val="2F5496" w:themeColor="accent1" w:themeShade="BF"/>
          <w:sz w:val="20"/>
          <w:szCs w:val="20"/>
        </w:rPr>
        <w:t>R</w:t>
      </w:r>
      <w:r w:rsidR="005F37B3" w:rsidRPr="009F4FB7">
        <w:rPr>
          <w:i/>
          <w:iCs/>
          <w:color w:val="2F5496" w:themeColor="accent1" w:themeShade="BF"/>
          <w:sz w:val="20"/>
          <w:szCs w:val="20"/>
        </w:rPr>
        <w:t>esults of this PDM and its analysis should be used as an excellent baseline</w:t>
      </w:r>
      <w:r w:rsidRPr="009F4FB7">
        <w:rPr>
          <w:i/>
          <w:iCs/>
          <w:color w:val="2F5496" w:themeColor="accent1" w:themeShade="BF"/>
          <w:sz w:val="20"/>
          <w:szCs w:val="20"/>
        </w:rPr>
        <w:t xml:space="preserve"> for drafting</w:t>
      </w:r>
      <w:r w:rsidR="005F37B3" w:rsidRPr="009F4FB7">
        <w:rPr>
          <w:i/>
          <w:iCs/>
          <w:color w:val="2F5496" w:themeColor="accent1" w:themeShade="BF"/>
          <w:sz w:val="20"/>
          <w:szCs w:val="20"/>
        </w:rPr>
        <w:t xml:space="preserve"> new CBI SOPs for 2021</w:t>
      </w:r>
      <w:r w:rsidR="00AD27F0" w:rsidRPr="009F4FB7">
        <w:rPr>
          <w:i/>
          <w:iCs/>
          <w:color w:val="2F5496" w:themeColor="accent1" w:themeShade="BF"/>
          <w:sz w:val="20"/>
          <w:szCs w:val="20"/>
        </w:rPr>
        <w:t xml:space="preserve"> and on, as the current SOPs cover 2019-2020</w:t>
      </w:r>
      <w:r w:rsidR="005F37B3" w:rsidRPr="009F4FB7">
        <w:rPr>
          <w:i/>
          <w:iCs/>
          <w:color w:val="2F5496" w:themeColor="accent1" w:themeShade="BF"/>
          <w:sz w:val="20"/>
          <w:szCs w:val="20"/>
        </w:rPr>
        <w:t>.</w:t>
      </w:r>
    </w:p>
    <w:p w14:paraId="647D98D1" w14:textId="77777777" w:rsidR="009F4FB7" w:rsidRPr="009F4FB7" w:rsidRDefault="009F4FB7" w:rsidP="009F4FB7">
      <w:pPr>
        <w:spacing w:after="0"/>
        <w:ind w:left="360"/>
        <w:jc w:val="both"/>
        <w:rPr>
          <w:i/>
          <w:iCs/>
          <w:color w:val="2F5496" w:themeColor="accent1" w:themeShade="BF"/>
          <w:sz w:val="20"/>
          <w:szCs w:val="20"/>
        </w:rPr>
      </w:pPr>
    </w:p>
    <w:p w14:paraId="5F3A5B6C" w14:textId="62A5684D" w:rsidR="005F37B3" w:rsidRDefault="005F37B3" w:rsidP="009F4FB7">
      <w:pPr>
        <w:spacing w:after="0"/>
        <w:ind w:left="360"/>
        <w:jc w:val="both"/>
        <w:rPr>
          <w:i/>
          <w:iCs/>
          <w:color w:val="2F5496" w:themeColor="accent1" w:themeShade="BF"/>
          <w:sz w:val="20"/>
          <w:szCs w:val="20"/>
        </w:rPr>
      </w:pPr>
      <w:r w:rsidRPr="009F4FB7">
        <w:rPr>
          <w:i/>
          <w:iCs/>
          <w:color w:val="2F5496" w:themeColor="accent1" w:themeShade="BF"/>
          <w:sz w:val="20"/>
          <w:szCs w:val="20"/>
        </w:rPr>
        <w:t>CBI team in Serbia, equipped with valuable experience from the last three years and local expertise, should look into defining more precisely and to its best ability: what would be the length of the initial phase when full or even enhanced CBI support is necessary, what would be the optimal duration of CBI support to ensure self-reliance with relevant benchmarks, what would be the expected maximum duration of CBI support and if/when it’s extension should be considered (vulnerability criteria, exceptional circumstances…</w:t>
      </w:r>
      <w:r w:rsidR="00962571" w:rsidRPr="009F4FB7">
        <w:rPr>
          <w:i/>
          <w:iCs/>
          <w:color w:val="2F5496" w:themeColor="accent1" w:themeShade="BF"/>
          <w:sz w:val="20"/>
          <w:szCs w:val="20"/>
        </w:rPr>
        <w:t xml:space="preserve"> </w:t>
      </w:r>
      <w:r w:rsidR="007D3AB3">
        <w:rPr>
          <w:i/>
          <w:iCs/>
          <w:color w:val="2F5496" w:themeColor="accent1" w:themeShade="BF"/>
          <w:sz w:val="20"/>
          <w:szCs w:val="20"/>
        </w:rPr>
        <w:t>)</w:t>
      </w:r>
      <w:r w:rsidR="00962571" w:rsidRPr="009F4FB7">
        <w:rPr>
          <w:i/>
          <w:iCs/>
          <w:color w:val="2F5496" w:themeColor="accent1" w:themeShade="BF"/>
          <w:sz w:val="20"/>
          <w:szCs w:val="20"/>
        </w:rPr>
        <w:t xml:space="preserve"> </w:t>
      </w:r>
      <w:r w:rsidR="00B10FCA" w:rsidRPr="009F4FB7">
        <w:rPr>
          <w:i/>
          <w:iCs/>
          <w:color w:val="2F5496" w:themeColor="accent1" w:themeShade="BF"/>
          <w:sz w:val="20"/>
          <w:szCs w:val="20"/>
        </w:rPr>
        <w:t xml:space="preserve">with relevant and realistic </w:t>
      </w:r>
      <w:r w:rsidR="00B53AE4" w:rsidRPr="009F4FB7">
        <w:rPr>
          <w:i/>
          <w:iCs/>
          <w:color w:val="2F5496" w:themeColor="accent1" w:themeShade="BF"/>
          <w:sz w:val="20"/>
          <w:szCs w:val="20"/>
        </w:rPr>
        <w:t>criteria</w:t>
      </w:r>
      <w:r w:rsidR="00B10FCA" w:rsidRPr="009F4FB7">
        <w:rPr>
          <w:i/>
          <w:iCs/>
          <w:color w:val="2F5496" w:themeColor="accent1" w:themeShade="BF"/>
          <w:sz w:val="20"/>
          <w:szCs w:val="20"/>
        </w:rPr>
        <w:t xml:space="preserve"> and proofs</w:t>
      </w:r>
      <w:r w:rsidRPr="009F4FB7">
        <w:rPr>
          <w:i/>
          <w:iCs/>
          <w:color w:val="2F5496" w:themeColor="accent1" w:themeShade="BF"/>
          <w:sz w:val="20"/>
          <w:szCs w:val="20"/>
        </w:rPr>
        <w:t xml:space="preserve">. </w:t>
      </w:r>
    </w:p>
    <w:p w14:paraId="15B60AF7" w14:textId="77777777" w:rsidR="009F4FB7" w:rsidRPr="009F4FB7" w:rsidRDefault="009F4FB7" w:rsidP="009F4FB7">
      <w:pPr>
        <w:spacing w:after="0"/>
        <w:ind w:left="360"/>
        <w:jc w:val="both"/>
        <w:rPr>
          <w:color w:val="2F5496" w:themeColor="accent1" w:themeShade="BF"/>
          <w:sz w:val="20"/>
          <w:szCs w:val="20"/>
        </w:rPr>
      </w:pPr>
    </w:p>
    <w:p w14:paraId="5CD23212" w14:textId="40098690" w:rsidR="005F37B3" w:rsidRPr="009F4FB7" w:rsidRDefault="005F37B3" w:rsidP="009F4FB7">
      <w:pPr>
        <w:spacing w:after="0"/>
        <w:ind w:left="360"/>
        <w:jc w:val="both"/>
        <w:rPr>
          <w:i/>
          <w:iCs/>
          <w:color w:val="2F5496" w:themeColor="accent1" w:themeShade="BF"/>
          <w:sz w:val="20"/>
          <w:szCs w:val="20"/>
        </w:rPr>
      </w:pPr>
      <w:r w:rsidRPr="009F4FB7">
        <w:rPr>
          <w:i/>
          <w:iCs/>
          <w:color w:val="2F5496" w:themeColor="accent1" w:themeShade="BF"/>
          <w:sz w:val="20"/>
          <w:szCs w:val="20"/>
        </w:rPr>
        <w:t xml:space="preserve">Other areas to look into include: to review basic CBI and to further develop the scales of cash assistance to include support to employed refugees in need of scaled support for a certain period. All this with the view of strengthening the sustainability of self-reliance of people of concern to UNHCR. </w:t>
      </w:r>
    </w:p>
    <w:p w14:paraId="46CD2078" w14:textId="06D7D5B4" w:rsidR="001B3C34" w:rsidRPr="009F4FB7" w:rsidRDefault="001B3C34" w:rsidP="005F37B3">
      <w:pPr>
        <w:pStyle w:val="ListParagraph"/>
        <w:ind w:left="360"/>
        <w:rPr>
          <w:color w:val="2F5496" w:themeColor="accent1" w:themeShade="BF"/>
          <w:sz w:val="20"/>
          <w:szCs w:val="20"/>
          <w:highlight w:val="yellow"/>
        </w:rPr>
      </w:pPr>
    </w:p>
    <w:p w14:paraId="06D7CBA3" w14:textId="7ADEEB5F" w:rsidR="00BB0670" w:rsidRPr="00014ECE" w:rsidRDefault="001B3C34" w:rsidP="005F37B3">
      <w:pPr>
        <w:pStyle w:val="ListParagraph"/>
        <w:numPr>
          <w:ilvl w:val="0"/>
          <w:numId w:val="15"/>
        </w:numPr>
        <w:rPr>
          <w:b/>
          <w:bCs/>
          <w:i/>
          <w:iCs/>
          <w:sz w:val="20"/>
          <w:szCs w:val="20"/>
        </w:rPr>
      </w:pPr>
      <w:r w:rsidRPr="00014ECE">
        <w:rPr>
          <w:b/>
          <w:bCs/>
          <w:sz w:val="20"/>
          <w:szCs w:val="20"/>
        </w:rPr>
        <w:t>K</w:t>
      </w:r>
      <w:r w:rsidR="009935DE" w:rsidRPr="00014ECE">
        <w:rPr>
          <w:b/>
          <w:bCs/>
          <w:sz w:val="20"/>
          <w:szCs w:val="20"/>
        </w:rPr>
        <w:t>EY ACTIONS TO BE TAKEN</w:t>
      </w:r>
    </w:p>
    <w:p w14:paraId="0F131FC9" w14:textId="6EFC4326" w:rsidR="00D16C2D" w:rsidRPr="00C33481" w:rsidRDefault="008A180B" w:rsidP="00C33481">
      <w:pPr>
        <w:pStyle w:val="ListParagraph"/>
        <w:ind w:left="360"/>
        <w:jc w:val="both"/>
        <w:rPr>
          <w:b/>
          <w:i/>
          <w:iCs/>
          <w:color w:val="2F5496" w:themeColor="accent1" w:themeShade="BF"/>
          <w:sz w:val="20"/>
          <w:szCs w:val="20"/>
        </w:rPr>
      </w:pPr>
      <w:r w:rsidRPr="009F4FB7">
        <w:rPr>
          <w:i/>
          <w:iCs/>
          <w:color w:val="2F5496" w:themeColor="accent1" w:themeShade="BF"/>
          <w:sz w:val="20"/>
          <w:szCs w:val="20"/>
        </w:rPr>
        <w:t>Exchange information and experience with other operations with comparable CBI programs; seek support/expertise from Desk/HQ for further development of SOPs and</w:t>
      </w:r>
      <w:r w:rsidR="002F4E42" w:rsidRPr="009F4FB7">
        <w:rPr>
          <w:i/>
          <w:iCs/>
          <w:color w:val="2F5496" w:themeColor="accent1" w:themeShade="BF"/>
          <w:sz w:val="20"/>
          <w:szCs w:val="20"/>
        </w:rPr>
        <w:t xml:space="preserve"> CBI</w:t>
      </w:r>
      <w:r w:rsidRPr="009F4FB7">
        <w:rPr>
          <w:i/>
          <w:iCs/>
          <w:color w:val="2F5496" w:themeColor="accent1" w:themeShade="BF"/>
          <w:sz w:val="20"/>
          <w:szCs w:val="20"/>
        </w:rPr>
        <w:t xml:space="preserve"> implementation; start consultations with UNHCR Serbia CBI multi-functional team; </w:t>
      </w:r>
      <w:r w:rsidR="005F37B3" w:rsidRPr="009F4FB7">
        <w:rPr>
          <w:i/>
          <w:iCs/>
          <w:color w:val="2F5496" w:themeColor="accent1" w:themeShade="BF"/>
          <w:sz w:val="20"/>
          <w:szCs w:val="20"/>
        </w:rPr>
        <w:t>produce new SOPs which address major PDM findings.</w:t>
      </w:r>
      <w:r w:rsidRPr="009F4FB7">
        <w:rPr>
          <w:b/>
          <w:i/>
          <w:iCs/>
          <w:color w:val="2F5496" w:themeColor="accent1" w:themeShade="BF"/>
          <w:sz w:val="20"/>
          <w:szCs w:val="20"/>
        </w:rPr>
        <w:t xml:space="preserve"> </w:t>
      </w:r>
    </w:p>
    <w:p w14:paraId="713B0DE1" w14:textId="77777777" w:rsidR="001B3C34" w:rsidRPr="001B3C34" w:rsidRDefault="001B3C34" w:rsidP="001B3C34">
      <w:pPr>
        <w:rPr>
          <w:b/>
          <w:sz w:val="20"/>
          <w:szCs w:val="20"/>
        </w:rPr>
      </w:pPr>
      <w:r w:rsidRPr="001B3C34">
        <w:rPr>
          <w:b/>
          <w:sz w:val="20"/>
          <w:szCs w:val="20"/>
        </w:rPr>
        <w:t xml:space="preserve">Summary </w:t>
      </w:r>
      <w:r>
        <w:rPr>
          <w:b/>
          <w:sz w:val="20"/>
          <w:szCs w:val="20"/>
        </w:rPr>
        <w:t>table key indicators</w:t>
      </w:r>
    </w:p>
    <w:tbl>
      <w:tblPr>
        <w:tblStyle w:val="TableGrid"/>
        <w:tblW w:w="0" w:type="auto"/>
        <w:jc w:val="center"/>
        <w:tblLook w:val="04A0" w:firstRow="1" w:lastRow="0" w:firstColumn="1" w:lastColumn="0" w:noHBand="0" w:noVBand="1"/>
      </w:tblPr>
      <w:tblGrid>
        <w:gridCol w:w="7984"/>
        <w:gridCol w:w="1031"/>
        <w:gridCol w:w="1179"/>
      </w:tblGrid>
      <w:tr w:rsidR="005E257F" w14:paraId="20179C20" w14:textId="77777777" w:rsidTr="004B659C">
        <w:trPr>
          <w:jc w:val="center"/>
        </w:trPr>
        <w:tc>
          <w:tcPr>
            <w:tcW w:w="7984" w:type="dxa"/>
            <w:shd w:val="clear" w:color="auto" w:fill="DEEAF6" w:themeFill="accent5" w:themeFillTint="33"/>
          </w:tcPr>
          <w:p w14:paraId="01907404" w14:textId="77777777" w:rsidR="005E257F" w:rsidRDefault="005E257F" w:rsidP="00735A63">
            <w:pPr>
              <w:rPr>
                <w:sz w:val="20"/>
                <w:szCs w:val="20"/>
              </w:rPr>
            </w:pPr>
            <w:r>
              <w:rPr>
                <w:rFonts w:cstheme="minorHAnsi"/>
                <w:b/>
                <w:sz w:val="20"/>
                <w:szCs w:val="20"/>
              </w:rPr>
              <w:t>Key</w:t>
            </w:r>
            <w:r w:rsidRPr="005F0302">
              <w:rPr>
                <w:rFonts w:cstheme="minorHAnsi"/>
                <w:b/>
                <w:sz w:val="20"/>
                <w:szCs w:val="20"/>
              </w:rPr>
              <w:t xml:space="preserve"> Question</w:t>
            </w:r>
            <w:r>
              <w:rPr>
                <w:rFonts w:cstheme="minorHAnsi"/>
                <w:b/>
                <w:sz w:val="20"/>
                <w:szCs w:val="20"/>
              </w:rPr>
              <w:t>:</w:t>
            </w:r>
            <w:r w:rsidRPr="005F0302">
              <w:rPr>
                <w:rFonts w:cstheme="minorHAnsi"/>
                <w:b/>
                <w:sz w:val="20"/>
                <w:szCs w:val="20"/>
              </w:rPr>
              <w:t xml:space="preserve"> How many </w:t>
            </w:r>
            <w:r w:rsidR="00E461F8">
              <w:rPr>
                <w:rFonts w:cstheme="minorHAnsi"/>
                <w:b/>
                <w:sz w:val="20"/>
                <w:szCs w:val="20"/>
              </w:rPr>
              <w:t>persons of concern</w:t>
            </w:r>
            <w:r w:rsidRPr="005F0302">
              <w:rPr>
                <w:rFonts w:cstheme="minorHAnsi"/>
                <w:b/>
                <w:sz w:val="20"/>
                <w:szCs w:val="20"/>
              </w:rPr>
              <w:t xml:space="preserve"> have been assisted with CBI?</w:t>
            </w:r>
          </w:p>
        </w:tc>
        <w:tc>
          <w:tcPr>
            <w:tcW w:w="1031" w:type="dxa"/>
            <w:shd w:val="clear" w:color="auto" w:fill="BFBFBF" w:themeFill="background1" w:themeFillShade="BF"/>
            <w:vAlign w:val="center"/>
          </w:tcPr>
          <w:p w14:paraId="1DBF79EC" w14:textId="23C97315" w:rsidR="005E257F" w:rsidRDefault="005E257F" w:rsidP="00E14324">
            <w:pPr>
              <w:jc w:val="center"/>
              <w:rPr>
                <w:sz w:val="20"/>
                <w:szCs w:val="20"/>
              </w:rPr>
            </w:pPr>
            <w:r>
              <w:rPr>
                <w:sz w:val="20"/>
                <w:szCs w:val="20"/>
              </w:rPr>
              <w:t>Baseline</w:t>
            </w:r>
          </w:p>
        </w:tc>
        <w:tc>
          <w:tcPr>
            <w:tcW w:w="1179" w:type="dxa"/>
            <w:shd w:val="clear" w:color="auto" w:fill="DEEAF6" w:themeFill="accent5" w:themeFillTint="33"/>
            <w:vAlign w:val="center"/>
          </w:tcPr>
          <w:p w14:paraId="55B51C9D" w14:textId="77777777" w:rsidR="005E257F" w:rsidRDefault="005E257F" w:rsidP="00E14324">
            <w:pPr>
              <w:jc w:val="center"/>
              <w:rPr>
                <w:sz w:val="20"/>
                <w:szCs w:val="20"/>
              </w:rPr>
            </w:pPr>
            <w:r>
              <w:rPr>
                <w:sz w:val="20"/>
                <w:szCs w:val="20"/>
              </w:rPr>
              <w:t>Actual</w:t>
            </w:r>
          </w:p>
        </w:tc>
      </w:tr>
      <w:tr w:rsidR="005E257F" w14:paraId="5FBDCD43" w14:textId="77777777" w:rsidTr="004B659C">
        <w:trPr>
          <w:trHeight w:val="284"/>
          <w:jc w:val="center"/>
        </w:trPr>
        <w:tc>
          <w:tcPr>
            <w:tcW w:w="7984" w:type="dxa"/>
          </w:tcPr>
          <w:p w14:paraId="44CD34C4" w14:textId="556FB374" w:rsidR="005E257F" w:rsidRPr="00395518" w:rsidRDefault="005E257F" w:rsidP="005E257F">
            <w:pPr>
              <w:rPr>
                <w:sz w:val="20"/>
                <w:szCs w:val="20"/>
              </w:rPr>
            </w:pPr>
            <w:r w:rsidRPr="00395518">
              <w:rPr>
                <w:rFonts w:cstheme="minorHAnsi"/>
                <w:sz w:val="20"/>
                <w:szCs w:val="20"/>
              </w:rPr>
              <w:t xml:space="preserve">Indicator 1.1: # of </w:t>
            </w:r>
            <w:r w:rsidR="00E461F8" w:rsidRPr="00395518">
              <w:rPr>
                <w:rFonts w:cstheme="minorHAnsi"/>
                <w:sz w:val="20"/>
                <w:szCs w:val="20"/>
              </w:rPr>
              <w:t>persons of concern</w:t>
            </w:r>
            <w:r w:rsidRPr="00395518">
              <w:rPr>
                <w:rFonts w:cstheme="minorHAnsi"/>
                <w:sz w:val="20"/>
                <w:szCs w:val="20"/>
              </w:rPr>
              <w:t xml:space="preserve"> assisted with CBI</w:t>
            </w:r>
            <w:r w:rsidR="0051332A" w:rsidRPr="00395518">
              <w:rPr>
                <w:rFonts w:cstheme="minorHAnsi"/>
                <w:sz w:val="20"/>
                <w:szCs w:val="20"/>
              </w:rPr>
              <w:t>*</w:t>
            </w:r>
            <w:r w:rsidR="005F2B7E">
              <w:rPr>
                <w:rFonts w:cstheme="minorHAnsi"/>
                <w:sz w:val="20"/>
                <w:szCs w:val="20"/>
              </w:rPr>
              <w:t xml:space="preserve">     </w:t>
            </w:r>
            <w:r w:rsidR="005F2B7E" w:rsidRPr="009935DE">
              <w:rPr>
                <w:rFonts w:cstheme="minorHAnsi"/>
                <w:color w:val="2F5496" w:themeColor="accent1" w:themeShade="BF"/>
                <w:sz w:val="20"/>
                <w:szCs w:val="20"/>
              </w:rPr>
              <w:t xml:space="preserve">at the moment of PDM </w:t>
            </w:r>
            <w:r w:rsidR="002B4676" w:rsidRPr="009935DE">
              <w:rPr>
                <w:rFonts w:cstheme="minorHAnsi"/>
                <w:color w:val="2F5496" w:themeColor="accent1" w:themeShade="BF"/>
                <w:sz w:val="20"/>
                <w:szCs w:val="20"/>
              </w:rPr>
              <w:t>(July 2020)</w:t>
            </w:r>
          </w:p>
        </w:tc>
        <w:tc>
          <w:tcPr>
            <w:tcW w:w="1031" w:type="dxa"/>
            <w:shd w:val="clear" w:color="auto" w:fill="BFBFBF" w:themeFill="background1" w:themeFillShade="BF"/>
            <w:vAlign w:val="center"/>
          </w:tcPr>
          <w:p w14:paraId="0F6E2570" w14:textId="77777777" w:rsidR="005E257F" w:rsidRDefault="005E257F" w:rsidP="00E14324">
            <w:pPr>
              <w:jc w:val="center"/>
              <w:rPr>
                <w:sz w:val="20"/>
                <w:szCs w:val="20"/>
              </w:rPr>
            </w:pPr>
          </w:p>
        </w:tc>
        <w:tc>
          <w:tcPr>
            <w:tcW w:w="1179" w:type="dxa"/>
            <w:vAlign w:val="center"/>
          </w:tcPr>
          <w:p w14:paraId="0F9EF230" w14:textId="4BE9D69C" w:rsidR="005E257F" w:rsidRPr="00052D9F" w:rsidRDefault="00E34F20" w:rsidP="00E14324">
            <w:pPr>
              <w:jc w:val="center"/>
              <w:rPr>
                <w:color w:val="FF0000"/>
                <w:sz w:val="20"/>
                <w:szCs w:val="20"/>
              </w:rPr>
            </w:pPr>
            <w:r w:rsidRPr="009935DE">
              <w:rPr>
                <w:color w:val="2F5496" w:themeColor="accent1" w:themeShade="BF"/>
                <w:sz w:val="20"/>
                <w:szCs w:val="20"/>
              </w:rPr>
              <w:t>47</w:t>
            </w:r>
            <w:r w:rsidR="0043597F" w:rsidRPr="009935DE">
              <w:rPr>
                <w:color w:val="2F5496" w:themeColor="accent1" w:themeShade="BF"/>
                <w:sz w:val="20"/>
                <w:szCs w:val="20"/>
              </w:rPr>
              <w:t>HH</w:t>
            </w:r>
            <w:r w:rsidRPr="009935DE">
              <w:rPr>
                <w:color w:val="2F5496" w:themeColor="accent1" w:themeShade="BF"/>
                <w:sz w:val="20"/>
                <w:szCs w:val="20"/>
              </w:rPr>
              <w:t>/</w:t>
            </w:r>
            <w:r w:rsidR="00C25E1F" w:rsidRPr="009935DE">
              <w:rPr>
                <w:color w:val="2F5496" w:themeColor="accent1" w:themeShade="BF"/>
                <w:sz w:val="20"/>
                <w:szCs w:val="20"/>
              </w:rPr>
              <w:t>89</w:t>
            </w:r>
          </w:p>
        </w:tc>
      </w:tr>
      <w:tr w:rsidR="005E257F" w14:paraId="58F7DF9E" w14:textId="77777777" w:rsidTr="004B659C">
        <w:trPr>
          <w:trHeight w:val="284"/>
          <w:jc w:val="center"/>
        </w:trPr>
        <w:tc>
          <w:tcPr>
            <w:tcW w:w="7984" w:type="dxa"/>
          </w:tcPr>
          <w:p w14:paraId="0F787B87" w14:textId="4B52C483" w:rsidR="005E257F" w:rsidRPr="0067533C" w:rsidRDefault="005E257F" w:rsidP="005E257F">
            <w:pPr>
              <w:rPr>
                <w:sz w:val="20"/>
                <w:szCs w:val="20"/>
              </w:rPr>
            </w:pPr>
            <w:r w:rsidRPr="0067533C">
              <w:rPr>
                <w:rFonts w:cstheme="minorHAnsi"/>
                <w:sz w:val="20"/>
                <w:szCs w:val="20"/>
              </w:rPr>
              <w:t>Indicator 1.2: # cash transfers made</w:t>
            </w:r>
            <w:r w:rsidR="0051332A" w:rsidRPr="009935DE">
              <w:rPr>
                <w:rFonts w:cstheme="minorHAnsi"/>
                <w:color w:val="2F5496" w:themeColor="accent1" w:themeShade="BF"/>
                <w:sz w:val="20"/>
                <w:szCs w:val="20"/>
              </w:rPr>
              <w:t>*</w:t>
            </w:r>
            <w:r w:rsidR="005D51E3" w:rsidRPr="009935DE">
              <w:rPr>
                <w:rFonts w:cstheme="minorHAnsi"/>
                <w:color w:val="2F5496" w:themeColor="accent1" w:themeShade="BF"/>
                <w:sz w:val="20"/>
                <w:szCs w:val="20"/>
              </w:rPr>
              <w:t xml:space="preserve">   at the moment of PDM (July 2020)</w:t>
            </w:r>
          </w:p>
        </w:tc>
        <w:tc>
          <w:tcPr>
            <w:tcW w:w="1031" w:type="dxa"/>
            <w:shd w:val="clear" w:color="auto" w:fill="BFBFBF" w:themeFill="background1" w:themeFillShade="BF"/>
            <w:vAlign w:val="center"/>
          </w:tcPr>
          <w:p w14:paraId="1C27AB02" w14:textId="77777777" w:rsidR="005E257F" w:rsidRDefault="005E257F" w:rsidP="00E14324">
            <w:pPr>
              <w:jc w:val="center"/>
              <w:rPr>
                <w:sz w:val="20"/>
                <w:szCs w:val="20"/>
              </w:rPr>
            </w:pPr>
          </w:p>
        </w:tc>
        <w:tc>
          <w:tcPr>
            <w:tcW w:w="1179" w:type="dxa"/>
            <w:vAlign w:val="center"/>
          </w:tcPr>
          <w:p w14:paraId="38D831B6" w14:textId="67AD6FDC" w:rsidR="005E257F" w:rsidRPr="009935DE" w:rsidRDefault="00981213" w:rsidP="00E14324">
            <w:pPr>
              <w:jc w:val="center"/>
              <w:rPr>
                <w:color w:val="2F5496" w:themeColor="accent1" w:themeShade="BF"/>
                <w:sz w:val="20"/>
                <w:szCs w:val="20"/>
              </w:rPr>
            </w:pPr>
            <w:r w:rsidRPr="009935DE">
              <w:rPr>
                <w:color w:val="2F5496" w:themeColor="accent1" w:themeShade="BF"/>
                <w:sz w:val="20"/>
                <w:szCs w:val="20"/>
              </w:rPr>
              <w:t>53</w:t>
            </w:r>
          </w:p>
        </w:tc>
      </w:tr>
      <w:tr w:rsidR="00665FF1" w14:paraId="785D9608" w14:textId="77777777" w:rsidTr="004B659C">
        <w:trPr>
          <w:trHeight w:val="284"/>
          <w:jc w:val="center"/>
        </w:trPr>
        <w:tc>
          <w:tcPr>
            <w:tcW w:w="7984" w:type="dxa"/>
          </w:tcPr>
          <w:p w14:paraId="384A9BB2" w14:textId="4C38B9E3" w:rsidR="00665FF1" w:rsidRPr="0067533C" w:rsidRDefault="00665FF1" w:rsidP="00665FF1">
            <w:pPr>
              <w:rPr>
                <w:sz w:val="20"/>
                <w:szCs w:val="20"/>
              </w:rPr>
            </w:pPr>
            <w:r w:rsidRPr="0067533C">
              <w:rPr>
                <w:sz w:val="20"/>
                <w:szCs w:val="20"/>
              </w:rPr>
              <w:t xml:space="preserve">Indicator </w:t>
            </w:r>
            <w:r w:rsidRPr="0067533C">
              <w:rPr>
                <w:rFonts w:cstheme="minorHAnsi"/>
                <w:sz w:val="20"/>
                <w:szCs w:val="20"/>
              </w:rPr>
              <w:t>1.3: Total monetary value of cash transferred/ distributed*</w:t>
            </w:r>
            <w:r w:rsidR="00852A9F">
              <w:rPr>
                <w:rFonts w:cstheme="minorHAnsi"/>
                <w:sz w:val="20"/>
                <w:szCs w:val="20"/>
              </w:rPr>
              <w:t xml:space="preserve"> </w:t>
            </w:r>
            <w:r w:rsidR="00852A9F" w:rsidRPr="009935DE">
              <w:rPr>
                <w:rFonts w:cstheme="minorHAnsi"/>
                <w:color w:val="2F5496" w:themeColor="accent1" w:themeShade="BF"/>
                <w:sz w:val="20"/>
                <w:szCs w:val="20"/>
              </w:rPr>
              <w:t>at the moment of PDM (July 2020)</w:t>
            </w:r>
          </w:p>
        </w:tc>
        <w:tc>
          <w:tcPr>
            <w:tcW w:w="1031" w:type="dxa"/>
            <w:shd w:val="clear" w:color="auto" w:fill="BFBFBF" w:themeFill="background1" w:themeFillShade="BF"/>
            <w:vAlign w:val="center"/>
          </w:tcPr>
          <w:p w14:paraId="2143D9B4" w14:textId="77777777" w:rsidR="00665FF1" w:rsidRDefault="00665FF1" w:rsidP="00665FF1">
            <w:pPr>
              <w:jc w:val="center"/>
              <w:rPr>
                <w:sz w:val="20"/>
                <w:szCs w:val="20"/>
              </w:rPr>
            </w:pPr>
          </w:p>
        </w:tc>
        <w:tc>
          <w:tcPr>
            <w:tcW w:w="1179" w:type="dxa"/>
            <w:vAlign w:val="center"/>
          </w:tcPr>
          <w:p w14:paraId="4303804B" w14:textId="34606D4B" w:rsidR="00665FF1" w:rsidRPr="009935DE" w:rsidRDefault="00052D9F" w:rsidP="00665FF1">
            <w:pPr>
              <w:jc w:val="center"/>
              <w:rPr>
                <w:color w:val="2F5496" w:themeColor="accent1" w:themeShade="BF"/>
                <w:sz w:val="20"/>
                <w:szCs w:val="20"/>
              </w:rPr>
            </w:pPr>
            <w:r w:rsidRPr="009935DE">
              <w:rPr>
                <w:color w:val="2F5496" w:themeColor="accent1" w:themeShade="BF"/>
                <w:sz w:val="20"/>
                <w:szCs w:val="20"/>
              </w:rPr>
              <w:t>USD 18,698.97</w:t>
            </w:r>
          </w:p>
        </w:tc>
      </w:tr>
      <w:tr w:rsidR="00665FF1" w14:paraId="73F2C816" w14:textId="77777777" w:rsidTr="004B659C">
        <w:trPr>
          <w:jc w:val="center"/>
        </w:trPr>
        <w:tc>
          <w:tcPr>
            <w:tcW w:w="7984" w:type="dxa"/>
            <w:shd w:val="clear" w:color="auto" w:fill="DEEAF6" w:themeFill="accent5" w:themeFillTint="33"/>
          </w:tcPr>
          <w:p w14:paraId="585153AE" w14:textId="77777777" w:rsidR="00665FF1" w:rsidRPr="00395518" w:rsidRDefault="00665FF1" w:rsidP="00665FF1">
            <w:pPr>
              <w:rPr>
                <w:sz w:val="20"/>
                <w:szCs w:val="20"/>
              </w:rPr>
            </w:pPr>
            <w:r w:rsidRPr="00395518">
              <w:rPr>
                <w:rFonts w:cstheme="minorHAnsi"/>
                <w:b/>
                <w:sz w:val="20"/>
                <w:szCs w:val="20"/>
              </w:rPr>
              <w:t>Key question: How efficient was the distribution process?</w:t>
            </w:r>
          </w:p>
        </w:tc>
        <w:tc>
          <w:tcPr>
            <w:tcW w:w="1031" w:type="dxa"/>
            <w:shd w:val="clear" w:color="auto" w:fill="BFBFBF" w:themeFill="background1" w:themeFillShade="BF"/>
            <w:vAlign w:val="center"/>
          </w:tcPr>
          <w:p w14:paraId="4304273B" w14:textId="0250A3EE" w:rsidR="00665FF1" w:rsidRDefault="00665FF1" w:rsidP="00665FF1">
            <w:pPr>
              <w:jc w:val="center"/>
              <w:rPr>
                <w:sz w:val="20"/>
                <w:szCs w:val="20"/>
              </w:rPr>
            </w:pPr>
            <w:r>
              <w:rPr>
                <w:sz w:val="20"/>
                <w:szCs w:val="20"/>
              </w:rPr>
              <w:t>Baseline</w:t>
            </w:r>
          </w:p>
        </w:tc>
        <w:tc>
          <w:tcPr>
            <w:tcW w:w="1179" w:type="dxa"/>
            <w:shd w:val="clear" w:color="auto" w:fill="DEEAF6" w:themeFill="accent5" w:themeFillTint="33"/>
            <w:vAlign w:val="center"/>
          </w:tcPr>
          <w:p w14:paraId="1161E74A" w14:textId="77777777" w:rsidR="00665FF1" w:rsidRDefault="00665FF1" w:rsidP="00665FF1">
            <w:pPr>
              <w:jc w:val="center"/>
              <w:rPr>
                <w:sz w:val="20"/>
                <w:szCs w:val="20"/>
              </w:rPr>
            </w:pPr>
            <w:r>
              <w:rPr>
                <w:sz w:val="20"/>
                <w:szCs w:val="20"/>
              </w:rPr>
              <w:t>Actual</w:t>
            </w:r>
          </w:p>
        </w:tc>
      </w:tr>
      <w:tr w:rsidR="00665FF1" w14:paraId="6304B50E" w14:textId="77777777" w:rsidTr="004B659C">
        <w:trPr>
          <w:jc w:val="center"/>
        </w:trPr>
        <w:tc>
          <w:tcPr>
            <w:tcW w:w="7984" w:type="dxa"/>
          </w:tcPr>
          <w:p w14:paraId="43F2FBC3" w14:textId="77777777" w:rsidR="00665FF1" w:rsidRPr="00395518" w:rsidRDefault="00665FF1" w:rsidP="00665FF1">
            <w:pPr>
              <w:rPr>
                <w:sz w:val="20"/>
                <w:szCs w:val="20"/>
              </w:rPr>
            </w:pPr>
            <w:r w:rsidRPr="00395518">
              <w:rPr>
                <w:rFonts w:cstheme="minorHAnsi"/>
                <w:sz w:val="20"/>
                <w:szCs w:val="20"/>
              </w:rPr>
              <w:t xml:space="preserve">Indicator 2.1: % of households who received correct transfer value </w:t>
            </w:r>
          </w:p>
        </w:tc>
        <w:tc>
          <w:tcPr>
            <w:tcW w:w="1031" w:type="dxa"/>
            <w:shd w:val="clear" w:color="auto" w:fill="BFBFBF" w:themeFill="background1" w:themeFillShade="BF"/>
            <w:vAlign w:val="center"/>
          </w:tcPr>
          <w:p w14:paraId="5BB146C6" w14:textId="77777777" w:rsidR="00665FF1" w:rsidRDefault="00665FF1" w:rsidP="00665FF1">
            <w:pPr>
              <w:jc w:val="center"/>
              <w:rPr>
                <w:sz w:val="20"/>
                <w:szCs w:val="20"/>
              </w:rPr>
            </w:pPr>
          </w:p>
        </w:tc>
        <w:tc>
          <w:tcPr>
            <w:tcW w:w="1179" w:type="dxa"/>
            <w:vAlign w:val="center"/>
          </w:tcPr>
          <w:p w14:paraId="3AF4F917" w14:textId="72990760" w:rsidR="00665FF1" w:rsidRDefault="00665FF1" w:rsidP="00665FF1">
            <w:pPr>
              <w:jc w:val="center"/>
              <w:rPr>
                <w:sz w:val="20"/>
                <w:szCs w:val="20"/>
              </w:rPr>
            </w:pPr>
            <w:r w:rsidRPr="009935DE">
              <w:rPr>
                <w:color w:val="2F5496" w:themeColor="accent1" w:themeShade="BF"/>
                <w:sz w:val="20"/>
                <w:szCs w:val="20"/>
              </w:rPr>
              <w:t>100%</w:t>
            </w:r>
          </w:p>
        </w:tc>
      </w:tr>
      <w:tr w:rsidR="00665FF1" w14:paraId="1E68DCE5" w14:textId="77777777" w:rsidTr="004B659C">
        <w:trPr>
          <w:jc w:val="center"/>
        </w:trPr>
        <w:tc>
          <w:tcPr>
            <w:tcW w:w="7984" w:type="dxa"/>
            <w:shd w:val="clear" w:color="auto" w:fill="DEEAF6" w:themeFill="accent5" w:themeFillTint="33"/>
          </w:tcPr>
          <w:p w14:paraId="46A2C1C9" w14:textId="77777777" w:rsidR="00665FF1" w:rsidRPr="00395518" w:rsidRDefault="00665FF1" w:rsidP="00665FF1">
            <w:pPr>
              <w:rPr>
                <w:sz w:val="20"/>
                <w:szCs w:val="20"/>
              </w:rPr>
            </w:pPr>
            <w:r w:rsidRPr="00395518">
              <w:rPr>
                <w:rFonts w:cstheme="minorHAnsi"/>
                <w:b/>
                <w:sz w:val="20"/>
                <w:szCs w:val="20"/>
              </w:rPr>
              <w:t>Key question: Accountability: Is the CBI intervention accountable to persons of concern? (What preferences do people have over how assistance is delivered?)</w:t>
            </w:r>
          </w:p>
        </w:tc>
        <w:tc>
          <w:tcPr>
            <w:tcW w:w="1031" w:type="dxa"/>
            <w:shd w:val="clear" w:color="auto" w:fill="BFBFBF" w:themeFill="background1" w:themeFillShade="BF"/>
            <w:vAlign w:val="center"/>
          </w:tcPr>
          <w:p w14:paraId="6CF124D7" w14:textId="77777777" w:rsidR="00665FF1" w:rsidRDefault="00665FF1" w:rsidP="00665FF1">
            <w:pPr>
              <w:jc w:val="center"/>
              <w:rPr>
                <w:sz w:val="20"/>
                <w:szCs w:val="20"/>
              </w:rPr>
            </w:pPr>
            <w:r>
              <w:rPr>
                <w:sz w:val="20"/>
                <w:szCs w:val="20"/>
              </w:rPr>
              <w:t>Baseline</w:t>
            </w:r>
          </w:p>
        </w:tc>
        <w:tc>
          <w:tcPr>
            <w:tcW w:w="1179" w:type="dxa"/>
            <w:shd w:val="clear" w:color="auto" w:fill="DEEAF6" w:themeFill="accent5" w:themeFillTint="33"/>
            <w:vAlign w:val="center"/>
          </w:tcPr>
          <w:p w14:paraId="7A1F50BA" w14:textId="77777777" w:rsidR="00665FF1" w:rsidRDefault="00665FF1" w:rsidP="00665FF1">
            <w:pPr>
              <w:jc w:val="center"/>
              <w:rPr>
                <w:sz w:val="20"/>
                <w:szCs w:val="20"/>
              </w:rPr>
            </w:pPr>
            <w:r>
              <w:rPr>
                <w:sz w:val="20"/>
                <w:szCs w:val="20"/>
              </w:rPr>
              <w:t>Actual</w:t>
            </w:r>
          </w:p>
        </w:tc>
      </w:tr>
      <w:tr w:rsidR="00665FF1" w14:paraId="15310891" w14:textId="77777777" w:rsidTr="004B659C">
        <w:trPr>
          <w:jc w:val="center"/>
        </w:trPr>
        <w:tc>
          <w:tcPr>
            <w:tcW w:w="7984" w:type="dxa"/>
          </w:tcPr>
          <w:p w14:paraId="37EEF144" w14:textId="582D385D" w:rsidR="00665FF1" w:rsidRPr="00395518" w:rsidRDefault="00665FF1" w:rsidP="00B76C86">
            <w:pPr>
              <w:spacing w:line="259" w:lineRule="auto"/>
              <w:rPr>
                <w:rFonts w:cstheme="minorHAnsi"/>
                <w:sz w:val="20"/>
                <w:szCs w:val="20"/>
              </w:rPr>
            </w:pPr>
            <w:r w:rsidRPr="00395518">
              <w:rPr>
                <w:rFonts w:cstheme="minorHAnsi"/>
                <w:sz w:val="20"/>
                <w:szCs w:val="20"/>
              </w:rPr>
              <w:t>Indicator 3.1: % of households who are able to correctly identify at least one of the locally available channels for raising complaints or feedback with UNHCR about the cash assistance*</w:t>
            </w:r>
          </w:p>
        </w:tc>
        <w:tc>
          <w:tcPr>
            <w:tcW w:w="1031" w:type="dxa"/>
            <w:shd w:val="clear" w:color="auto" w:fill="BFBFBF" w:themeFill="background1" w:themeFillShade="BF"/>
            <w:vAlign w:val="center"/>
          </w:tcPr>
          <w:p w14:paraId="64AAA0C2" w14:textId="77777777" w:rsidR="00665FF1" w:rsidRDefault="00665FF1" w:rsidP="00665FF1">
            <w:pPr>
              <w:jc w:val="center"/>
              <w:rPr>
                <w:sz w:val="20"/>
                <w:szCs w:val="20"/>
              </w:rPr>
            </w:pPr>
          </w:p>
        </w:tc>
        <w:tc>
          <w:tcPr>
            <w:tcW w:w="1179" w:type="dxa"/>
            <w:vAlign w:val="center"/>
          </w:tcPr>
          <w:p w14:paraId="00E61144" w14:textId="6936A44B" w:rsidR="00665FF1" w:rsidRPr="009935DE" w:rsidRDefault="00665FF1" w:rsidP="00665FF1">
            <w:pPr>
              <w:jc w:val="center"/>
              <w:rPr>
                <w:color w:val="2F5496" w:themeColor="accent1" w:themeShade="BF"/>
                <w:sz w:val="20"/>
                <w:szCs w:val="20"/>
              </w:rPr>
            </w:pPr>
            <w:r w:rsidRPr="009935DE">
              <w:rPr>
                <w:color w:val="2F5496" w:themeColor="accent1" w:themeShade="BF"/>
                <w:sz w:val="20"/>
                <w:szCs w:val="20"/>
              </w:rPr>
              <w:t>75.2%</w:t>
            </w:r>
          </w:p>
        </w:tc>
      </w:tr>
      <w:tr w:rsidR="00665FF1" w14:paraId="18826B68" w14:textId="77777777" w:rsidTr="004B659C">
        <w:trPr>
          <w:trHeight w:val="284"/>
          <w:jc w:val="center"/>
        </w:trPr>
        <w:tc>
          <w:tcPr>
            <w:tcW w:w="7984" w:type="dxa"/>
          </w:tcPr>
          <w:p w14:paraId="13FE1D90" w14:textId="3CDEA299" w:rsidR="00665FF1" w:rsidRPr="00395518" w:rsidRDefault="00C30FEC" w:rsidP="00665FF1">
            <w:pPr>
              <w:spacing w:line="259" w:lineRule="auto"/>
              <w:rPr>
                <w:rFonts w:cstheme="minorHAnsi"/>
                <w:sz w:val="20"/>
                <w:szCs w:val="20"/>
              </w:rPr>
            </w:pPr>
            <w:r>
              <w:rPr>
                <w:rFonts w:cstheme="minorHAnsi"/>
                <w:sz w:val="20"/>
                <w:szCs w:val="20"/>
              </w:rPr>
              <w:t>Indicator 3.2</w:t>
            </w:r>
            <w:r w:rsidR="00665FF1" w:rsidRPr="00395518">
              <w:rPr>
                <w:rFonts w:cstheme="minorHAnsi"/>
                <w:sz w:val="20"/>
                <w:szCs w:val="20"/>
              </w:rPr>
              <w:t>: % of households who rate CBI as their preferred modality for assistance*</w:t>
            </w:r>
          </w:p>
        </w:tc>
        <w:tc>
          <w:tcPr>
            <w:tcW w:w="1031" w:type="dxa"/>
            <w:shd w:val="clear" w:color="auto" w:fill="BFBFBF" w:themeFill="background1" w:themeFillShade="BF"/>
            <w:vAlign w:val="center"/>
          </w:tcPr>
          <w:p w14:paraId="16C0DBCE" w14:textId="77777777" w:rsidR="00665FF1" w:rsidRDefault="00665FF1" w:rsidP="00665FF1">
            <w:pPr>
              <w:jc w:val="center"/>
              <w:rPr>
                <w:sz w:val="20"/>
                <w:szCs w:val="20"/>
              </w:rPr>
            </w:pPr>
          </w:p>
        </w:tc>
        <w:tc>
          <w:tcPr>
            <w:tcW w:w="1179" w:type="dxa"/>
            <w:vAlign w:val="center"/>
          </w:tcPr>
          <w:p w14:paraId="7FBD340A" w14:textId="718A27DC" w:rsidR="00665FF1" w:rsidRPr="009935DE" w:rsidRDefault="00665FF1" w:rsidP="00665FF1">
            <w:pPr>
              <w:jc w:val="center"/>
              <w:rPr>
                <w:color w:val="2F5496" w:themeColor="accent1" w:themeShade="BF"/>
                <w:sz w:val="20"/>
                <w:szCs w:val="20"/>
              </w:rPr>
            </w:pPr>
            <w:r w:rsidRPr="009935DE">
              <w:rPr>
                <w:color w:val="2F5496" w:themeColor="accent1" w:themeShade="BF"/>
                <w:sz w:val="20"/>
                <w:szCs w:val="20"/>
              </w:rPr>
              <w:t>92.5%</w:t>
            </w:r>
          </w:p>
        </w:tc>
      </w:tr>
      <w:tr w:rsidR="00665FF1" w14:paraId="2C27E2AE" w14:textId="77777777" w:rsidTr="004B659C">
        <w:trPr>
          <w:jc w:val="center"/>
        </w:trPr>
        <w:tc>
          <w:tcPr>
            <w:tcW w:w="7984" w:type="dxa"/>
            <w:shd w:val="clear" w:color="auto" w:fill="DEEAF6" w:themeFill="accent5" w:themeFillTint="33"/>
          </w:tcPr>
          <w:p w14:paraId="5E5F2D5A" w14:textId="77777777" w:rsidR="00665FF1" w:rsidRPr="00395518" w:rsidRDefault="00665FF1" w:rsidP="00665FF1">
            <w:pPr>
              <w:spacing w:line="259" w:lineRule="auto"/>
              <w:rPr>
                <w:rFonts w:cstheme="minorHAnsi"/>
                <w:sz w:val="20"/>
                <w:szCs w:val="20"/>
              </w:rPr>
            </w:pPr>
            <w:r w:rsidRPr="00395518">
              <w:rPr>
                <w:rFonts w:cstheme="minorHAnsi"/>
                <w:b/>
                <w:sz w:val="20"/>
                <w:szCs w:val="20"/>
              </w:rPr>
              <w:t>Key question: Risks and problems: Did persons of concern face any problems with the CBI?  Did the CBI put persons of concern at additional risk?</w:t>
            </w:r>
          </w:p>
        </w:tc>
        <w:tc>
          <w:tcPr>
            <w:tcW w:w="1031" w:type="dxa"/>
            <w:shd w:val="clear" w:color="auto" w:fill="BFBFBF" w:themeFill="background1" w:themeFillShade="BF"/>
            <w:vAlign w:val="center"/>
          </w:tcPr>
          <w:p w14:paraId="045BB4DC" w14:textId="6AAD96E2" w:rsidR="00665FF1" w:rsidRDefault="00665FF1" w:rsidP="00665FF1">
            <w:pPr>
              <w:jc w:val="center"/>
              <w:rPr>
                <w:sz w:val="20"/>
                <w:szCs w:val="20"/>
              </w:rPr>
            </w:pPr>
            <w:r>
              <w:rPr>
                <w:sz w:val="20"/>
                <w:szCs w:val="20"/>
              </w:rPr>
              <w:t>Baseline</w:t>
            </w:r>
          </w:p>
        </w:tc>
        <w:tc>
          <w:tcPr>
            <w:tcW w:w="1179" w:type="dxa"/>
            <w:shd w:val="clear" w:color="auto" w:fill="DEEAF6" w:themeFill="accent5" w:themeFillTint="33"/>
            <w:vAlign w:val="center"/>
          </w:tcPr>
          <w:p w14:paraId="4D360342" w14:textId="77777777" w:rsidR="00665FF1" w:rsidRDefault="00665FF1" w:rsidP="00665FF1">
            <w:pPr>
              <w:jc w:val="center"/>
              <w:rPr>
                <w:sz w:val="20"/>
                <w:szCs w:val="20"/>
              </w:rPr>
            </w:pPr>
            <w:r>
              <w:rPr>
                <w:sz w:val="20"/>
                <w:szCs w:val="20"/>
              </w:rPr>
              <w:t>Actual</w:t>
            </w:r>
          </w:p>
        </w:tc>
      </w:tr>
      <w:tr w:rsidR="00665FF1" w14:paraId="1854C7AB" w14:textId="77777777" w:rsidTr="004B659C">
        <w:trPr>
          <w:jc w:val="center"/>
        </w:trPr>
        <w:tc>
          <w:tcPr>
            <w:tcW w:w="7984" w:type="dxa"/>
          </w:tcPr>
          <w:p w14:paraId="5F0815BF" w14:textId="77777777" w:rsidR="00665FF1" w:rsidRDefault="00665FF1" w:rsidP="00665FF1">
            <w:pPr>
              <w:spacing w:line="259" w:lineRule="auto"/>
              <w:rPr>
                <w:rFonts w:eastAsia="Times New Roman" w:cstheme="minorHAnsi"/>
                <w:sz w:val="20"/>
                <w:szCs w:val="20"/>
                <w:lang w:eastAsia="en-GB"/>
              </w:rPr>
            </w:pPr>
            <w:r w:rsidRPr="00395518">
              <w:rPr>
                <w:rFonts w:cstheme="minorHAnsi"/>
                <w:sz w:val="20"/>
                <w:szCs w:val="20"/>
              </w:rPr>
              <w:lastRenderedPageBreak/>
              <w:t xml:space="preserve">Indicator 4.1: </w:t>
            </w:r>
            <w:r w:rsidRPr="00395518">
              <w:rPr>
                <w:rFonts w:eastAsia="Times New Roman" w:cstheme="minorHAnsi"/>
                <w:sz w:val="20"/>
                <w:szCs w:val="20"/>
                <w:lang w:eastAsia="en-GB"/>
              </w:rPr>
              <w:t>% of households who report feeling at risk (unsafe) receiving, keeping or spending the cash assistance*</w:t>
            </w:r>
            <w:r w:rsidRPr="00395518">
              <w:rPr>
                <w:rStyle w:val="FootnoteReference"/>
                <w:rFonts w:eastAsia="Times New Roman" w:cstheme="minorHAnsi"/>
                <w:sz w:val="20"/>
                <w:szCs w:val="20"/>
                <w:lang w:eastAsia="en-GB"/>
              </w:rPr>
              <w:footnoteReference w:id="1"/>
            </w:r>
          </w:p>
          <w:p w14:paraId="112FEFAD" w14:textId="7DC06C10" w:rsidR="004B659C" w:rsidRPr="00395518" w:rsidRDefault="004B659C" w:rsidP="00665FF1">
            <w:pPr>
              <w:spacing w:line="259" w:lineRule="auto"/>
              <w:rPr>
                <w:rFonts w:cstheme="minorHAnsi"/>
                <w:sz w:val="20"/>
                <w:szCs w:val="20"/>
              </w:rPr>
            </w:pPr>
            <w:r w:rsidRPr="009935DE">
              <w:rPr>
                <w:rFonts w:eastAsia="Times New Roman" w:cstheme="minorHAnsi"/>
                <w:color w:val="2F5496" w:themeColor="accent1" w:themeShade="BF"/>
                <w:sz w:val="20"/>
                <w:szCs w:val="20"/>
                <w:lang w:eastAsia="en-GB"/>
              </w:rPr>
              <w:t xml:space="preserve">AND </w:t>
            </w:r>
            <w:r w:rsidRPr="009935DE">
              <w:rPr>
                <w:rFonts w:cstheme="minorHAnsi"/>
                <w:color w:val="2F5496" w:themeColor="accent1" w:themeShade="BF"/>
                <w:sz w:val="20"/>
                <w:szCs w:val="20"/>
              </w:rPr>
              <w:t>reasons ranked per % of household</w:t>
            </w:r>
            <w:r w:rsidR="005F2B7E" w:rsidRPr="009935DE">
              <w:rPr>
                <w:rFonts w:cstheme="minorHAnsi"/>
                <w:color w:val="2F5496" w:themeColor="accent1" w:themeShade="BF"/>
                <w:sz w:val="20"/>
                <w:szCs w:val="20"/>
              </w:rPr>
              <w:t>s</w:t>
            </w:r>
            <w:r w:rsidRPr="009935DE">
              <w:rPr>
                <w:rFonts w:cstheme="minorHAnsi"/>
                <w:color w:val="2F5496" w:themeColor="accent1" w:themeShade="BF"/>
                <w:sz w:val="20"/>
                <w:szCs w:val="20"/>
              </w:rPr>
              <w:t xml:space="preserve"> stating them</w:t>
            </w:r>
          </w:p>
        </w:tc>
        <w:tc>
          <w:tcPr>
            <w:tcW w:w="1031" w:type="dxa"/>
            <w:shd w:val="clear" w:color="auto" w:fill="BFBFBF" w:themeFill="background1" w:themeFillShade="BF"/>
            <w:vAlign w:val="center"/>
          </w:tcPr>
          <w:p w14:paraId="770A77BE" w14:textId="77777777" w:rsidR="00665FF1" w:rsidRDefault="00665FF1" w:rsidP="00665FF1">
            <w:pPr>
              <w:jc w:val="center"/>
              <w:rPr>
                <w:sz w:val="20"/>
                <w:szCs w:val="20"/>
              </w:rPr>
            </w:pPr>
          </w:p>
        </w:tc>
        <w:tc>
          <w:tcPr>
            <w:tcW w:w="1179" w:type="dxa"/>
            <w:vAlign w:val="center"/>
          </w:tcPr>
          <w:p w14:paraId="67A0A131" w14:textId="6202AF6D" w:rsidR="00665FF1" w:rsidRPr="009935DE" w:rsidRDefault="00665FF1" w:rsidP="00665FF1">
            <w:pPr>
              <w:jc w:val="center"/>
              <w:rPr>
                <w:color w:val="2F5496" w:themeColor="accent1" w:themeShade="BF"/>
                <w:sz w:val="20"/>
                <w:szCs w:val="20"/>
              </w:rPr>
            </w:pPr>
            <w:r w:rsidRPr="009935DE">
              <w:rPr>
                <w:color w:val="2F5496" w:themeColor="accent1" w:themeShade="BF"/>
                <w:sz w:val="20"/>
                <w:szCs w:val="20"/>
              </w:rPr>
              <w:t>20%</w:t>
            </w:r>
          </w:p>
        </w:tc>
      </w:tr>
      <w:tr w:rsidR="00665FF1" w14:paraId="040E974E" w14:textId="77777777" w:rsidTr="004B659C">
        <w:trPr>
          <w:jc w:val="center"/>
        </w:trPr>
        <w:tc>
          <w:tcPr>
            <w:tcW w:w="7984" w:type="dxa"/>
          </w:tcPr>
          <w:p w14:paraId="2A7E1C46" w14:textId="724CA77E"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 xml:space="preserve">Feeling at risk (unsafe) going to withdraw the money X / out of which Y due to the COVID19 </w:t>
            </w:r>
          </w:p>
        </w:tc>
        <w:tc>
          <w:tcPr>
            <w:tcW w:w="1031" w:type="dxa"/>
            <w:shd w:val="clear" w:color="auto" w:fill="BFBFBF" w:themeFill="background1" w:themeFillShade="BF"/>
            <w:vAlign w:val="center"/>
          </w:tcPr>
          <w:p w14:paraId="430F6393" w14:textId="0D32B460" w:rsidR="00665FF1" w:rsidRDefault="00665FF1" w:rsidP="00665FF1">
            <w:pPr>
              <w:jc w:val="center"/>
              <w:rPr>
                <w:sz w:val="20"/>
                <w:szCs w:val="20"/>
              </w:rPr>
            </w:pPr>
          </w:p>
        </w:tc>
        <w:tc>
          <w:tcPr>
            <w:tcW w:w="1179" w:type="dxa"/>
            <w:vAlign w:val="center"/>
          </w:tcPr>
          <w:p w14:paraId="406BD672" w14:textId="746EA9DE"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7.5%</w:t>
            </w:r>
            <w:r w:rsidR="004B659C" w:rsidRPr="009935DE">
              <w:rPr>
                <w:color w:val="2F5496" w:themeColor="accent1" w:themeShade="BF"/>
                <w:sz w:val="20"/>
                <w:szCs w:val="20"/>
              </w:rPr>
              <w:t xml:space="preserve"> </w:t>
            </w:r>
            <w:r w:rsidRPr="009935DE">
              <w:rPr>
                <w:color w:val="2F5496" w:themeColor="accent1" w:themeShade="BF"/>
                <w:sz w:val="20"/>
                <w:szCs w:val="20"/>
              </w:rPr>
              <w:t>/2.5%</w:t>
            </w:r>
          </w:p>
        </w:tc>
      </w:tr>
      <w:tr w:rsidR="00665FF1" w14:paraId="484C5165" w14:textId="77777777" w:rsidTr="004B659C">
        <w:trPr>
          <w:jc w:val="center"/>
        </w:trPr>
        <w:tc>
          <w:tcPr>
            <w:tcW w:w="7984" w:type="dxa"/>
          </w:tcPr>
          <w:p w14:paraId="04421CC9" w14:textId="0E7E4B07"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Feeling at risk (unsafe) deciding how to spend the money</w:t>
            </w:r>
          </w:p>
        </w:tc>
        <w:tc>
          <w:tcPr>
            <w:tcW w:w="1031" w:type="dxa"/>
            <w:shd w:val="clear" w:color="auto" w:fill="BFBFBF" w:themeFill="background1" w:themeFillShade="BF"/>
            <w:vAlign w:val="center"/>
          </w:tcPr>
          <w:p w14:paraId="7756F7D3" w14:textId="6D3E7D0C" w:rsidR="00665FF1" w:rsidRDefault="00665FF1" w:rsidP="00665FF1">
            <w:pPr>
              <w:jc w:val="center"/>
              <w:rPr>
                <w:sz w:val="20"/>
                <w:szCs w:val="20"/>
              </w:rPr>
            </w:pPr>
          </w:p>
        </w:tc>
        <w:tc>
          <w:tcPr>
            <w:tcW w:w="1179" w:type="dxa"/>
            <w:vAlign w:val="center"/>
          </w:tcPr>
          <w:p w14:paraId="5E6E4B51" w14:textId="7AAE96FC"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7.5%</w:t>
            </w:r>
          </w:p>
        </w:tc>
      </w:tr>
      <w:tr w:rsidR="00665FF1" w14:paraId="6AFEC54E" w14:textId="77777777" w:rsidTr="004B659C">
        <w:trPr>
          <w:jc w:val="center"/>
        </w:trPr>
        <w:tc>
          <w:tcPr>
            <w:tcW w:w="7984" w:type="dxa"/>
          </w:tcPr>
          <w:p w14:paraId="1B32BE70" w14:textId="7E589D31"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Feeling at risk (unsafe) keeping the money at home</w:t>
            </w:r>
          </w:p>
        </w:tc>
        <w:tc>
          <w:tcPr>
            <w:tcW w:w="1031" w:type="dxa"/>
            <w:shd w:val="clear" w:color="auto" w:fill="BFBFBF" w:themeFill="background1" w:themeFillShade="BF"/>
            <w:vAlign w:val="center"/>
          </w:tcPr>
          <w:p w14:paraId="04C08C22" w14:textId="11502A17" w:rsidR="00665FF1" w:rsidRDefault="00665FF1" w:rsidP="00665FF1">
            <w:pPr>
              <w:jc w:val="center"/>
              <w:rPr>
                <w:sz w:val="20"/>
                <w:szCs w:val="20"/>
              </w:rPr>
            </w:pPr>
          </w:p>
        </w:tc>
        <w:tc>
          <w:tcPr>
            <w:tcW w:w="1179" w:type="dxa"/>
            <w:vAlign w:val="center"/>
          </w:tcPr>
          <w:p w14:paraId="69CCA5BA" w14:textId="580902B4"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5%</w:t>
            </w:r>
          </w:p>
        </w:tc>
      </w:tr>
      <w:tr w:rsidR="00665FF1" w14:paraId="726F0C8B" w14:textId="77777777" w:rsidTr="004B659C">
        <w:trPr>
          <w:jc w:val="center"/>
        </w:trPr>
        <w:tc>
          <w:tcPr>
            <w:tcW w:w="7984" w:type="dxa"/>
          </w:tcPr>
          <w:p w14:paraId="115152A5" w14:textId="375A2536"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Feeling at risk going to spend the money / out of which Y due to the COVID19</w:t>
            </w:r>
          </w:p>
        </w:tc>
        <w:tc>
          <w:tcPr>
            <w:tcW w:w="1031" w:type="dxa"/>
            <w:shd w:val="clear" w:color="auto" w:fill="BFBFBF" w:themeFill="background1" w:themeFillShade="BF"/>
            <w:vAlign w:val="center"/>
          </w:tcPr>
          <w:p w14:paraId="77DC3BC3" w14:textId="4B6B7EE9" w:rsidR="00665FF1" w:rsidRDefault="00665FF1" w:rsidP="00665FF1">
            <w:pPr>
              <w:jc w:val="center"/>
              <w:rPr>
                <w:sz w:val="20"/>
                <w:szCs w:val="20"/>
              </w:rPr>
            </w:pPr>
          </w:p>
        </w:tc>
        <w:tc>
          <w:tcPr>
            <w:tcW w:w="1179" w:type="dxa"/>
            <w:vAlign w:val="center"/>
          </w:tcPr>
          <w:p w14:paraId="56ED8E0A" w14:textId="099451CC"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5%</w:t>
            </w:r>
            <w:r w:rsidR="004B659C" w:rsidRPr="009935DE">
              <w:rPr>
                <w:color w:val="2F5496" w:themeColor="accent1" w:themeShade="BF"/>
                <w:sz w:val="20"/>
                <w:szCs w:val="20"/>
              </w:rPr>
              <w:t xml:space="preserve"> </w:t>
            </w:r>
            <w:r w:rsidR="00665FF1" w:rsidRPr="009935DE">
              <w:rPr>
                <w:color w:val="2F5496" w:themeColor="accent1" w:themeShade="BF"/>
                <w:sz w:val="20"/>
                <w:szCs w:val="20"/>
              </w:rPr>
              <w:t>/</w:t>
            </w:r>
            <w:r w:rsidR="004B659C" w:rsidRPr="009935DE">
              <w:rPr>
                <w:color w:val="2F5496" w:themeColor="accent1" w:themeShade="BF"/>
                <w:sz w:val="20"/>
                <w:szCs w:val="20"/>
              </w:rPr>
              <w:t xml:space="preserve"> </w:t>
            </w:r>
            <w:r w:rsidRPr="009935DE">
              <w:rPr>
                <w:color w:val="2F5496" w:themeColor="accent1" w:themeShade="BF"/>
                <w:sz w:val="20"/>
                <w:szCs w:val="20"/>
              </w:rPr>
              <w:t>2.5%</w:t>
            </w:r>
          </w:p>
        </w:tc>
      </w:tr>
      <w:tr w:rsidR="00665FF1" w14:paraId="297B152A" w14:textId="77777777" w:rsidTr="004B659C">
        <w:trPr>
          <w:jc w:val="center"/>
        </w:trPr>
        <w:tc>
          <w:tcPr>
            <w:tcW w:w="7984" w:type="dxa"/>
          </w:tcPr>
          <w:p w14:paraId="2CAF8FA2" w14:textId="3330B84F"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 xml:space="preserve">Anything else </w:t>
            </w:r>
          </w:p>
        </w:tc>
        <w:tc>
          <w:tcPr>
            <w:tcW w:w="1031" w:type="dxa"/>
            <w:shd w:val="clear" w:color="auto" w:fill="BFBFBF" w:themeFill="background1" w:themeFillShade="BF"/>
            <w:vAlign w:val="center"/>
          </w:tcPr>
          <w:p w14:paraId="6625FB7D" w14:textId="75F08037" w:rsidR="00665FF1" w:rsidRDefault="00665FF1" w:rsidP="00665FF1">
            <w:pPr>
              <w:jc w:val="center"/>
              <w:rPr>
                <w:sz w:val="20"/>
                <w:szCs w:val="20"/>
              </w:rPr>
            </w:pPr>
          </w:p>
        </w:tc>
        <w:tc>
          <w:tcPr>
            <w:tcW w:w="1179" w:type="dxa"/>
            <w:vAlign w:val="center"/>
          </w:tcPr>
          <w:p w14:paraId="5A2DC8BE" w14:textId="60A8BAF5" w:rsidR="00665FF1" w:rsidRPr="009935DE" w:rsidRDefault="004B659C" w:rsidP="00665FF1">
            <w:pPr>
              <w:jc w:val="center"/>
              <w:rPr>
                <w:color w:val="2F5496" w:themeColor="accent1" w:themeShade="BF"/>
                <w:sz w:val="20"/>
                <w:szCs w:val="20"/>
              </w:rPr>
            </w:pPr>
            <w:r w:rsidRPr="009935DE">
              <w:rPr>
                <w:color w:val="2F5496" w:themeColor="accent1" w:themeShade="BF"/>
                <w:sz w:val="20"/>
                <w:szCs w:val="20"/>
              </w:rPr>
              <w:t>15%</w:t>
            </w:r>
          </w:p>
        </w:tc>
      </w:tr>
      <w:tr w:rsidR="00665FF1" w14:paraId="3C13DBD5" w14:textId="77777777" w:rsidTr="004B659C">
        <w:trPr>
          <w:jc w:val="center"/>
        </w:trPr>
        <w:tc>
          <w:tcPr>
            <w:tcW w:w="7984" w:type="dxa"/>
          </w:tcPr>
          <w:p w14:paraId="712CDA2F" w14:textId="77777777" w:rsidR="005F2B7E" w:rsidRPr="009935DE" w:rsidRDefault="00665FF1" w:rsidP="00665FF1">
            <w:pPr>
              <w:rPr>
                <w:rFonts w:eastAsia="Times New Roman" w:cstheme="minorHAnsi"/>
                <w:color w:val="2F5496" w:themeColor="accent1" w:themeShade="BF"/>
                <w:sz w:val="20"/>
                <w:szCs w:val="20"/>
                <w:lang w:eastAsia="en-GB"/>
              </w:rPr>
            </w:pPr>
            <w:r w:rsidRPr="009935DE">
              <w:rPr>
                <w:rFonts w:cstheme="minorHAnsi"/>
                <w:color w:val="2F5496" w:themeColor="accent1" w:themeShade="BF"/>
                <w:sz w:val="20"/>
                <w:szCs w:val="20"/>
              </w:rPr>
              <w:t xml:space="preserve">Indicator 4.2: </w:t>
            </w:r>
            <w:r w:rsidRPr="009935DE">
              <w:rPr>
                <w:rFonts w:eastAsia="Times New Roman" w:cstheme="minorHAnsi"/>
                <w:color w:val="2F5496" w:themeColor="accent1" w:themeShade="BF"/>
                <w:sz w:val="20"/>
                <w:szCs w:val="20"/>
                <w:lang w:eastAsia="en-GB"/>
              </w:rPr>
              <w:t>% of households who report facing one or more problem receiving, keeping or spending the cash assistance*</w:t>
            </w:r>
          </w:p>
          <w:p w14:paraId="077CB00F" w14:textId="5FE4F81F" w:rsidR="005F2B7E" w:rsidRPr="009935DE" w:rsidRDefault="005F2B7E" w:rsidP="00665FF1">
            <w:pPr>
              <w:rPr>
                <w:rFonts w:eastAsia="Times New Roman" w:cstheme="minorHAnsi"/>
                <w:color w:val="2F5496" w:themeColor="accent1" w:themeShade="BF"/>
                <w:sz w:val="20"/>
                <w:szCs w:val="20"/>
                <w:lang w:eastAsia="en-GB"/>
              </w:rPr>
            </w:pPr>
            <w:r w:rsidRPr="009935DE">
              <w:rPr>
                <w:rFonts w:eastAsia="Times New Roman" w:cstheme="minorHAnsi"/>
                <w:color w:val="2F5496" w:themeColor="accent1" w:themeShade="BF"/>
                <w:sz w:val="20"/>
                <w:szCs w:val="20"/>
                <w:lang w:eastAsia="en-GB"/>
              </w:rPr>
              <w:t xml:space="preserve">AND problems ranked per % of households facing them </w:t>
            </w:r>
          </w:p>
        </w:tc>
        <w:tc>
          <w:tcPr>
            <w:tcW w:w="1031" w:type="dxa"/>
            <w:shd w:val="clear" w:color="auto" w:fill="BFBFBF" w:themeFill="background1" w:themeFillShade="BF"/>
            <w:vAlign w:val="center"/>
          </w:tcPr>
          <w:p w14:paraId="557AE71F" w14:textId="77777777" w:rsidR="00665FF1" w:rsidRDefault="00665FF1" w:rsidP="00665FF1">
            <w:pPr>
              <w:jc w:val="center"/>
              <w:rPr>
                <w:sz w:val="20"/>
                <w:szCs w:val="20"/>
              </w:rPr>
            </w:pPr>
          </w:p>
        </w:tc>
        <w:tc>
          <w:tcPr>
            <w:tcW w:w="1179" w:type="dxa"/>
            <w:vAlign w:val="center"/>
          </w:tcPr>
          <w:p w14:paraId="67016886" w14:textId="1D195F65"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27.5%</w:t>
            </w:r>
          </w:p>
        </w:tc>
      </w:tr>
      <w:tr w:rsidR="00665FF1" w14:paraId="17CA51D3" w14:textId="77777777" w:rsidTr="004B659C">
        <w:trPr>
          <w:jc w:val="center"/>
        </w:trPr>
        <w:tc>
          <w:tcPr>
            <w:tcW w:w="7984" w:type="dxa"/>
          </w:tcPr>
          <w:p w14:paraId="55B3244F" w14:textId="438423EA"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 xml:space="preserve">Wrong or forgotten pin code </w:t>
            </w:r>
          </w:p>
        </w:tc>
        <w:tc>
          <w:tcPr>
            <w:tcW w:w="1031" w:type="dxa"/>
            <w:shd w:val="clear" w:color="auto" w:fill="BFBFBF" w:themeFill="background1" w:themeFillShade="BF"/>
            <w:vAlign w:val="center"/>
          </w:tcPr>
          <w:p w14:paraId="5484CAFB" w14:textId="295A95A6" w:rsidR="00665FF1" w:rsidRDefault="00665FF1" w:rsidP="00665FF1">
            <w:pPr>
              <w:jc w:val="center"/>
              <w:rPr>
                <w:sz w:val="20"/>
                <w:szCs w:val="20"/>
              </w:rPr>
            </w:pPr>
          </w:p>
        </w:tc>
        <w:tc>
          <w:tcPr>
            <w:tcW w:w="1179" w:type="dxa"/>
            <w:vAlign w:val="center"/>
          </w:tcPr>
          <w:p w14:paraId="056BE8B0" w14:textId="21BA4EA0" w:rsidR="00665FF1" w:rsidRPr="009935DE" w:rsidRDefault="004B659C" w:rsidP="00665FF1">
            <w:pPr>
              <w:jc w:val="center"/>
              <w:rPr>
                <w:color w:val="2F5496" w:themeColor="accent1" w:themeShade="BF"/>
                <w:sz w:val="20"/>
                <w:szCs w:val="20"/>
              </w:rPr>
            </w:pPr>
            <w:r w:rsidRPr="009935DE">
              <w:rPr>
                <w:color w:val="2F5496" w:themeColor="accent1" w:themeShade="BF"/>
                <w:sz w:val="20"/>
                <w:szCs w:val="20"/>
              </w:rPr>
              <w:t>2.5%</w:t>
            </w:r>
          </w:p>
        </w:tc>
      </w:tr>
      <w:tr w:rsidR="00665FF1" w14:paraId="760D01EF" w14:textId="77777777" w:rsidTr="004B659C">
        <w:trPr>
          <w:jc w:val="center"/>
        </w:trPr>
        <w:tc>
          <w:tcPr>
            <w:tcW w:w="7984" w:type="dxa"/>
          </w:tcPr>
          <w:p w14:paraId="107A54AB" w14:textId="6B707E14"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 xml:space="preserve">Poor service at the bank/post office </w:t>
            </w:r>
          </w:p>
        </w:tc>
        <w:tc>
          <w:tcPr>
            <w:tcW w:w="1031" w:type="dxa"/>
            <w:shd w:val="clear" w:color="auto" w:fill="BFBFBF" w:themeFill="background1" w:themeFillShade="BF"/>
            <w:vAlign w:val="center"/>
          </w:tcPr>
          <w:p w14:paraId="400EF0FF" w14:textId="132BD59A" w:rsidR="00665FF1" w:rsidRDefault="00665FF1" w:rsidP="00665FF1">
            <w:pPr>
              <w:jc w:val="center"/>
              <w:rPr>
                <w:sz w:val="20"/>
                <w:szCs w:val="20"/>
              </w:rPr>
            </w:pPr>
          </w:p>
        </w:tc>
        <w:tc>
          <w:tcPr>
            <w:tcW w:w="1179" w:type="dxa"/>
            <w:vAlign w:val="center"/>
          </w:tcPr>
          <w:p w14:paraId="18404E6A" w14:textId="03670D0C" w:rsidR="00665FF1" w:rsidRPr="009935DE" w:rsidRDefault="004B659C" w:rsidP="00665FF1">
            <w:pPr>
              <w:jc w:val="center"/>
              <w:rPr>
                <w:color w:val="2F5496" w:themeColor="accent1" w:themeShade="BF"/>
                <w:sz w:val="20"/>
                <w:szCs w:val="20"/>
              </w:rPr>
            </w:pPr>
            <w:r w:rsidRPr="009935DE">
              <w:rPr>
                <w:color w:val="2F5496" w:themeColor="accent1" w:themeShade="BF"/>
                <w:sz w:val="20"/>
                <w:szCs w:val="20"/>
              </w:rPr>
              <w:t>17.5%</w:t>
            </w:r>
          </w:p>
        </w:tc>
      </w:tr>
      <w:tr w:rsidR="00665FF1" w14:paraId="7BEEBF6F" w14:textId="77777777" w:rsidTr="004B659C">
        <w:trPr>
          <w:jc w:val="center"/>
        </w:trPr>
        <w:tc>
          <w:tcPr>
            <w:tcW w:w="7984" w:type="dxa"/>
          </w:tcPr>
          <w:p w14:paraId="6EA5BD2C" w14:textId="1EFAAADC"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Any other problem</w:t>
            </w:r>
          </w:p>
        </w:tc>
        <w:tc>
          <w:tcPr>
            <w:tcW w:w="1031" w:type="dxa"/>
            <w:shd w:val="clear" w:color="auto" w:fill="BFBFBF" w:themeFill="background1" w:themeFillShade="BF"/>
            <w:vAlign w:val="center"/>
          </w:tcPr>
          <w:p w14:paraId="6757247D" w14:textId="13AE35B0" w:rsidR="00665FF1" w:rsidRDefault="00665FF1" w:rsidP="00665FF1">
            <w:pPr>
              <w:jc w:val="center"/>
              <w:rPr>
                <w:sz w:val="20"/>
                <w:szCs w:val="20"/>
              </w:rPr>
            </w:pPr>
          </w:p>
        </w:tc>
        <w:tc>
          <w:tcPr>
            <w:tcW w:w="1179" w:type="dxa"/>
            <w:vAlign w:val="center"/>
          </w:tcPr>
          <w:p w14:paraId="151FB1A5" w14:textId="4D4B35EB" w:rsidR="00665FF1" w:rsidRPr="009935DE" w:rsidRDefault="004B659C" w:rsidP="00665FF1">
            <w:pPr>
              <w:jc w:val="center"/>
              <w:rPr>
                <w:color w:val="2F5496" w:themeColor="accent1" w:themeShade="BF"/>
                <w:sz w:val="20"/>
                <w:szCs w:val="20"/>
              </w:rPr>
            </w:pPr>
            <w:r w:rsidRPr="009935DE">
              <w:rPr>
                <w:color w:val="2F5496" w:themeColor="accent1" w:themeShade="BF"/>
                <w:sz w:val="20"/>
                <w:szCs w:val="20"/>
              </w:rPr>
              <w:t>15%</w:t>
            </w:r>
          </w:p>
        </w:tc>
      </w:tr>
      <w:tr w:rsidR="00665FF1" w14:paraId="786A8604" w14:textId="77777777" w:rsidTr="004B659C">
        <w:trPr>
          <w:jc w:val="center"/>
        </w:trPr>
        <w:tc>
          <w:tcPr>
            <w:tcW w:w="7984" w:type="dxa"/>
          </w:tcPr>
          <w:p w14:paraId="41206A45" w14:textId="3C7BAB2F" w:rsidR="00665FF1" w:rsidRPr="009935DE" w:rsidRDefault="00665FF1" w:rsidP="00665FF1">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Need to pay additional money or do favours in order to get or spend cash</w:t>
            </w:r>
          </w:p>
        </w:tc>
        <w:tc>
          <w:tcPr>
            <w:tcW w:w="1031" w:type="dxa"/>
            <w:shd w:val="clear" w:color="auto" w:fill="BFBFBF" w:themeFill="background1" w:themeFillShade="BF"/>
            <w:vAlign w:val="center"/>
          </w:tcPr>
          <w:p w14:paraId="1399BBD3" w14:textId="1D4E5205" w:rsidR="00665FF1" w:rsidRDefault="00665FF1" w:rsidP="00665FF1">
            <w:pPr>
              <w:jc w:val="center"/>
              <w:rPr>
                <w:sz w:val="20"/>
                <w:szCs w:val="20"/>
              </w:rPr>
            </w:pPr>
          </w:p>
        </w:tc>
        <w:tc>
          <w:tcPr>
            <w:tcW w:w="1179" w:type="dxa"/>
            <w:vAlign w:val="center"/>
          </w:tcPr>
          <w:p w14:paraId="0BC75091" w14:textId="483160C7" w:rsidR="00665FF1" w:rsidRPr="009935DE" w:rsidRDefault="00665FF1" w:rsidP="00665FF1">
            <w:pPr>
              <w:jc w:val="center"/>
              <w:rPr>
                <w:color w:val="2F5496" w:themeColor="accent1" w:themeShade="BF"/>
                <w:sz w:val="20"/>
                <w:szCs w:val="20"/>
              </w:rPr>
            </w:pPr>
            <w:r w:rsidRPr="009935DE">
              <w:rPr>
                <w:color w:val="2F5496" w:themeColor="accent1" w:themeShade="BF"/>
                <w:sz w:val="20"/>
                <w:szCs w:val="20"/>
              </w:rPr>
              <w:t>0</w:t>
            </w:r>
          </w:p>
        </w:tc>
      </w:tr>
      <w:tr w:rsidR="00665FF1" w14:paraId="0ADECA0B" w14:textId="77777777" w:rsidTr="004B659C">
        <w:trPr>
          <w:jc w:val="center"/>
        </w:trPr>
        <w:tc>
          <w:tcPr>
            <w:tcW w:w="7984" w:type="dxa"/>
            <w:shd w:val="clear" w:color="auto" w:fill="DEEAF6" w:themeFill="accent5" w:themeFillTint="33"/>
          </w:tcPr>
          <w:p w14:paraId="60E55D95" w14:textId="77777777" w:rsidR="00665FF1" w:rsidRPr="00C30FEC" w:rsidRDefault="00665FF1" w:rsidP="00665FF1">
            <w:pPr>
              <w:spacing w:line="259" w:lineRule="auto"/>
              <w:rPr>
                <w:rFonts w:cstheme="minorHAnsi"/>
                <w:szCs w:val="20"/>
              </w:rPr>
            </w:pPr>
            <w:r w:rsidRPr="00C30FEC">
              <w:rPr>
                <w:rFonts w:cstheme="minorHAnsi"/>
                <w:b/>
                <w:szCs w:val="20"/>
              </w:rPr>
              <w:t>Key question: Markets and prices: Can persons of concern find what they need in the markets, at a price they can afford?</w:t>
            </w:r>
          </w:p>
        </w:tc>
        <w:tc>
          <w:tcPr>
            <w:tcW w:w="1031" w:type="dxa"/>
            <w:shd w:val="clear" w:color="auto" w:fill="BFBFBF" w:themeFill="background1" w:themeFillShade="BF"/>
            <w:vAlign w:val="center"/>
          </w:tcPr>
          <w:p w14:paraId="5A4409D9" w14:textId="5D4CFE8B" w:rsidR="00665FF1" w:rsidRPr="00C30FEC" w:rsidRDefault="00665FF1" w:rsidP="00665FF1">
            <w:pPr>
              <w:jc w:val="center"/>
              <w:rPr>
                <w:szCs w:val="20"/>
              </w:rPr>
            </w:pPr>
            <w:r w:rsidRPr="00C30FEC">
              <w:rPr>
                <w:szCs w:val="20"/>
              </w:rPr>
              <w:t>Baseline</w:t>
            </w:r>
          </w:p>
        </w:tc>
        <w:tc>
          <w:tcPr>
            <w:tcW w:w="1179" w:type="dxa"/>
            <w:shd w:val="clear" w:color="auto" w:fill="DEEAF6" w:themeFill="accent5" w:themeFillTint="33"/>
            <w:vAlign w:val="center"/>
          </w:tcPr>
          <w:p w14:paraId="7F3AB92C" w14:textId="77777777" w:rsidR="00665FF1" w:rsidRPr="00C30FEC" w:rsidRDefault="00665FF1" w:rsidP="00665FF1">
            <w:pPr>
              <w:jc w:val="center"/>
              <w:rPr>
                <w:szCs w:val="20"/>
              </w:rPr>
            </w:pPr>
            <w:r w:rsidRPr="00C30FEC">
              <w:rPr>
                <w:szCs w:val="20"/>
              </w:rPr>
              <w:t>Actual</w:t>
            </w:r>
          </w:p>
        </w:tc>
      </w:tr>
      <w:tr w:rsidR="00665FF1" w14:paraId="4FB11D97" w14:textId="77777777" w:rsidTr="004B659C">
        <w:trPr>
          <w:trHeight w:val="284"/>
          <w:jc w:val="center"/>
        </w:trPr>
        <w:tc>
          <w:tcPr>
            <w:tcW w:w="7984" w:type="dxa"/>
          </w:tcPr>
          <w:p w14:paraId="1FF9C19E" w14:textId="77777777" w:rsidR="00665FF1" w:rsidRPr="00C30FEC" w:rsidRDefault="00665FF1" w:rsidP="00665FF1">
            <w:pPr>
              <w:spacing w:line="259" w:lineRule="auto"/>
              <w:rPr>
                <w:rFonts w:cstheme="minorHAnsi"/>
                <w:szCs w:val="20"/>
              </w:rPr>
            </w:pPr>
            <w:r w:rsidRPr="00C30FEC">
              <w:rPr>
                <w:rFonts w:cstheme="minorHAnsi"/>
                <w:szCs w:val="20"/>
              </w:rPr>
              <w:t>Indicator 5.1: % of households who report being able to find key items / services when needed*</w:t>
            </w:r>
          </w:p>
        </w:tc>
        <w:tc>
          <w:tcPr>
            <w:tcW w:w="1031" w:type="dxa"/>
            <w:shd w:val="clear" w:color="auto" w:fill="BFBFBF" w:themeFill="background1" w:themeFillShade="BF"/>
            <w:vAlign w:val="center"/>
          </w:tcPr>
          <w:p w14:paraId="4B859806" w14:textId="77777777" w:rsidR="00665FF1" w:rsidRPr="00C30FEC" w:rsidRDefault="00665FF1" w:rsidP="00665FF1">
            <w:pPr>
              <w:jc w:val="center"/>
              <w:rPr>
                <w:szCs w:val="20"/>
              </w:rPr>
            </w:pPr>
          </w:p>
        </w:tc>
        <w:tc>
          <w:tcPr>
            <w:tcW w:w="1179" w:type="dxa"/>
            <w:vAlign w:val="center"/>
          </w:tcPr>
          <w:p w14:paraId="5F25FEE9" w14:textId="5593CF30" w:rsidR="00665FF1" w:rsidRPr="009935DE" w:rsidRDefault="00665FF1" w:rsidP="00665FF1">
            <w:pPr>
              <w:jc w:val="center"/>
              <w:rPr>
                <w:color w:val="2F5496" w:themeColor="accent1" w:themeShade="BF"/>
                <w:szCs w:val="20"/>
              </w:rPr>
            </w:pPr>
            <w:r w:rsidRPr="009935DE">
              <w:rPr>
                <w:color w:val="2F5496" w:themeColor="accent1" w:themeShade="BF"/>
                <w:szCs w:val="20"/>
              </w:rPr>
              <w:t>87.5%</w:t>
            </w:r>
          </w:p>
        </w:tc>
      </w:tr>
      <w:tr w:rsidR="00665FF1" w14:paraId="5A33730E" w14:textId="77777777" w:rsidTr="004B659C">
        <w:trPr>
          <w:jc w:val="center"/>
        </w:trPr>
        <w:tc>
          <w:tcPr>
            <w:tcW w:w="7984" w:type="dxa"/>
            <w:shd w:val="clear" w:color="auto" w:fill="DEEAF6" w:themeFill="accent5" w:themeFillTint="33"/>
          </w:tcPr>
          <w:p w14:paraId="67506F30" w14:textId="77777777" w:rsidR="00665FF1" w:rsidRPr="00C30FEC" w:rsidRDefault="00665FF1" w:rsidP="00665FF1">
            <w:pPr>
              <w:spacing w:line="259" w:lineRule="auto"/>
              <w:rPr>
                <w:rFonts w:cstheme="minorHAnsi"/>
                <w:szCs w:val="20"/>
              </w:rPr>
            </w:pPr>
            <w:r w:rsidRPr="00C30FEC">
              <w:rPr>
                <w:rFonts w:cstheme="minorHAnsi"/>
                <w:b/>
                <w:szCs w:val="20"/>
              </w:rPr>
              <w:t>Key question: Expenditure: What did people spend the cash on?</w:t>
            </w:r>
          </w:p>
        </w:tc>
        <w:tc>
          <w:tcPr>
            <w:tcW w:w="1031" w:type="dxa"/>
            <w:shd w:val="clear" w:color="auto" w:fill="BFBFBF" w:themeFill="background1" w:themeFillShade="BF"/>
            <w:vAlign w:val="center"/>
          </w:tcPr>
          <w:p w14:paraId="13C67A14" w14:textId="6DCDF16A" w:rsidR="00665FF1" w:rsidRPr="00C30FEC" w:rsidRDefault="00665FF1" w:rsidP="00665FF1">
            <w:pPr>
              <w:jc w:val="center"/>
              <w:rPr>
                <w:szCs w:val="20"/>
              </w:rPr>
            </w:pPr>
            <w:r w:rsidRPr="00C30FEC">
              <w:rPr>
                <w:szCs w:val="20"/>
              </w:rPr>
              <w:t>Baseline</w:t>
            </w:r>
          </w:p>
        </w:tc>
        <w:tc>
          <w:tcPr>
            <w:tcW w:w="1179" w:type="dxa"/>
            <w:shd w:val="clear" w:color="auto" w:fill="DEEAF6" w:themeFill="accent5" w:themeFillTint="33"/>
            <w:vAlign w:val="center"/>
          </w:tcPr>
          <w:p w14:paraId="40460B7C" w14:textId="77777777" w:rsidR="00665FF1" w:rsidRPr="009935DE" w:rsidRDefault="00665FF1" w:rsidP="00665FF1">
            <w:pPr>
              <w:jc w:val="center"/>
              <w:rPr>
                <w:color w:val="2F5496" w:themeColor="accent1" w:themeShade="BF"/>
                <w:szCs w:val="20"/>
              </w:rPr>
            </w:pPr>
            <w:r w:rsidRPr="009935DE">
              <w:rPr>
                <w:color w:val="2F5496" w:themeColor="accent1" w:themeShade="BF"/>
                <w:szCs w:val="20"/>
              </w:rPr>
              <w:t>Actual</w:t>
            </w:r>
          </w:p>
        </w:tc>
      </w:tr>
      <w:tr w:rsidR="00665FF1" w14:paraId="7DF7E4FF" w14:textId="77777777" w:rsidTr="004B659C">
        <w:trPr>
          <w:trHeight w:val="284"/>
          <w:jc w:val="center"/>
        </w:trPr>
        <w:tc>
          <w:tcPr>
            <w:tcW w:w="7984" w:type="dxa"/>
          </w:tcPr>
          <w:p w14:paraId="02D1C638" w14:textId="77777777" w:rsidR="00665FF1" w:rsidRPr="00C30FEC" w:rsidRDefault="00665FF1" w:rsidP="00665FF1">
            <w:pPr>
              <w:rPr>
                <w:rFonts w:eastAsia="Times New Roman" w:cstheme="minorHAnsi"/>
                <w:szCs w:val="20"/>
                <w:lang w:eastAsia="en-GB"/>
              </w:rPr>
            </w:pPr>
            <w:r w:rsidRPr="00C30FEC">
              <w:rPr>
                <w:rFonts w:eastAsia="Times New Roman" w:cstheme="minorHAnsi"/>
                <w:szCs w:val="20"/>
                <w:lang w:eastAsia="en-GB"/>
              </w:rPr>
              <w:t xml:space="preserve">Indicator 6.1: Top 5 expenditures done with the cash grant*; OR </w:t>
            </w:r>
          </w:p>
          <w:p w14:paraId="44ADF58F" w14:textId="1025CD8E" w:rsidR="00665FF1" w:rsidRPr="00C30FEC" w:rsidRDefault="00665FF1" w:rsidP="00665FF1">
            <w:pPr>
              <w:rPr>
                <w:rFonts w:eastAsia="Times New Roman" w:cstheme="minorHAnsi"/>
                <w:szCs w:val="20"/>
                <w:lang w:eastAsia="en-GB"/>
              </w:rPr>
            </w:pPr>
            <w:r w:rsidRPr="00C30FEC">
              <w:rPr>
                <w:rFonts w:cstheme="minorHAnsi"/>
                <w:szCs w:val="20"/>
              </w:rPr>
              <w:t>Expenditures done, ranked per % of household doing the purchase*</w:t>
            </w:r>
          </w:p>
        </w:tc>
        <w:tc>
          <w:tcPr>
            <w:tcW w:w="1031" w:type="dxa"/>
            <w:shd w:val="clear" w:color="auto" w:fill="BFBFBF" w:themeFill="background1" w:themeFillShade="BF"/>
            <w:vAlign w:val="center"/>
          </w:tcPr>
          <w:p w14:paraId="60B25706" w14:textId="77777777" w:rsidR="00665FF1" w:rsidRPr="00C30FEC" w:rsidRDefault="00665FF1" w:rsidP="00665FF1">
            <w:pPr>
              <w:jc w:val="center"/>
              <w:rPr>
                <w:szCs w:val="20"/>
              </w:rPr>
            </w:pPr>
          </w:p>
        </w:tc>
        <w:tc>
          <w:tcPr>
            <w:tcW w:w="1179" w:type="dxa"/>
            <w:vAlign w:val="center"/>
          </w:tcPr>
          <w:p w14:paraId="45375C66" w14:textId="77777777" w:rsidR="00665FF1" w:rsidRPr="009935DE" w:rsidRDefault="00665FF1" w:rsidP="00665FF1">
            <w:pPr>
              <w:rPr>
                <w:color w:val="2F5496" w:themeColor="accent1" w:themeShade="BF"/>
                <w:szCs w:val="20"/>
              </w:rPr>
            </w:pPr>
            <w:r w:rsidRPr="009935DE">
              <w:rPr>
                <w:color w:val="2F5496" w:themeColor="accent1" w:themeShade="BF"/>
                <w:szCs w:val="20"/>
              </w:rPr>
              <w:t xml:space="preserve">1. food, </w:t>
            </w:r>
          </w:p>
          <w:p w14:paraId="77E0952F" w14:textId="77777777" w:rsidR="00665FF1" w:rsidRPr="009935DE" w:rsidRDefault="00665FF1" w:rsidP="00665FF1">
            <w:pPr>
              <w:rPr>
                <w:color w:val="2F5496" w:themeColor="accent1" w:themeShade="BF"/>
                <w:szCs w:val="20"/>
              </w:rPr>
            </w:pPr>
            <w:r w:rsidRPr="009935DE">
              <w:rPr>
                <w:color w:val="2F5496" w:themeColor="accent1" w:themeShade="BF"/>
                <w:szCs w:val="20"/>
              </w:rPr>
              <w:t>2. utilities and bills,</w:t>
            </w:r>
          </w:p>
          <w:p w14:paraId="7DC82DFF" w14:textId="77777777" w:rsidR="00665FF1" w:rsidRPr="009935DE" w:rsidRDefault="00665FF1" w:rsidP="00665FF1">
            <w:pPr>
              <w:rPr>
                <w:color w:val="2F5496" w:themeColor="accent1" w:themeShade="BF"/>
                <w:szCs w:val="20"/>
              </w:rPr>
            </w:pPr>
            <w:r w:rsidRPr="009935DE">
              <w:rPr>
                <w:color w:val="2F5496" w:themeColor="accent1" w:themeShade="BF"/>
                <w:szCs w:val="20"/>
              </w:rPr>
              <w:t>3. rent,</w:t>
            </w:r>
          </w:p>
          <w:p w14:paraId="03998EA5" w14:textId="77777777" w:rsidR="00665FF1" w:rsidRPr="009935DE" w:rsidRDefault="00665FF1" w:rsidP="00665FF1">
            <w:pPr>
              <w:rPr>
                <w:color w:val="2F5496" w:themeColor="accent1" w:themeShade="BF"/>
                <w:szCs w:val="20"/>
              </w:rPr>
            </w:pPr>
            <w:r w:rsidRPr="009935DE">
              <w:rPr>
                <w:color w:val="2F5496" w:themeColor="accent1" w:themeShade="BF"/>
                <w:szCs w:val="20"/>
              </w:rPr>
              <w:t>4. hygiene items,</w:t>
            </w:r>
          </w:p>
          <w:p w14:paraId="34C17D7D" w14:textId="01311887" w:rsidR="00665FF1" w:rsidRPr="009935DE" w:rsidRDefault="00665FF1" w:rsidP="00665FF1">
            <w:pPr>
              <w:rPr>
                <w:color w:val="2F5496" w:themeColor="accent1" w:themeShade="BF"/>
                <w:szCs w:val="20"/>
              </w:rPr>
            </w:pPr>
            <w:r w:rsidRPr="009935DE">
              <w:rPr>
                <w:color w:val="2F5496" w:themeColor="accent1" w:themeShade="BF"/>
                <w:szCs w:val="20"/>
              </w:rPr>
              <w:t>5. transport</w:t>
            </w:r>
          </w:p>
        </w:tc>
      </w:tr>
      <w:tr w:rsidR="00665FF1" w14:paraId="7291E8F5" w14:textId="77777777" w:rsidTr="004B659C">
        <w:trPr>
          <w:jc w:val="center"/>
        </w:trPr>
        <w:tc>
          <w:tcPr>
            <w:tcW w:w="7984" w:type="dxa"/>
            <w:shd w:val="clear" w:color="auto" w:fill="DEEAF6" w:themeFill="accent5" w:themeFillTint="33"/>
          </w:tcPr>
          <w:p w14:paraId="5ED792FC" w14:textId="77777777" w:rsidR="00665FF1" w:rsidRPr="00395518" w:rsidRDefault="00665FF1" w:rsidP="00665FF1">
            <w:pPr>
              <w:spacing w:line="259" w:lineRule="auto"/>
              <w:rPr>
                <w:rFonts w:cstheme="minorHAnsi"/>
                <w:sz w:val="20"/>
                <w:szCs w:val="20"/>
              </w:rPr>
            </w:pPr>
            <w:r w:rsidRPr="00395518">
              <w:rPr>
                <w:rFonts w:cstheme="minorHAnsi"/>
                <w:b/>
                <w:sz w:val="20"/>
                <w:szCs w:val="20"/>
              </w:rPr>
              <w:t>Key question: Outcomes: What changes is the cash assistance contributing to in persons of concern households?</w:t>
            </w:r>
          </w:p>
        </w:tc>
        <w:tc>
          <w:tcPr>
            <w:tcW w:w="1031" w:type="dxa"/>
            <w:shd w:val="clear" w:color="auto" w:fill="BFBFBF" w:themeFill="background1" w:themeFillShade="BF"/>
            <w:vAlign w:val="center"/>
          </w:tcPr>
          <w:p w14:paraId="0F2EBFD1" w14:textId="10B354F7" w:rsidR="00665FF1" w:rsidRDefault="00665FF1" w:rsidP="00665FF1">
            <w:pPr>
              <w:jc w:val="center"/>
              <w:rPr>
                <w:sz w:val="20"/>
                <w:szCs w:val="20"/>
              </w:rPr>
            </w:pPr>
            <w:r>
              <w:rPr>
                <w:sz w:val="20"/>
                <w:szCs w:val="20"/>
              </w:rPr>
              <w:t>Baseline</w:t>
            </w:r>
          </w:p>
        </w:tc>
        <w:tc>
          <w:tcPr>
            <w:tcW w:w="1179" w:type="dxa"/>
            <w:shd w:val="clear" w:color="auto" w:fill="DEEAF6" w:themeFill="accent5" w:themeFillTint="33"/>
            <w:vAlign w:val="center"/>
          </w:tcPr>
          <w:p w14:paraId="0F81687B" w14:textId="77777777" w:rsidR="00665FF1" w:rsidRDefault="00665FF1" w:rsidP="00665FF1">
            <w:pPr>
              <w:jc w:val="center"/>
              <w:rPr>
                <w:sz w:val="20"/>
                <w:szCs w:val="20"/>
              </w:rPr>
            </w:pPr>
            <w:r>
              <w:rPr>
                <w:sz w:val="20"/>
                <w:szCs w:val="20"/>
              </w:rPr>
              <w:t>Actual</w:t>
            </w:r>
          </w:p>
        </w:tc>
      </w:tr>
      <w:tr w:rsidR="00665FF1" w14:paraId="3626B2AB" w14:textId="77777777" w:rsidTr="004B659C">
        <w:trPr>
          <w:jc w:val="center"/>
        </w:trPr>
        <w:tc>
          <w:tcPr>
            <w:tcW w:w="7984" w:type="dxa"/>
          </w:tcPr>
          <w:p w14:paraId="5795D04D" w14:textId="77777777" w:rsidR="00665FF1" w:rsidRPr="00395518" w:rsidRDefault="00665FF1" w:rsidP="00665FF1">
            <w:pPr>
              <w:rPr>
                <w:rFonts w:eastAsia="Times New Roman" w:cstheme="minorHAnsi"/>
                <w:sz w:val="20"/>
                <w:szCs w:val="20"/>
                <w:lang w:eastAsia="en-GB"/>
              </w:rPr>
            </w:pPr>
            <w:r w:rsidRPr="00395518">
              <w:rPr>
                <w:rFonts w:cstheme="minorHAnsi"/>
                <w:sz w:val="20"/>
                <w:szCs w:val="20"/>
              </w:rPr>
              <w:t>Indicator 7.3: % of households who report being able to meet all of the basic needs*; AND % of households who report being able to meet more than half of their basic needs*; AND % of households who report being able to meet half of their basic needs*; AND % of households who report being able to meet less than half of their basic needs*; AND % of households who report being able to meet none of  their basic needs*</w:t>
            </w:r>
          </w:p>
        </w:tc>
        <w:tc>
          <w:tcPr>
            <w:tcW w:w="1031" w:type="dxa"/>
            <w:shd w:val="clear" w:color="auto" w:fill="BFBFBF" w:themeFill="background1" w:themeFillShade="BF"/>
            <w:vAlign w:val="center"/>
          </w:tcPr>
          <w:p w14:paraId="29650CD7" w14:textId="77777777" w:rsidR="00665FF1" w:rsidRDefault="00665FF1" w:rsidP="00665FF1">
            <w:pPr>
              <w:jc w:val="center"/>
              <w:rPr>
                <w:sz w:val="20"/>
                <w:szCs w:val="20"/>
              </w:rPr>
            </w:pPr>
          </w:p>
        </w:tc>
        <w:tc>
          <w:tcPr>
            <w:tcW w:w="1179" w:type="dxa"/>
            <w:vAlign w:val="center"/>
          </w:tcPr>
          <w:p w14:paraId="24AA590B" w14:textId="270EB615" w:rsidR="00665FF1" w:rsidRPr="00665FF1" w:rsidRDefault="00322935" w:rsidP="00665FF1">
            <w:pPr>
              <w:rPr>
                <w:sz w:val="20"/>
                <w:szCs w:val="20"/>
              </w:rPr>
            </w:pPr>
            <w:r w:rsidRPr="009935DE">
              <w:rPr>
                <w:color w:val="2F5496" w:themeColor="accent1" w:themeShade="BF"/>
                <w:sz w:val="20"/>
                <w:szCs w:val="20"/>
              </w:rPr>
              <w:t>a</w:t>
            </w:r>
            <w:r w:rsidR="00BF0398" w:rsidRPr="009935DE">
              <w:rPr>
                <w:color w:val="2F5496" w:themeColor="accent1" w:themeShade="BF"/>
                <w:sz w:val="20"/>
                <w:szCs w:val="20"/>
              </w:rPr>
              <w:t>ll-12,5%</w:t>
            </w:r>
            <w:r w:rsidR="00665FF1" w:rsidRPr="009935DE">
              <w:rPr>
                <w:color w:val="2F5496" w:themeColor="accent1" w:themeShade="BF"/>
                <w:sz w:val="20"/>
                <w:szCs w:val="20"/>
              </w:rPr>
              <w:br/>
            </w:r>
            <w:r w:rsidRPr="009935DE">
              <w:rPr>
                <w:color w:val="2F5496" w:themeColor="accent1" w:themeShade="BF"/>
                <w:sz w:val="20"/>
                <w:szCs w:val="20"/>
              </w:rPr>
              <w:t>m</w:t>
            </w:r>
            <w:r w:rsidR="00BF0398" w:rsidRPr="009935DE">
              <w:rPr>
                <w:color w:val="2F5496" w:themeColor="accent1" w:themeShade="BF"/>
                <w:sz w:val="20"/>
                <w:szCs w:val="20"/>
              </w:rPr>
              <w:t>ore half– 42,5%</w:t>
            </w:r>
            <w:r w:rsidR="00665FF1" w:rsidRPr="009935DE">
              <w:rPr>
                <w:color w:val="2F5496" w:themeColor="accent1" w:themeShade="BF"/>
                <w:sz w:val="20"/>
                <w:szCs w:val="20"/>
              </w:rPr>
              <w:br/>
            </w:r>
            <w:r w:rsidRPr="009935DE">
              <w:rPr>
                <w:color w:val="2F5496" w:themeColor="accent1" w:themeShade="BF"/>
                <w:sz w:val="20"/>
                <w:szCs w:val="20"/>
              </w:rPr>
              <w:t>h</w:t>
            </w:r>
            <w:r w:rsidR="00BF0398" w:rsidRPr="009935DE">
              <w:rPr>
                <w:color w:val="2F5496" w:themeColor="accent1" w:themeShade="BF"/>
                <w:sz w:val="20"/>
                <w:szCs w:val="20"/>
              </w:rPr>
              <w:t>alf -32,5%</w:t>
            </w:r>
            <w:r w:rsidRPr="009935DE">
              <w:rPr>
                <w:color w:val="2F5496" w:themeColor="accent1" w:themeShade="BF"/>
                <w:sz w:val="20"/>
                <w:szCs w:val="20"/>
              </w:rPr>
              <w:br/>
              <w:t>l</w:t>
            </w:r>
            <w:r w:rsidR="00BF0398" w:rsidRPr="009935DE">
              <w:rPr>
                <w:color w:val="2F5496" w:themeColor="accent1" w:themeShade="BF"/>
                <w:sz w:val="20"/>
                <w:szCs w:val="20"/>
              </w:rPr>
              <w:t>ess half-10%</w:t>
            </w:r>
            <w:r w:rsidRPr="009935DE">
              <w:rPr>
                <w:color w:val="2F5496" w:themeColor="accent1" w:themeShade="BF"/>
                <w:sz w:val="20"/>
                <w:szCs w:val="20"/>
              </w:rPr>
              <w:br/>
              <w:t>n</w:t>
            </w:r>
            <w:r w:rsidR="00BF0398" w:rsidRPr="009935DE">
              <w:rPr>
                <w:color w:val="2F5496" w:themeColor="accent1" w:themeShade="BF"/>
                <w:sz w:val="20"/>
                <w:szCs w:val="20"/>
              </w:rPr>
              <w:t>ot at all-2,5%</w:t>
            </w:r>
          </w:p>
        </w:tc>
      </w:tr>
      <w:tr w:rsidR="00665FF1" w14:paraId="0CE8F9CA" w14:textId="77777777" w:rsidTr="004B659C">
        <w:trPr>
          <w:jc w:val="center"/>
        </w:trPr>
        <w:tc>
          <w:tcPr>
            <w:tcW w:w="7984" w:type="dxa"/>
          </w:tcPr>
          <w:p w14:paraId="05A12264" w14:textId="77777777" w:rsidR="00665FF1" w:rsidRPr="00395518" w:rsidRDefault="00665FF1" w:rsidP="00665FF1">
            <w:pPr>
              <w:spacing w:line="259" w:lineRule="auto"/>
              <w:rPr>
                <w:rFonts w:cstheme="minorHAnsi"/>
                <w:sz w:val="20"/>
                <w:szCs w:val="20"/>
              </w:rPr>
            </w:pPr>
            <w:r w:rsidRPr="00395518">
              <w:rPr>
                <w:rFonts w:cstheme="minorHAnsi"/>
                <w:sz w:val="20"/>
                <w:szCs w:val="20"/>
              </w:rPr>
              <w:t>Indicator 7.4: % households reporting using one or more negative coping strategy in the last 4 weeks*; AND</w:t>
            </w:r>
          </w:p>
          <w:p w14:paraId="11B108C2" w14:textId="77777777" w:rsidR="00665FF1" w:rsidRPr="00395518" w:rsidRDefault="00665FF1" w:rsidP="00665FF1">
            <w:pPr>
              <w:spacing w:line="259" w:lineRule="auto"/>
              <w:rPr>
                <w:rFonts w:cstheme="minorHAnsi"/>
                <w:sz w:val="20"/>
                <w:szCs w:val="20"/>
              </w:rPr>
            </w:pPr>
            <w:r w:rsidRPr="00395518">
              <w:rPr>
                <w:rFonts w:cstheme="minorHAnsi"/>
                <w:sz w:val="20"/>
                <w:szCs w:val="20"/>
              </w:rPr>
              <w:t>Coping strategies used ranked per % of household using them*</w:t>
            </w:r>
          </w:p>
        </w:tc>
        <w:tc>
          <w:tcPr>
            <w:tcW w:w="1031" w:type="dxa"/>
            <w:shd w:val="clear" w:color="auto" w:fill="BFBFBF" w:themeFill="background1" w:themeFillShade="BF"/>
            <w:vAlign w:val="center"/>
          </w:tcPr>
          <w:p w14:paraId="4FA9B751" w14:textId="77777777" w:rsidR="00665FF1" w:rsidRDefault="00665FF1" w:rsidP="00665FF1">
            <w:pPr>
              <w:jc w:val="center"/>
              <w:rPr>
                <w:sz w:val="20"/>
                <w:szCs w:val="20"/>
              </w:rPr>
            </w:pPr>
          </w:p>
        </w:tc>
        <w:tc>
          <w:tcPr>
            <w:tcW w:w="1179" w:type="dxa"/>
            <w:vAlign w:val="center"/>
          </w:tcPr>
          <w:p w14:paraId="3CEA8B26" w14:textId="5C7DD387" w:rsidR="00665FF1" w:rsidRPr="009935DE" w:rsidRDefault="00096E1C" w:rsidP="00665FF1">
            <w:pPr>
              <w:jc w:val="center"/>
              <w:rPr>
                <w:color w:val="2F5496" w:themeColor="accent1" w:themeShade="BF"/>
                <w:sz w:val="20"/>
                <w:szCs w:val="20"/>
              </w:rPr>
            </w:pPr>
            <w:r w:rsidRPr="009935DE">
              <w:rPr>
                <w:color w:val="2F5496" w:themeColor="accent1" w:themeShade="BF"/>
                <w:sz w:val="20"/>
                <w:szCs w:val="20"/>
              </w:rPr>
              <w:t>65%</w:t>
            </w:r>
          </w:p>
        </w:tc>
      </w:tr>
      <w:tr w:rsidR="00665FF1" w14:paraId="30782D90" w14:textId="77777777" w:rsidTr="004B659C">
        <w:trPr>
          <w:jc w:val="center"/>
        </w:trPr>
        <w:tc>
          <w:tcPr>
            <w:tcW w:w="7984" w:type="dxa"/>
          </w:tcPr>
          <w:p w14:paraId="41703BAC" w14:textId="435D2E29" w:rsidR="00665FF1"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Sell livelihoods/productive assets in order to buy food or basic needs</w:t>
            </w:r>
          </w:p>
        </w:tc>
        <w:tc>
          <w:tcPr>
            <w:tcW w:w="1031" w:type="dxa"/>
            <w:shd w:val="clear" w:color="auto" w:fill="BFBFBF" w:themeFill="background1" w:themeFillShade="BF"/>
            <w:vAlign w:val="center"/>
          </w:tcPr>
          <w:p w14:paraId="09ADFB19" w14:textId="77777777" w:rsidR="00665FF1" w:rsidRPr="00322935" w:rsidRDefault="00665FF1" w:rsidP="00665FF1">
            <w:pPr>
              <w:jc w:val="center"/>
              <w:rPr>
                <w:color w:val="FF0000"/>
                <w:sz w:val="20"/>
                <w:szCs w:val="20"/>
              </w:rPr>
            </w:pPr>
          </w:p>
        </w:tc>
        <w:tc>
          <w:tcPr>
            <w:tcW w:w="1179" w:type="dxa"/>
            <w:vAlign w:val="center"/>
          </w:tcPr>
          <w:p w14:paraId="728697BD" w14:textId="6641A934" w:rsidR="00665FF1" w:rsidRPr="009935DE" w:rsidRDefault="00322935" w:rsidP="00665FF1">
            <w:pPr>
              <w:jc w:val="center"/>
              <w:rPr>
                <w:color w:val="2F5496" w:themeColor="accent1" w:themeShade="BF"/>
                <w:sz w:val="20"/>
                <w:szCs w:val="20"/>
              </w:rPr>
            </w:pPr>
            <w:r w:rsidRPr="009935DE">
              <w:rPr>
                <w:color w:val="2F5496" w:themeColor="accent1" w:themeShade="BF"/>
                <w:sz w:val="20"/>
                <w:szCs w:val="20"/>
              </w:rPr>
              <w:t>17%</w:t>
            </w:r>
          </w:p>
        </w:tc>
      </w:tr>
      <w:tr w:rsidR="00665FF1" w14:paraId="47779A7F" w14:textId="77777777" w:rsidTr="004B659C">
        <w:trPr>
          <w:jc w:val="center"/>
        </w:trPr>
        <w:tc>
          <w:tcPr>
            <w:tcW w:w="7984" w:type="dxa"/>
          </w:tcPr>
          <w:p w14:paraId="09FDDC3A" w14:textId="6A9D3E6B" w:rsidR="00665FF1"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Ask for money from strangers (begging)</w:t>
            </w:r>
          </w:p>
        </w:tc>
        <w:tc>
          <w:tcPr>
            <w:tcW w:w="1031" w:type="dxa"/>
            <w:shd w:val="clear" w:color="auto" w:fill="BFBFBF" w:themeFill="background1" w:themeFillShade="BF"/>
            <w:vAlign w:val="center"/>
          </w:tcPr>
          <w:p w14:paraId="6AF6526B" w14:textId="77777777" w:rsidR="00665FF1" w:rsidRPr="00322935" w:rsidRDefault="00665FF1" w:rsidP="00665FF1">
            <w:pPr>
              <w:jc w:val="center"/>
              <w:rPr>
                <w:color w:val="FF0000"/>
                <w:sz w:val="20"/>
                <w:szCs w:val="20"/>
              </w:rPr>
            </w:pPr>
          </w:p>
        </w:tc>
        <w:tc>
          <w:tcPr>
            <w:tcW w:w="1179" w:type="dxa"/>
            <w:vAlign w:val="center"/>
          </w:tcPr>
          <w:p w14:paraId="06C4D04C" w14:textId="625F65AC" w:rsidR="00665FF1" w:rsidRPr="009935DE" w:rsidRDefault="00322935" w:rsidP="00665FF1">
            <w:pPr>
              <w:jc w:val="center"/>
              <w:rPr>
                <w:color w:val="2F5496" w:themeColor="accent1" w:themeShade="BF"/>
                <w:sz w:val="20"/>
                <w:szCs w:val="20"/>
              </w:rPr>
            </w:pPr>
            <w:r w:rsidRPr="009935DE">
              <w:rPr>
                <w:color w:val="2F5496" w:themeColor="accent1" w:themeShade="BF"/>
                <w:sz w:val="20"/>
                <w:szCs w:val="20"/>
              </w:rPr>
              <w:t>2.5%</w:t>
            </w:r>
          </w:p>
        </w:tc>
      </w:tr>
      <w:tr w:rsidR="00665FF1" w14:paraId="1149B811" w14:textId="77777777" w:rsidTr="004B659C">
        <w:trPr>
          <w:jc w:val="center"/>
        </w:trPr>
        <w:tc>
          <w:tcPr>
            <w:tcW w:w="7984" w:type="dxa"/>
          </w:tcPr>
          <w:p w14:paraId="7D761325" w14:textId="7139E2E0" w:rsidR="00665FF1"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Move to poorer quality shelter</w:t>
            </w:r>
          </w:p>
        </w:tc>
        <w:tc>
          <w:tcPr>
            <w:tcW w:w="1031" w:type="dxa"/>
            <w:shd w:val="clear" w:color="auto" w:fill="BFBFBF" w:themeFill="background1" w:themeFillShade="BF"/>
            <w:vAlign w:val="center"/>
          </w:tcPr>
          <w:p w14:paraId="35C95AD1" w14:textId="77777777" w:rsidR="00665FF1" w:rsidRPr="00322935" w:rsidRDefault="00665FF1" w:rsidP="00665FF1">
            <w:pPr>
              <w:jc w:val="center"/>
              <w:rPr>
                <w:color w:val="FF0000"/>
                <w:sz w:val="20"/>
                <w:szCs w:val="20"/>
              </w:rPr>
            </w:pPr>
          </w:p>
        </w:tc>
        <w:tc>
          <w:tcPr>
            <w:tcW w:w="1179" w:type="dxa"/>
            <w:vAlign w:val="center"/>
          </w:tcPr>
          <w:p w14:paraId="08ADDED1" w14:textId="49526CDC" w:rsidR="00665FF1" w:rsidRPr="009935DE" w:rsidRDefault="00322935" w:rsidP="00665FF1">
            <w:pPr>
              <w:jc w:val="center"/>
              <w:rPr>
                <w:color w:val="2F5496" w:themeColor="accent1" w:themeShade="BF"/>
                <w:sz w:val="20"/>
                <w:szCs w:val="20"/>
              </w:rPr>
            </w:pPr>
            <w:r w:rsidRPr="009935DE">
              <w:rPr>
                <w:color w:val="2F5496" w:themeColor="accent1" w:themeShade="BF"/>
                <w:sz w:val="20"/>
                <w:szCs w:val="20"/>
              </w:rPr>
              <w:t>10%</w:t>
            </w:r>
          </w:p>
        </w:tc>
      </w:tr>
      <w:tr w:rsidR="00665FF1" w14:paraId="6434A06B" w14:textId="77777777" w:rsidTr="004B659C">
        <w:trPr>
          <w:jc w:val="center"/>
        </w:trPr>
        <w:tc>
          <w:tcPr>
            <w:tcW w:w="7984" w:type="dxa"/>
          </w:tcPr>
          <w:p w14:paraId="472781AC" w14:textId="67DEE73E" w:rsidR="00665FF1"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Skip paying rent/ debt repayments to meet other needs</w:t>
            </w:r>
          </w:p>
        </w:tc>
        <w:tc>
          <w:tcPr>
            <w:tcW w:w="1031" w:type="dxa"/>
            <w:shd w:val="clear" w:color="auto" w:fill="BFBFBF" w:themeFill="background1" w:themeFillShade="BF"/>
            <w:vAlign w:val="center"/>
          </w:tcPr>
          <w:p w14:paraId="51A683EB" w14:textId="77777777" w:rsidR="00665FF1" w:rsidRPr="00322935" w:rsidRDefault="00665FF1" w:rsidP="00665FF1">
            <w:pPr>
              <w:jc w:val="center"/>
              <w:rPr>
                <w:color w:val="FF0000"/>
                <w:sz w:val="20"/>
                <w:szCs w:val="20"/>
              </w:rPr>
            </w:pPr>
          </w:p>
        </w:tc>
        <w:tc>
          <w:tcPr>
            <w:tcW w:w="1179" w:type="dxa"/>
            <w:vAlign w:val="center"/>
          </w:tcPr>
          <w:p w14:paraId="7C1F9F71" w14:textId="13C58BDC" w:rsidR="00665FF1" w:rsidRPr="009935DE" w:rsidRDefault="00322935" w:rsidP="00665FF1">
            <w:pPr>
              <w:jc w:val="center"/>
              <w:rPr>
                <w:color w:val="2F5496" w:themeColor="accent1" w:themeShade="BF"/>
                <w:sz w:val="20"/>
                <w:szCs w:val="20"/>
              </w:rPr>
            </w:pPr>
            <w:r w:rsidRPr="009935DE">
              <w:rPr>
                <w:color w:val="2F5496" w:themeColor="accent1" w:themeShade="BF"/>
                <w:sz w:val="20"/>
                <w:szCs w:val="20"/>
              </w:rPr>
              <w:t>10%</w:t>
            </w:r>
          </w:p>
        </w:tc>
      </w:tr>
      <w:tr w:rsidR="00322935" w14:paraId="4381E7DF" w14:textId="77777777" w:rsidTr="004B659C">
        <w:trPr>
          <w:jc w:val="center"/>
        </w:trPr>
        <w:tc>
          <w:tcPr>
            <w:tcW w:w="7984" w:type="dxa"/>
          </w:tcPr>
          <w:p w14:paraId="6729CCA1" w14:textId="436E5003" w:rsidR="00322935"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Take out new loans or borrow money</w:t>
            </w:r>
          </w:p>
        </w:tc>
        <w:tc>
          <w:tcPr>
            <w:tcW w:w="1031" w:type="dxa"/>
            <w:shd w:val="clear" w:color="auto" w:fill="BFBFBF" w:themeFill="background1" w:themeFillShade="BF"/>
            <w:vAlign w:val="center"/>
          </w:tcPr>
          <w:p w14:paraId="499C2FA7" w14:textId="77777777" w:rsidR="00322935" w:rsidRPr="00322935" w:rsidRDefault="00322935" w:rsidP="00665FF1">
            <w:pPr>
              <w:jc w:val="center"/>
              <w:rPr>
                <w:color w:val="FF0000"/>
                <w:sz w:val="20"/>
                <w:szCs w:val="20"/>
              </w:rPr>
            </w:pPr>
          </w:p>
        </w:tc>
        <w:tc>
          <w:tcPr>
            <w:tcW w:w="1179" w:type="dxa"/>
            <w:vAlign w:val="center"/>
          </w:tcPr>
          <w:p w14:paraId="07DCFA7B" w14:textId="1888316F" w:rsidR="00322935" w:rsidRPr="009935DE" w:rsidRDefault="00322935" w:rsidP="00665FF1">
            <w:pPr>
              <w:jc w:val="center"/>
              <w:rPr>
                <w:color w:val="2F5496" w:themeColor="accent1" w:themeShade="BF"/>
                <w:sz w:val="20"/>
                <w:szCs w:val="20"/>
              </w:rPr>
            </w:pPr>
            <w:r w:rsidRPr="009935DE">
              <w:rPr>
                <w:color w:val="2F5496" w:themeColor="accent1" w:themeShade="BF"/>
                <w:sz w:val="20"/>
                <w:szCs w:val="20"/>
              </w:rPr>
              <w:t>27.5%</w:t>
            </w:r>
          </w:p>
        </w:tc>
      </w:tr>
      <w:tr w:rsidR="00322935" w14:paraId="4187CA55" w14:textId="77777777" w:rsidTr="004B659C">
        <w:trPr>
          <w:jc w:val="center"/>
        </w:trPr>
        <w:tc>
          <w:tcPr>
            <w:tcW w:w="7984" w:type="dxa"/>
          </w:tcPr>
          <w:p w14:paraId="484BCA28" w14:textId="2BAB3316" w:rsidR="00322935" w:rsidRPr="009935DE" w:rsidRDefault="00322935"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Reduce expenditure hygiene items, water, baby items, health, or education in order to meet HH food needs</w:t>
            </w:r>
          </w:p>
        </w:tc>
        <w:tc>
          <w:tcPr>
            <w:tcW w:w="1031" w:type="dxa"/>
            <w:shd w:val="clear" w:color="auto" w:fill="BFBFBF" w:themeFill="background1" w:themeFillShade="BF"/>
            <w:vAlign w:val="center"/>
          </w:tcPr>
          <w:p w14:paraId="1E972B63" w14:textId="77777777" w:rsidR="00322935" w:rsidRPr="00322935" w:rsidRDefault="00322935" w:rsidP="00665FF1">
            <w:pPr>
              <w:jc w:val="center"/>
              <w:rPr>
                <w:color w:val="FF0000"/>
                <w:sz w:val="20"/>
                <w:szCs w:val="20"/>
              </w:rPr>
            </w:pPr>
          </w:p>
        </w:tc>
        <w:tc>
          <w:tcPr>
            <w:tcW w:w="1179" w:type="dxa"/>
            <w:vAlign w:val="center"/>
          </w:tcPr>
          <w:p w14:paraId="28683A0D" w14:textId="0155719E" w:rsidR="00322935" w:rsidRPr="009935DE" w:rsidRDefault="00322935" w:rsidP="00665FF1">
            <w:pPr>
              <w:jc w:val="center"/>
              <w:rPr>
                <w:color w:val="2F5496" w:themeColor="accent1" w:themeShade="BF"/>
                <w:sz w:val="20"/>
                <w:szCs w:val="20"/>
              </w:rPr>
            </w:pPr>
            <w:r w:rsidRPr="009935DE">
              <w:rPr>
                <w:color w:val="2F5496" w:themeColor="accent1" w:themeShade="BF"/>
                <w:sz w:val="20"/>
                <w:szCs w:val="20"/>
              </w:rPr>
              <w:t>57.5%</w:t>
            </w:r>
          </w:p>
        </w:tc>
      </w:tr>
      <w:tr w:rsidR="00322935" w14:paraId="71D4974B" w14:textId="77777777" w:rsidTr="004B659C">
        <w:trPr>
          <w:jc w:val="center"/>
        </w:trPr>
        <w:tc>
          <w:tcPr>
            <w:tcW w:w="7984" w:type="dxa"/>
          </w:tcPr>
          <w:p w14:paraId="3B9C675B" w14:textId="3BED6E6B" w:rsidR="00322935" w:rsidRPr="009935DE" w:rsidRDefault="005F2B7E" w:rsidP="00322935">
            <w:pPr>
              <w:pStyle w:val="ListParagraph"/>
              <w:numPr>
                <w:ilvl w:val="0"/>
                <w:numId w:val="11"/>
              </w:numPr>
              <w:rPr>
                <w:rFonts w:cstheme="minorHAnsi"/>
                <w:color w:val="2F5496" w:themeColor="accent1" w:themeShade="BF"/>
                <w:sz w:val="20"/>
                <w:szCs w:val="20"/>
              </w:rPr>
            </w:pPr>
            <w:r w:rsidRPr="009935DE">
              <w:rPr>
                <w:rFonts w:cstheme="minorHAnsi"/>
                <w:color w:val="2F5496" w:themeColor="accent1" w:themeShade="BF"/>
                <w:sz w:val="20"/>
                <w:szCs w:val="20"/>
              </w:rPr>
              <w:t>Close down</w:t>
            </w:r>
            <w:r w:rsidR="00322935" w:rsidRPr="009935DE">
              <w:rPr>
                <w:rFonts w:cstheme="minorHAnsi"/>
                <w:color w:val="2F5496" w:themeColor="accent1" w:themeShade="BF"/>
                <w:sz w:val="20"/>
                <w:szCs w:val="20"/>
              </w:rPr>
              <w:t xml:space="preserve"> the business </w:t>
            </w:r>
          </w:p>
        </w:tc>
        <w:tc>
          <w:tcPr>
            <w:tcW w:w="1031" w:type="dxa"/>
            <w:shd w:val="clear" w:color="auto" w:fill="BFBFBF" w:themeFill="background1" w:themeFillShade="BF"/>
            <w:vAlign w:val="center"/>
          </w:tcPr>
          <w:p w14:paraId="7A35DDC7" w14:textId="77777777" w:rsidR="00322935" w:rsidRPr="00322935" w:rsidRDefault="00322935" w:rsidP="00665FF1">
            <w:pPr>
              <w:jc w:val="center"/>
              <w:rPr>
                <w:color w:val="FF0000"/>
                <w:sz w:val="20"/>
                <w:szCs w:val="20"/>
              </w:rPr>
            </w:pPr>
          </w:p>
        </w:tc>
        <w:tc>
          <w:tcPr>
            <w:tcW w:w="1179" w:type="dxa"/>
            <w:vAlign w:val="center"/>
          </w:tcPr>
          <w:p w14:paraId="7F8A25AF" w14:textId="3A41CA51" w:rsidR="00322935" w:rsidRPr="009935DE" w:rsidRDefault="00322935" w:rsidP="00665FF1">
            <w:pPr>
              <w:jc w:val="center"/>
              <w:rPr>
                <w:color w:val="2F5496" w:themeColor="accent1" w:themeShade="BF"/>
                <w:sz w:val="20"/>
                <w:szCs w:val="20"/>
              </w:rPr>
            </w:pPr>
            <w:r w:rsidRPr="009935DE">
              <w:rPr>
                <w:color w:val="2F5496" w:themeColor="accent1" w:themeShade="BF"/>
                <w:sz w:val="20"/>
                <w:szCs w:val="20"/>
              </w:rPr>
              <w:t>2.5%</w:t>
            </w:r>
          </w:p>
        </w:tc>
      </w:tr>
      <w:tr w:rsidR="00665FF1" w14:paraId="724CB5AE" w14:textId="77777777" w:rsidTr="004B659C">
        <w:trPr>
          <w:jc w:val="center"/>
        </w:trPr>
        <w:tc>
          <w:tcPr>
            <w:tcW w:w="7984" w:type="dxa"/>
            <w:shd w:val="clear" w:color="auto" w:fill="DEEAF6" w:themeFill="accent5" w:themeFillTint="33"/>
          </w:tcPr>
          <w:p w14:paraId="74312DCE" w14:textId="77777777" w:rsidR="00665FF1" w:rsidRPr="00395518" w:rsidRDefault="00665FF1" w:rsidP="00665FF1">
            <w:pPr>
              <w:spacing w:line="259" w:lineRule="auto"/>
              <w:rPr>
                <w:rFonts w:cstheme="minorHAnsi"/>
                <w:sz w:val="20"/>
                <w:szCs w:val="20"/>
              </w:rPr>
            </w:pPr>
            <w:r w:rsidRPr="00395518">
              <w:rPr>
                <w:rFonts w:cstheme="minorHAnsi"/>
                <w:b/>
                <w:sz w:val="20"/>
                <w:szCs w:val="20"/>
              </w:rPr>
              <w:lastRenderedPageBreak/>
              <w:t xml:space="preserve">Key question: Has the cash assistance helped put persons of concern on the pathway to sustainable solutions? </w:t>
            </w:r>
          </w:p>
        </w:tc>
        <w:tc>
          <w:tcPr>
            <w:tcW w:w="1031" w:type="dxa"/>
            <w:shd w:val="clear" w:color="auto" w:fill="BFBFBF" w:themeFill="background1" w:themeFillShade="BF"/>
            <w:vAlign w:val="center"/>
          </w:tcPr>
          <w:p w14:paraId="1DB73F9C" w14:textId="4ACF391C" w:rsidR="00665FF1" w:rsidRDefault="00665FF1" w:rsidP="00665FF1">
            <w:pPr>
              <w:jc w:val="center"/>
              <w:rPr>
                <w:sz w:val="20"/>
                <w:szCs w:val="20"/>
              </w:rPr>
            </w:pPr>
            <w:r>
              <w:rPr>
                <w:sz w:val="20"/>
                <w:szCs w:val="20"/>
              </w:rPr>
              <w:t>Baseline</w:t>
            </w:r>
          </w:p>
        </w:tc>
        <w:tc>
          <w:tcPr>
            <w:tcW w:w="1179" w:type="dxa"/>
            <w:shd w:val="clear" w:color="auto" w:fill="DEEAF6" w:themeFill="accent5" w:themeFillTint="33"/>
            <w:vAlign w:val="center"/>
          </w:tcPr>
          <w:p w14:paraId="1A0FFC3F" w14:textId="77777777" w:rsidR="00665FF1" w:rsidRDefault="00665FF1" w:rsidP="00665FF1">
            <w:pPr>
              <w:jc w:val="center"/>
              <w:rPr>
                <w:sz w:val="20"/>
                <w:szCs w:val="20"/>
              </w:rPr>
            </w:pPr>
            <w:r>
              <w:rPr>
                <w:sz w:val="20"/>
                <w:szCs w:val="20"/>
              </w:rPr>
              <w:t>Actual</w:t>
            </w:r>
          </w:p>
        </w:tc>
      </w:tr>
      <w:tr w:rsidR="00665FF1" w14:paraId="02E7DAB8" w14:textId="77777777" w:rsidTr="004B659C">
        <w:trPr>
          <w:jc w:val="center"/>
        </w:trPr>
        <w:tc>
          <w:tcPr>
            <w:tcW w:w="7984" w:type="dxa"/>
          </w:tcPr>
          <w:p w14:paraId="03E2C847" w14:textId="154B860C" w:rsidR="00665FF1" w:rsidRPr="00395518" w:rsidRDefault="00665FF1" w:rsidP="00665FF1">
            <w:pPr>
              <w:rPr>
                <w:rFonts w:cstheme="minorHAnsi"/>
                <w:sz w:val="20"/>
                <w:szCs w:val="20"/>
              </w:rPr>
            </w:pPr>
            <w:r w:rsidRPr="00395518">
              <w:rPr>
                <w:rFonts w:eastAsia="Times New Roman" w:cstheme="minorHAnsi"/>
                <w:sz w:val="20"/>
                <w:szCs w:val="20"/>
                <w:lang w:eastAsia="en-GB"/>
              </w:rPr>
              <w:t>Indicator 8.1 % of households who have a bank account or mobile money account or other official account</w:t>
            </w:r>
            <w:r w:rsidRPr="00395518">
              <w:rPr>
                <w:rFonts w:cstheme="minorHAnsi"/>
                <w:sz w:val="20"/>
                <w:szCs w:val="20"/>
              </w:rPr>
              <w:t xml:space="preserve"> </w:t>
            </w:r>
          </w:p>
        </w:tc>
        <w:tc>
          <w:tcPr>
            <w:tcW w:w="1031" w:type="dxa"/>
            <w:shd w:val="clear" w:color="auto" w:fill="BFBFBF" w:themeFill="background1" w:themeFillShade="BF"/>
            <w:vAlign w:val="center"/>
          </w:tcPr>
          <w:p w14:paraId="2E2A0D35" w14:textId="77777777" w:rsidR="00665FF1" w:rsidRDefault="00665FF1" w:rsidP="00665FF1">
            <w:pPr>
              <w:jc w:val="center"/>
              <w:rPr>
                <w:sz w:val="20"/>
                <w:szCs w:val="20"/>
              </w:rPr>
            </w:pPr>
          </w:p>
        </w:tc>
        <w:tc>
          <w:tcPr>
            <w:tcW w:w="1179" w:type="dxa"/>
            <w:vAlign w:val="center"/>
          </w:tcPr>
          <w:p w14:paraId="1E4973B0" w14:textId="3FC402FF" w:rsidR="00665FF1" w:rsidRDefault="00665FF1" w:rsidP="00665FF1">
            <w:pPr>
              <w:jc w:val="center"/>
              <w:rPr>
                <w:sz w:val="20"/>
                <w:szCs w:val="20"/>
              </w:rPr>
            </w:pPr>
            <w:r w:rsidRPr="00014ECE">
              <w:rPr>
                <w:color w:val="2F5496" w:themeColor="accent1" w:themeShade="BF"/>
                <w:sz w:val="20"/>
                <w:szCs w:val="20"/>
              </w:rPr>
              <w:t>100%</w:t>
            </w:r>
          </w:p>
        </w:tc>
      </w:tr>
    </w:tbl>
    <w:p w14:paraId="5B14648E" w14:textId="5DB3C3E1" w:rsidR="00A83936" w:rsidRPr="00CF687B" w:rsidRDefault="00E81C93" w:rsidP="001B3C34">
      <w:pPr>
        <w:pStyle w:val="Heading2"/>
        <w:shd w:val="clear" w:color="auto" w:fill="4F81BD"/>
        <w:rPr>
          <w:rFonts w:asciiTheme="minorHAnsi" w:hAnsiTheme="minorHAnsi" w:cstheme="minorHAnsi"/>
          <w:sz w:val="24"/>
        </w:rPr>
      </w:pPr>
      <w:r>
        <w:rPr>
          <w:rFonts w:asciiTheme="minorHAnsi" w:hAnsiTheme="minorHAnsi" w:cstheme="minorHAnsi"/>
          <w:bCs w:val="0"/>
          <w:sz w:val="24"/>
        </w:rPr>
        <w:t>1</w:t>
      </w:r>
      <w:r w:rsidR="00CF687B" w:rsidRPr="00CF687B">
        <w:rPr>
          <w:rFonts w:asciiTheme="minorHAnsi" w:hAnsiTheme="minorHAnsi" w:cstheme="minorHAnsi"/>
          <w:bCs w:val="0"/>
          <w:sz w:val="24"/>
        </w:rPr>
        <w:t xml:space="preserve">. </w:t>
      </w:r>
      <w:r w:rsidR="00A83936" w:rsidRPr="00CF687B">
        <w:rPr>
          <w:rFonts w:asciiTheme="minorHAnsi" w:hAnsiTheme="minorHAnsi" w:cstheme="minorHAnsi"/>
          <w:sz w:val="24"/>
        </w:rPr>
        <w:t>Background information about the CBI</w:t>
      </w:r>
    </w:p>
    <w:p w14:paraId="2E6CD90F" w14:textId="77777777" w:rsidR="00AB7DEB" w:rsidRPr="00CF14DC" w:rsidRDefault="00AB7DEB" w:rsidP="00CF14DC">
      <w:pPr>
        <w:rPr>
          <w:sz w:val="20"/>
          <w:szCs w:val="20"/>
        </w:rPr>
      </w:pPr>
    </w:p>
    <w:p w14:paraId="38628BE7" w14:textId="3CB95E8B" w:rsidR="00A83936" w:rsidRDefault="001B3C34" w:rsidP="00A83936">
      <w:pPr>
        <w:pStyle w:val="ListParagraph"/>
        <w:numPr>
          <w:ilvl w:val="0"/>
          <w:numId w:val="1"/>
        </w:numPr>
        <w:rPr>
          <w:sz w:val="20"/>
          <w:szCs w:val="20"/>
        </w:rPr>
      </w:pPr>
      <w:r>
        <w:rPr>
          <w:sz w:val="20"/>
          <w:szCs w:val="20"/>
        </w:rPr>
        <w:t>C</w:t>
      </w:r>
      <w:r w:rsidR="00A83936" w:rsidRPr="00A83936">
        <w:rPr>
          <w:sz w:val="20"/>
          <w:szCs w:val="20"/>
        </w:rPr>
        <w:t xml:space="preserve">ontext – humanitarian situation, geographic info, type of </w:t>
      </w:r>
      <w:r w:rsidR="00E461F8">
        <w:rPr>
          <w:sz w:val="20"/>
          <w:szCs w:val="20"/>
        </w:rPr>
        <w:t>persons of concern</w:t>
      </w:r>
      <w:r w:rsidR="00A83936" w:rsidRPr="00A83936">
        <w:rPr>
          <w:sz w:val="20"/>
          <w:szCs w:val="20"/>
        </w:rPr>
        <w:t xml:space="preserve"> supported</w:t>
      </w:r>
    </w:p>
    <w:p w14:paraId="534CDB90" w14:textId="4EE08C6E" w:rsidR="00CF14DC" w:rsidRPr="00014ECE" w:rsidRDefault="0033366C" w:rsidP="00CF14DC">
      <w:pPr>
        <w:jc w:val="both"/>
        <w:rPr>
          <w:i/>
          <w:iCs/>
          <w:color w:val="2F5496" w:themeColor="accent1" w:themeShade="BF"/>
          <w:sz w:val="20"/>
          <w:szCs w:val="20"/>
        </w:rPr>
      </w:pPr>
      <w:r w:rsidRPr="00014ECE">
        <w:rPr>
          <w:i/>
          <w:iCs/>
          <w:color w:val="2F5496" w:themeColor="accent1" w:themeShade="BF"/>
          <w:sz w:val="20"/>
          <w:szCs w:val="20"/>
        </w:rPr>
        <w:t xml:space="preserve">The Serbian Commissariat for Refugees and Migration (SCRM) is the state institution responsible for integration measures for recognized refugees. </w:t>
      </w:r>
      <w:r w:rsidR="00C2145C" w:rsidRPr="00014ECE">
        <w:rPr>
          <w:i/>
          <w:iCs/>
          <w:color w:val="2F5496" w:themeColor="accent1" w:themeShade="BF"/>
          <w:sz w:val="20"/>
          <w:szCs w:val="20"/>
        </w:rPr>
        <w:t xml:space="preserve">In the context of the EU accession process asylum and the legislation relevant for entry and stay of foreigners is </w:t>
      </w:r>
      <w:r w:rsidR="00157288" w:rsidRPr="00014ECE">
        <w:rPr>
          <w:i/>
          <w:iCs/>
          <w:color w:val="2F5496" w:themeColor="accent1" w:themeShade="BF"/>
          <w:sz w:val="20"/>
          <w:szCs w:val="20"/>
        </w:rPr>
        <w:t>g</w:t>
      </w:r>
      <w:r w:rsidR="00C2145C" w:rsidRPr="00014ECE">
        <w:rPr>
          <w:i/>
          <w:iCs/>
          <w:color w:val="2F5496" w:themeColor="accent1" w:themeShade="BF"/>
          <w:sz w:val="20"/>
          <w:szCs w:val="20"/>
        </w:rPr>
        <w:t>radually being aligned with EU and international standards. After a lengthy process of drafting, the Law on Asylum and Temporary Protection (LATP) and Law on Foreigners were adopted in March 2018, while the Law on Foreigners underwent its first revision in February 2019.</w:t>
      </w:r>
    </w:p>
    <w:p w14:paraId="5F88D182" w14:textId="33BC8E64" w:rsidR="00AB7DEB" w:rsidRPr="00014ECE" w:rsidRDefault="00157288" w:rsidP="00871C66">
      <w:pPr>
        <w:jc w:val="both"/>
        <w:rPr>
          <w:i/>
          <w:iCs/>
          <w:color w:val="2F5496" w:themeColor="accent1" w:themeShade="BF"/>
          <w:sz w:val="20"/>
          <w:szCs w:val="20"/>
        </w:rPr>
      </w:pPr>
      <w:r w:rsidRPr="00014ECE">
        <w:rPr>
          <w:i/>
          <w:iCs/>
          <w:color w:val="2F5496" w:themeColor="accent1" w:themeShade="BF"/>
          <w:sz w:val="20"/>
          <w:szCs w:val="20"/>
        </w:rPr>
        <w:t xml:space="preserve">Since the adoption of the first Asylum Law in 2008 until August 2020, </w:t>
      </w:r>
      <w:r w:rsidR="00B11DD8" w:rsidRPr="00014ECE">
        <w:rPr>
          <w:i/>
          <w:iCs/>
          <w:color w:val="2F5496" w:themeColor="accent1" w:themeShade="BF"/>
          <w:sz w:val="20"/>
          <w:szCs w:val="20"/>
        </w:rPr>
        <w:t>181</w:t>
      </w:r>
      <w:r w:rsidRPr="00014ECE">
        <w:rPr>
          <w:i/>
          <w:iCs/>
          <w:color w:val="2F5496" w:themeColor="accent1" w:themeShade="BF"/>
          <w:sz w:val="20"/>
          <w:szCs w:val="20"/>
        </w:rPr>
        <w:t xml:space="preserve"> persons were granted refugee status or subsidiary protection</w:t>
      </w:r>
      <w:r w:rsidR="00B11DD8" w:rsidRPr="00014ECE">
        <w:rPr>
          <w:i/>
          <w:iCs/>
          <w:color w:val="2F5496" w:themeColor="accent1" w:themeShade="BF"/>
          <w:sz w:val="20"/>
          <w:szCs w:val="20"/>
        </w:rPr>
        <w:t xml:space="preserve"> in Serbia</w:t>
      </w:r>
      <w:r w:rsidRPr="00014ECE">
        <w:rPr>
          <w:i/>
          <w:iCs/>
          <w:color w:val="2F5496" w:themeColor="accent1" w:themeShade="BF"/>
          <w:sz w:val="20"/>
          <w:szCs w:val="20"/>
        </w:rPr>
        <w:t>. Additional 324 persons applied for asylum in Serbia in 2019/2020.</w:t>
      </w:r>
      <w:r w:rsidR="000B705A" w:rsidRPr="00014ECE">
        <w:rPr>
          <w:i/>
          <w:iCs/>
          <w:color w:val="2F5496" w:themeColor="accent1" w:themeShade="BF"/>
          <w:sz w:val="20"/>
          <w:szCs w:val="20"/>
        </w:rPr>
        <w:t xml:space="preserve"> </w:t>
      </w:r>
      <w:r w:rsidR="004A4875" w:rsidRPr="00014ECE">
        <w:rPr>
          <w:i/>
          <w:iCs/>
          <w:color w:val="2F5496" w:themeColor="accent1" w:themeShade="BF"/>
          <w:sz w:val="20"/>
          <w:szCs w:val="20"/>
        </w:rPr>
        <w:t>Asylum seekers originate from</w:t>
      </w:r>
      <w:r w:rsidR="00AA7667" w:rsidRPr="00014ECE">
        <w:rPr>
          <w:i/>
          <w:iCs/>
          <w:color w:val="2F5496" w:themeColor="accent1" w:themeShade="BF"/>
          <w:sz w:val="20"/>
          <w:szCs w:val="20"/>
        </w:rPr>
        <w:t xml:space="preserve"> Afghanistan, Syria, Iraq and Iran</w:t>
      </w:r>
      <w:r w:rsidR="004A4875" w:rsidRPr="00014ECE">
        <w:rPr>
          <w:i/>
          <w:iCs/>
          <w:color w:val="2F5496" w:themeColor="accent1" w:themeShade="BF"/>
          <w:sz w:val="20"/>
          <w:szCs w:val="20"/>
        </w:rPr>
        <w:t xml:space="preserve">, while those granted asylum and subsidiary protection are </w:t>
      </w:r>
      <w:r w:rsidR="00AA7667" w:rsidRPr="00014ECE">
        <w:rPr>
          <w:i/>
          <w:iCs/>
          <w:color w:val="2F5496" w:themeColor="accent1" w:themeShade="BF"/>
          <w:sz w:val="20"/>
          <w:szCs w:val="20"/>
        </w:rPr>
        <w:t xml:space="preserve">mainly </w:t>
      </w:r>
      <w:r w:rsidR="004A4875" w:rsidRPr="00014ECE">
        <w:rPr>
          <w:i/>
          <w:iCs/>
          <w:color w:val="2F5496" w:themeColor="accent1" w:themeShade="BF"/>
          <w:sz w:val="20"/>
          <w:szCs w:val="20"/>
        </w:rPr>
        <w:t xml:space="preserve">from </w:t>
      </w:r>
      <w:r w:rsidR="00EF257E" w:rsidRPr="00014ECE">
        <w:rPr>
          <w:i/>
          <w:iCs/>
          <w:color w:val="2F5496" w:themeColor="accent1" w:themeShade="BF"/>
          <w:sz w:val="20"/>
          <w:szCs w:val="20"/>
        </w:rPr>
        <w:t xml:space="preserve">Iran, Afghanistan, </w:t>
      </w:r>
      <w:r w:rsidR="002D3933" w:rsidRPr="00014ECE">
        <w:rPr>
          <w:i/>
          <w:iCs/>
          <w:color w:val="2F5496" w:themeColor="accent1" w:themeShade="BF"/>
          <w:sz w:val="20"/>
          <w:szCs w:val="20"/>
        </w:rPr>
        <w:t>Libya</w:t>
      </w:r>
      <w:r w:rsidR="00EF257E" w:rsidRPr="00014ECE">
        <w:rPr>
          <w:i/>
          <w:iCs/>
          <w:color w:val="2F5496" w:themeColor="accent1" w:themeShade="BF"/>
          <w:sz w:val="20"/>
          <w:szCs w:val="20"/>
        </w:rPr>
        <w:t>, Syria</w:t>
      </w:r>
      <w:r w:rsidR="001500D6" w:rsidRPr="00014ECE">
        <w:rPr>
          <w:i/>
          <w:iCs/>
          <w:color w:val="2F5496" w:themeColor="accent1" w:themeShade="BF"/>
          <w:sz w:val="20"/>
          <w:szCs w:val="20"/>
        </w:rPr>
        <w:t xml:space="preserve"> and </w:t>
      </w:r>
      <w:r w:rsidR="00EF257E" w:rsidRPr="00014ECE">
        <w:rPr>
          <w:i/>
          <w:iCs/>
          <w:color w:val="2F5496" w:themeColor="accent1" w:themeShade="BF"/>
          <w:sz w:val="20"/>
          <w:szCs w:val="20"/>
        </w:rPr>
        <w:t xml:space="preserve">Cuba. </w:t>
      </w:r>
    </w:p>
    <w:p w14:paraId="379E0179" w14:textId="76FCB4B1" w:rsidR="00AB3B5D" w:rsidRDefault="001B3C34" w:rsidP="00AB3B5D">
      <w:pPr>
        <w:pStyle w:val="ListParagraph"/>
        <w:numPr>
          <w:ilvl w:val="0"/>
          <w:numId w:val="1"/>
        </w:numPr>
        <w:rPr>
          <w:sz w:val="20"/>
          <w:szCs w:val="20"/>
        </w:rPr>
      </w:pPr>
      <w:r>
        <w:rPr>
          <w:sz w:val="20"/>
          <w:szCs w:val="20"/>
        </w:rPr>
        <w:t>O</w:t>
      </w:r>
      <w:r w:rsidR="00A83936" w:rsidRPr="00A83936">
        <w:rPr>
          <w:sz w:val="20"/>
          <w:szCs w:val="20"/>
        </w:rPr>
        <w:t>bjective of CBI</w:t>
      </w:r>
    </w:p>
    <w:p w14:paraId="70FF63A1" w14:textId="41A0AD0F" w:rsidR="00BB72DA" w:rsidRPr="00D16C2D" w:rsidRDefault="00BB72DA" w:rsidP="00BB72DA">
      <w:pPr>
        <w:jc w:val="both"/>
        <w:rPr>
          <w:i/>
          <w:iCs/>
          <w:color w:val="2F5496" w:themeColor="accent1" w:themeShade="BF"/>
          <w:sz w:val="20"/>
          <w:szCs w:val="20"/>
        </w:rPr>
      </w:pPr>
      <w:r w:rsidRPr="00D16C2D">
        <w:rPr>
          <w:i/>
          <w:iCs/>
          <w:color w:val="2F5496" w:themeColor="accent1" w:themeShade="BF"/>
          <w:sz w:val="20"/>
          <w:szCs w:val="20"/>
        </w:rPr>
        <w:t>UNHCR Serbia CBI project provides targeted financial assistance to Population of concern (</w:t>
      </w:r>
      <w:proofErr w:type="spellStart"/>
      <w:r w:rsidRPr="00D16C2D">
        <w:rPr>
          <w:i/>
          <w:iCs/>
          <w:color w:val="2F5496" w:themeColor="accent1" w:themeShade="BF"/>
          <w:sz w:val="20"/>
          <w:szCs w:val="20"/>
        </w:rPr>
        <w:t>PoC</w:t>
      </w:r>
      <w:proofErr w:type="spellEnd"/>
      <w:r w:rsidRPr="00D16C2D">
        <w:rPr>
          <w:i/>
          <w:iCs/>
          <w:color w:val="2F5496" w:themeColor="accent1" w:themeShade="BF"/>
          <w:sz w:val="20"/>
          <w:szCs w:val="20"/>
        </w:rPr>
        <w:t xml:space="preserve">) with monthly cash grants, with a view to address the most acute material needs of refugees and asylum seekers in private accommodation. </w:t>
      </w:r>
    </w:p>
    <w:p w14:paraId="71D4BB13" w14:textId="601252BA" w:rsidR="00BB72DA" w:rsidRPr="00D16C2D" w:rsidRDefault="00BB72DA" w:rsidP="00BB72DA">
      <w:pPr>
        <w:jc w:val="both"/>
        <w:rPr>
          <w:i/>
          <w:iCs/>
          <w:color w:val="2F5496" w:themeColor="accent1" w:themeShade="BF"/>
          <w:sz w:val="20"/>
          <w:szCs w:val="20"/>
        </w:rPr>
      </w:pPr>
      <w:r w:rsidRPr="00D16C2D">
        <w:rPr>
          <w:i/>
          <w:iCs/>
          <w:color w:val="2F5496" w:themeColor="accent1" w:themeShade="BF"/>
          <w:sz w:val="20"/>
          <w:szCs w:val="20"/>
        </w:rPr>
        <w:t xml:space="preserve">The overall objective of the project is to ensure that </w:t>
      </w:r>
      <w:proofErr w:type="spellStart"/>
      <w:r w:rsidRPr="00D16C2D">
        <w:rPr>
          <w:i/>
          <w:iCs/>
          <w:color w:val="2F5496" w:themeColor="accent1" w:themeShade="BF"/>
          <w:sz w:val="20"/>
          <w:szCs w:val="20"/>
        </w:rPr>
        <w:t>PoC</w:t>
      </w:r>
      <w:proofErr w:type="spellEnd"/>
      <w:r w:rsidRPr="00D16C2D">
        <w:rPr>
          <w:i/>
          <w:iCs/>
          <w:color w:val="2F5496" w:themeColor="accent1" w:themeShade="BF"/>
          <w:sz w:val="20"/>
          <w:szCs w:val="20"/>
        </w:rPr>
        <w:t xml:space="preserve"> have sufficient basic and domestic items, through the delivery of monthly cash assistance meant to cover expenses helping them to settle and stabilize their life upon displacement. This assistance aims to support a longer-term self-reliance with a view to reduce vulnerability, including prevention of high-risk behaviour (survival sex, child labour…). Besides the regular monthly payments, the project covers for emergency needs as one-time cash payment.</w:t>
      </w:r>
    </w:p>
    <w:p w14:paraId="146DEDBA" w14:textId="2E684967" w:rsidR="00A5596B" w:rsidRPr="00D16C2D" w:rsidRDefault="00A5596B" w:rsidP="00BB72DA">
      <w:pPr>
        <w:jc w:val="both"/>
        <w:rPr>
          <w:i/>
          <w:iCs/>
          <w:color w:val="2F5496" w:themeColor="accent1" w:themeShade="BF"/>
          <w:sz w:val="20"/>
          <w:szCs w:val="20"/>
        </w:rPr>
      </w:pPr>
      <w:r w:rsidRPr="00D16C2D">
        <w:rPr>
          <w:i/>
          <w:iCs/>
          <w:color w:val="2F5496" w:themeColor="accent1" w:themeShade="BF"/>
          <w:sz w:val="20"/>
          <w:szCs w:val="20"/>
        </w:rPr>
        <w:t xml:space="preserve">UNHCR provides CBI to the most vulnerable asylum seekers and refugees, through direct implementation. Current CBI SOPs were endorsed at the beginning of 2019. </w:t>
      </w:r>
      <w:r w:rsidR="00BC1B6A" w:rsidRPr="00D16C2D">
        <w:rPr>
          <w:i/>
          <w:iCs/>
          <w:color w:val="2F5496" w:themeColor="accent1" w:themeShade="BF"/>
          <w:sz w:val="20"/>
          <w:szCs w:val="20"/>
        </w:rPr>
        <w:t>The</w:t>
      </w:r>
      <w:r w:rsidRPr="00D16C2D">
        <w:rPr>
          <w:i/>
          <w:iCs/>
          <w:color w:val="2F5496" w:themeColor="accent1" w:themeShade="BF"/>
          <w:sz w:val="20"/>
          <w:szCs w:val="20"/>
        </w:rPr>
        <w:t xml:space="preserve"> CBI Committee, consisting of representatives of Durable Solutions, Protection and Programme Units decides on allocation, extension or withdrawal of cash assistance to each beneficiary. It normally meets once a month, but since the COVID-19 crisis started, the CBI Committee meets every two weeks.</w:t>
      </w:r>
    </w:p>
    <w:p w14:paraId="5845A6F3" w14:textId="2A10D2C7" w:rsidR="00A5596B" w:rsidRPr="00D16C2D" w:rsidRDefault="00A5596B" w:rsidP="00A5596B">
      <w:pPr>
        <w:jc w:val="both"/>
        <w:rPr>
          <w:i/>
          <w:iCs/>
          <w:color w:val="2F5496" w:themeColor="accent1" w:themeShade="BF"/>
          <w:sz w:val="20"/>
          <w:szCs w:val="20"/>
        </w:rPr>
      </w:pPr>
      <w:r w:rsidRPr="00D16C2D">
        <w:rPr>
          <w:i/>
          <w:iCs/>
          <w:color w:val="2F5496" w:themeColor="accent1" w:themeShade="BF"/>
          <w:sz w:val="20"/>
          <w:szCs w:val="20"/>
        </w:rPr>
        <w:t xml:space="preserve">CBI is meant to help </w:t>
      </w:r>
      <w:proofErr w:type="spellStart"/>
      <w:r w:rsidRPr="00D16C2D">
        <w:rPr>
          <w:i/>
          <w:iCs/>
          <w:color w:val="2F5496" w:themeColor="accent1" w:themeShade="BF"/>
          <w:sz w:val="20"/>
          <w:szCs w:val="20"/>
        </w:rPr>
        <w:t>PoCs</w:t>
      </w:r>
      <w:proofErr w:type="spellEnd"/>
      <w:r w:rsidRPr="00D16C2D">
        <w:rPr>
          <w:i/>
          <w:iCs/>
          <w:color w:val="2F5496" w:themeColor="accent1" w:themeShade="BF"/>
          <w:sz w:val="20"/>
          <w:szCs w:val="20"/>
        </w:rPr>
        <w:t xml:space="preserve"> address their basic needs, including alternatives to camps. The SCRM provides rental subsidy to persons granted international protection, during the first year upon recognition of their status. After that period, and if there are gaps in allocation, UNHCR provides CBI. As opposed to SCRM, UNHCR can also provide CBI to asylum seekers</w:t>
      </w:r>
      <w:r w:rsidR="002D3933" w:rsidRPr="00D16C2D">
        <w:rPr>
          <w:i/>
          <w:iCs/>
          <w:color w:val="2F5496" w:themeColor="accent1" w:themeShade="BF"/>
          <w:sz w:val="20"/>
          <w:szCs w:val="20"/>
        </w:rPr>
        <w:t xml:space="preserve"> in private accommodation</w:t>
      </w:r>
      <w:r w:rsidRPr="00D16C2D">
        <w:rPr>
          <w:i/>
          <w:iCs/>
          <w:color w:val="2F5496" w:themeColor="accent1" w:themeShade="BF"/>
          <w:sz w:val="20"/>
          <w:szCs w:val="20"/>
        </w:rPr>
        <w:t>.</w:t>
      </w:r>
    </w:p>
    <w:p w14:paraId="57ACED20" w14:textId="3E46FA81" w:rsidR="00871C66" w:rsidRDefault="00A5596B" w:rsidP="00E91333">
      <w:pPr>
        <w:jc w:val="both"/>
        <w:rPr>
          <w:i/>
          <w:iCs/>
          <w:color w:val="2F5496" w:themeColor="accent1" w:themeShade="BF"/>
          <w:sz w:val="20"/>
          <w:szCs w:val="20"/>
        </w:rPr>
      </w:pPr>
      <w:r w:rsidRPr="00D16C2D">
        <w:rPr>
          <w:i/>
          <w:iCs/>
          <w:color w:val="2F5496" w:themeColor="accent1" w:themeShade="BF"/>
          <w:sz w:val="20"/>
          <w:szCs w:val="20"/>
        </w:rPr>
        <w:t>In July, UNHCR 4</w:t>
      </w:r>
      <w:r w:rsidR="00BC1B6A" w:rsidRPr="00D16C2D">
        <w:rPr>
          <w:i/>
          <w:iCs/>
          <w:color w:val="2F5496" w:themeColor="accent1" w:themeShade="BF"/>
          <w:sz w:val="20"/>
          <w:szCs w:val="20"/>
        </w:rPr>
        <w:t>7</w:t>
      </w:r>
      <w:r w:rsidRPr="00D16C2D">
        <w:rPr>
          <w:i/>
          <w:iCs/>
          <w:color w:val="2F5496" w:themeColor="accent1" w:themeShade="BF"/>
          <w:sz w:val="20"/>
          <w:szCs w:val="20"/>
        </w:rPr>
        <w:t xml:space="preserve"> HH/</w:t>
      </w:r>
      <w:r w:rsidR="00B748BE" w:rsidRPr="00D16C2D">
        <w:rPr>
          <w:i/>
          <w:iCs/>
          <w:color w:val="2F5496" w:themeColor="accent1" w:themeShade="BF"/>
          <w:sz w:val="20"/>
          <w:szCs w:val="20"/>
        </w:rPr>
        <w:t>89</w:t>
      </w:r>
      <w:r w:rsidR="00CF23C0" w:rsidRPr="00D16C2D">
        <w:rPr>
          <w:i/>
          <w:iCs/>
          <w:color w:val="2F5496" w:themeColor="accent1" w:themeShade="BF"/>
          <w:sz w:val="20"/>
          <w:szCs w:val="20"/>
        </w:rPr>
        <w:t xml:space="preserve"> </w:t>
      </w:r>
      <w:r w:rsidRPr="00D16C2D">
        <w:rPr>
          <w:i/>
          <w:iCs/>
          <w:color w:val="2F5496" w:themeColor="accent1" w:themeShade="BF"/>
          <w:sz w:val="20"/>
          <w:szCs w:val="20"/>
        </w:rPr>
        <w:t xml:space="preserve">persons received CBI. Half of these households started receiving CBI due to loss of jobs during the COVID-19 crisis. </w:t>
      </w:r>
    </w:p>
    <w:p w14:paraId="43AB4FA8" w14:textId="77777777" w:rsidR="00CF687B" w:rsidRPr="00AB3B5D" w:rsidRDefault="001B3C34" w:rsidP="00AB3B5D">
      <w:pPr>
        <w:pStyle w:val="ListParagraph"/>
        <w:numPr>
          <w:ilvl w:val="0"/>
          <w:numId w:val="1"/>
        </w:numPr>
        <w:rPr>
          <w:sz w:val="20"/>
          <w:szCs w:val="20"/>
        </w:rPr>
      </w:pPr>
      <w:r w:rsidRPr="00AB3B5D">
        <w:rPr>
          <w:sz w:val="20"/>
          <w:szCs w:val="20"/>
        </w:rPr>
        <w:t>F</w:t>
      </w:r>
      <w:r w:rsidR="000F3F3C" w:rsidRPr="00AB3B5D">
        <w:rPr>
          <w:sz w:val="20"/>
          <w:szCs w:val="20"/>
        </w:rPr>
        <w:t>requency of cash distributions</w:t>
      </w:r>
    </w:p>
    <w:tbl>
      <w:tblPr>
        <w:tblStyle w:val="TableGrid"/>
        <w:tblW w:w="0" w:type="auto"/>
        <w:jc w:val="center"/>
        <w:tblLook w:val="04A0" w:firstRow="1" w:lastRow="0" w:firstColumn="1" w:lastColumn="0" w:noHBand="0" w:noVBand="1"/>
      </w:tblPr>
      <w:tblGrid>
        <w:gridCol w:w="6255"/>
        <w:gridCol w:w="1197"/>
        <w:gridCol w:w="1134"/>
      </w:tblGrid>
      <w:tr w:rsidR="00AB3B5D" w14:paraId="46CB3E3A" w14:textId="77777777" w:rsidTr="003B5B7E">
        <w:trPr>
          <w:trHeight w:val="284"/>
          <w:jc w:val="center"/>
        </w:trPr>
        <w:tc>
          <w:tcPr>
            <w:tcW w:w="0" w:type="auto"/>
            <w:shd w:val="clear" w:color="auto" w:fill="DEEAF6" w:themeFill="accent5" w:themeFillTint="33"/>
          </w:tcPr>
          <w:p w14:paraId="1E1BAB90" w14:textId="77777777" w:rsidR="00AB3B5D" w:rsidRPr="007F7B60" w:rsidRDefault="002150FA" w:rsidP="00950B68">
            <w:pPr>
              <w:rPr>
                <w:sz w:val="20"/>
                <w:szCs w:val="20"/>
              </w:rPr>
            </w:pPr>
            <w:r w:rsidRPr="007F7B60">
              <w:rPr>
                <w:rFonts w:cstheme="minorHAnsi"/>
                <w:sz w:val="20"/>
                <w:szCs w:val="20"/>
              </w:rPr>
              <w:t>Key</w:t>
            </w:r>
            <w:r w:rsidR="00AB3B5D" w:rsidRPr="007F7B60">
              <w:rPr>
                <w:rFonts w:cstheme="minorHAnsi"/>
                <w:sz w:val="20"/>
                <w:szCs w:val="20"/>
              </w:rPr>
              <w:t xml:space="preserve"> Question: How many </w:t>
            </w:r>
            <w:r w:rsidR="00E461F8" w:rsidRPr="007F7B60">
              <w:rPr>
                <w:rFonts w:cstheme="minorHAnsi"/>
                <w:sz w:val="20"/>
                <w:szCs w:val="20"/>
              </w:rPr>
              <w:t>persons of concern</w:t>
            </w:r>
            <w:r w:rsidR="00AB3B5D" w:rsidRPr="007F7B60">
              <w:rPr>
                <w:rFonts w:cstheme="minorHAnsi"/>
                <w:sz w:val="20"/>
                <w:szCs w:val="20"/>
              </w:rPr>
              <w:t xml:space="preserve"> have been assisted with CBI?</w:t>
            </w:r>
          </w:p>
        </w:tc>
        <w:tc>
          <w:tcPr>
            <w:tcW w:w="1197" w:type="dxa"/>
            <w:shd w:val="clear" w:color="auto" w:fill="DEEAF6" w:themeFill="accent5" w:themeFillTint="33"/>
            <w:vAlign w:val="center"/>
          </w:tcPr>
          <w:p w14:paraId="26916A63" w14:textId="39BA0BE8" w:rsidR="00AB3B5D" w:rsidRPr="007F7B60" w:rsidRDefault="0001748F" w:rsidP="009A0C19">
            <w:pPr>
              <w:jc w:val="center"/>
              <w:rPr>
                <w:sz w:val="20"/>
                <w:szCs w:val="20"/>
              </w:rPr>
            </w:pPr>
            <w:r w:rsidRPr="007F7B60">
              <w:rPr>
                <w:sz w:val="20"/>
                <w:szCs w:val="20"/>
              </w:rPr>
              <w:t>Baseline</w:t>
            </w:r>
          </w:p>
        </w:tc>
        <w:tc>
          <w:tcPr>
            <w:tcW w:w="1134" w:type="dxa"/>
            <w:shd w:val="clear" w:color="auto" w:fill="DEEAF6" w:themeFill="accent5" w:themeFillTint="33"/>
            <w:vAlign w:val="center"/>
          </w:tcPr>
          <w:p w14:paraId="33AB1ED9" w14:textId="77777777" w:rsidR="00AB3B5D" w:rsidRPr="007F7B60" w:rsidRDefault="00AB3B5D" w:rsidP="009A0C19">
            <w:pPr>
              <w:jc w:val="center"/>
              <w:rPr>
                <w:sz w:val="20"/>
                <w:szCs w:val="20"/>
              </w:rPr>
            </w:pPr>
            <w:r w:rsidRPr="007F7B60">
              <w:rPr>
                <w:sz w:val="20"/>
                <w:szCs w:val="20"/>
              </w:rPr>
              <w:t>Actual</w:t>
            </w:r>
          </w:p>
        </w:tc>
      </w:tr>
      <w:tr w:rsidR="00E01A21" w14:paraId="06631943" w14:textId="77777777" w:rsidTr="003B5B7E">
        <w:trPr>
          <w:trHeight w:val="284"/>
          <w:jc w:val="center"/>
        </w:trPr>
        <w:tc>
          <w:tcPr>
            <w:tcW w:w="0" w:type="auto"/>
          </w:tcPr>
          <w:p w14:paraId="7E1F1746" w14:textId="5184F521" w:rsidR="00E01A21" w:rsidRPr="007F7B60" w:rsidRDefault="00E01A21" w:rsidP="00E01A21">
            <w:pPr>
              <w:rPr>
                <w:sz w:val="20"/>
                <w:szCs w:val="20"/>
              </w:rPr>
            </w:pPr>
            <w:r w:rsidRPr="007F7B60">
              <w:rPr>
                <w:rFonts w:cstheme="minorHAnsi"/>
                <w:sz w:val="20"/>
                <w:szCs w:val="20"/>
              </w:rPr>
              <w:t>Indicator 1.1: # of persons of concern assisted with CBI*</w:t>
            </w:r>
          </w:p>
        </w:tc>
        <w:tc>
          <w:tcPr>
            <w:tcW w:w="1197" w:type="dxa"/>
            <w:vAlign w:val="center"/>
          </w:tcPr>
          <w:p w14:paraId="09CCE154" w14:textId="77777777" w:rsidR="00E01A21" w:rsidRPr="007F7B60" w:rsidRDefault="00E01A21" w:rsidP="00E01A21">
            <w:pPr>
              <w:jc w:val="center"/>
              <w:rPr>
                <w:sz w:val="20"/>
                <w:szCs w:val="20"/>
              </w:rPr>
            </w:pPr>
          </w:p>
        </w:tc>
        <w:tc>
          <w:tcPr>
            <w:tcW w:w="1134" w:type="dxa"/>
            <w:vAlign w:val="center"/>
          </w:tcPr>
          <w:p w14:paraId="13ED0199" w14:textId="0B98157D" w:rsidR="00E01A21" w:rsidRPr="00C33481" w:rsidRDefault="00E01A21" w:rsidP="00E01A21">
            <w:pPr>
              <w:jc w:val="center"/>
              <w:rPr>
                <w:color w:val="2F5496" w:themeColor="accent1" w:themeShade="BF"/>
                <w:sz w:val="20"/>
                <w:szCs w:val="20"/>
              </w:rPr>
            </w:pPr>
            <w:r w:rsidRPr="00C33481">
              <w:rPr>
                <w:color w:val="2F5496" w:themeColor="accent1" w:themeShade="BF"/>
                <w:sz w:val="20"/>
                <w:szCs w:val="20"/>
              </w:rPr>
              <w:t>47HH/</w:t>
            </w:r>
            <w:r w:rsidR="00B748BE" w:rsidRPr="00C33481">
              <w:rPr>
                <w:color w:val="2F5496" w:themeColor="accent1" w:themeShade="BF"/>
                <w:sz w:val="20"/>
                <w:szCs w:val="20"/>
              </w:rPr>
              <w:t>89</w:t>
            </w:r>
          </w:p>
        </w:tc>
      </w:tr>
      <w:tr w:rsidR="00E01A21" w14:paraId="42CF24E4" w14:textId="77777777" w:rsidTr="003B5B7E">
        <w:trPr>
          <w:trHeight w:val="284"/>
          <w:jc w:val="center"/>
        </w:trPr>
        <w:tc>
          <w:tcPr>
            <w:tcW w:w="0" w:type="auto"/>
          </w:tcPr>
          <w:p w14:paraId="22CCC82E" w14:textId="0C6EF725" w:rsidR="00E01A21" w:rsidRPr="007F7B60" w:rsidRDefault="00E01A21" w:rsidP="00E01A21">
            <w:pPr>
              <w:rPr>
                <w:sz w:val="20"/>
                <w:szCs w:val="20"/>
              </w:rPr>
            </w:pPr>
            <w:r w:rsidRPr="007F7B60">
              <w:rPr>
                <w:rFonts w:cstheme="minorHAnsi"/>
                <w:sz w:val="20"/>
                <w:szCs w:val="20"/>
              </w:rPr>
              <w:t>Indicator 1.2: # cash transfers made*</w:t>
            </w:r>
          </w:p>
        </w:tc>
        <w:tc>
          <w:tcPr>
            <w:tcW w:w="1197" w:type="dxa"/>
            <w:vAlign w:val="center"/>
          </w:tcPr>
          <w:p w14:paraId="25283FF7" w14:textId="77777777" w:rsidR="00E01A21" w:rsidRPr="007F7B60" w:rsidRDefault="00E01A21" w:rsidP="00E01A21">
            <w:pPr>
              <w:jc w:val="center"/>
              <w:rPr>
                <w:sz w:val="20"/>
                <w:szCs w:val="20"/>
              </w:rPr>
            </w:pPr>
          </w:p>
        </w:tc>
        <w:tc>
          <w:tcPr>
            <w:tcW w:w="1134" w:type="dxa"/>
            <w:vAlign w:val="center"/>
          </w:tcPr>
          <w:p w14:paraId="142AA380" w14:textId="2E71D1C3" w:rsidR="00E01A21" w:rsidRPr="00C33481" w:rsidRDefault="00E01A21" w:rsidP="00E01A21">
            <w:pPr>
              <w:jc w:val="center"/>
              <w:rPr>
                <w:color w:val="2F5496" w:themeColor="accent1" w:themeShade="BF"/>
                <w:sz w:val="20"/>
                <w:szCs w:val="20"/>
              </w:rPr>
            </w:pPr>
            <w:r w:rsidRPr="00C33481">
              <w:rPr>
                <w:color w:val="2F5496" w:themeColor="accent1" w:themeShade="BF"/>
                <w:sz w:val="20"/>
                <w:szCs w:val="20"/>
              </w:rPr>
              <w:t>53</w:t>
            </w:r>
          </w:p>
        </w:tc>
      </w:tr>
      <w:tr w:rsidR="00E01A21" w14:paraId="289A0C79" w14:textId="77777777" w:rsidTr="003B5B7E">
        <w:trPr>
          <w:trHeight w:val="284"/>
          <w:jc w:val="center"/>
        </w:trPr>
        <w:tc>
          <w:tcPr>
            <w:tcW w:w="0" w:type="auto"/>
          </w:tcPr>
          <w:p w14:paraId="1FC70BEE" w14:textId="1F2076CE" w:rsidR="00E01A21" w:rsidRPr="007F7B60" w:rsidRDefault="00E01A21" w:rsidP="00E01A21">
            <w:pPr>
              <w:rPr>
                <w:sz w:val="20"/>
                <w:szCs w:val="20"/>
              </w:rPr>
            </w:pPr>
            <w:r w:rsidRPr="007F7B60">
              <w:rPr>
                <w:sz w:val="20"/>
                <w:szCs w:val="20"/>
              </w:rPr>
              <w:t xml:space="preserve">Indicator </w:t>
            </w:r>
            <w:r w:rsidRPr="007F7B60">
              <w:rPr>
                <w:rFonts w:cstheme="minorHAnsi"/>
                <w:sz w:val="20"/>
                <w:szCs w:val="20"/>
              </w:rPr>
              <w:t>1.3: Total monetary value of cash transferred/ distributed*</w:t>
            </w:r>
          </w:p>
        </w:tc>
        <w:tc>
          <w:tcPr>
            <w:tcW w:w="1197" w:type="dxa"/>
            <w:vAlign w:val="center"/>
          </w:tcPr>
          <w:p w14:paraId="32217FC8" w14:textId="77777777" w:rsidR="00E01A21" w:rsidRPr="007F7B60" w:rsidRDefault="00E01A21" w:rsidP="00E01A21">
            <w:pPr>
              <w:jc w:val="center"/>
              <w:rPr>
                <w:sz w:val="20"/>
                <w:szCs w:val="20"/>
              </w:rPr>
            </w:pPr>
          </w:p>
        </w:tc>
        <w:tc>
          <w:tcPr>
            <w:tcW w:w="1134" w:type="dxa"/>
            <w:vAlign w:val="center"/>
          </w:tcPr>
          <w:p w14:paraId="4A2FD8B9" w14:textId="5F88E9B9" w:rsidR="00E01A21" w:rsidRPr="00C33481" w:rsidRDefault="00E01A21" w:rsidP="00E01A21">
            <w:pPr>
              <w:jc w:val="center"/>
              <w:rPr>
                <w:color w:val="2F5496" w:themeColor="accent1" w:themeShade="BF"/>
                <w:sz w:val="20"/>
                <w:szCs w:val="20"/>
              </w:rPr>
            </w:pPr>
            <w:r w:rsidRPr="00C33481">
              <w:rPr>
                <w:color w:val="2F5496" w:themeColor="accent1" w:themeShade="BF"/>
                <w:sz w:val="20"/>
                <w:szCs w:val="20"/>
              </w:rPr>
              <w:t>USD 18,698.97</w:t>
            </w:r>
          </w:p>
        </w:tc>
      </w:tr>
      <w:tr w:rsidR="00AB3B5D" w14:paraId="0A4EFC23" w14:textId="77777777" w:rsidTr="003B5B7E">
        <w:trPr>
          <w:trHeight w:val="284"/>
          <w:jc w:val="center"/>
        </w:trPr>
        <w:tc>
          <w:tcPr>
            <w:tcW w:w="0" w:type="auto"/>
            <w:shd w:val="clear" w:color="auto" w:fill="DEEAF6" w:themeFill="accent5" w:themeFillTint="33"/>
          </w:tcPr>
          <w:p w14:paraId="01D3F657" w14:textId="77777777" w:rsidR="00AB3B5D" w:rsidRPr="007F7B60" w:rsidRDefault="002150FA" w:rsidP="00950B68">
            <w:pPr>
              <w:rPr>
                <w:sz w:val="20"/>
                <w:szCs w:val="20"/>
              </w:rPr>
            </w:pPr>
            <w:r w:rsidRPr="007F7B60">
              <w:rPr>
                <w:rFonts w:cstheme="minorHAnsi"/>
                <w:sz w:val="20"/>
                <w:szCs w:val="20"/>
              </w:rPr>
              <w:t>Key</w:t>
            </w:r>
            <w:r w:rsidR="00AB3B5D" w:rsidRPr="007F7B60">
              <w:rPr>
                <w:rFonts w:cstheme="minorHAnsi"/>
                <w:sz w:val="20"/>
                <w:szCs w:val="20"/>
              </w:rPr>
              <w:t xml:space="preserve"> question: How efficient was the distribution process?</w:t>
            </w:r>
          </w:p>
        </w:tc>
        <w:tc>
          <w:tcPr>
            <w:tcW w:w="1197" w:type="dxa"/>
            <w:shd w:val="clear" w:color="auto" w:fill="DEEAF6" w:themeFill="accent5" w:themeFillTint="33"/>
            <w:vAlign w:val="center"/>
          </w:tcPr>
          <w:p w14:paraId="3B9E1F5A" w14:textId="77777777" w:rsidR="00AB3B5D" w:rsidRPr="007F7B60" w:rsidRDefault="0001748F" w:rsidP="009A0C19">
            <w:pPr>
              <w:jc w:val="center"/>
              <w:rPr>
                <w:sz w:val="20"/>
                <w:szCs w:val="20"/>
              </w:rPr>
            </w:pPr>
            <w:r w:rsidRPr="007F7B60">
              <w:rPr>
                <w:sz w:val="20"/>
                <w:szCs w:val="20"/>
              </w:rPr>
              <w:t>Baseline</w:t>
            </w:r>
          </w:p>
        </w:tc>
        <w:tc>
          <w:tcPr>
            <w:tcW w:w="1134" w:type="dxa"/>
            <w:shd w:val="clear" w:color="auto" w:fill="DEEAF6" w:themeFill="accent5" w:themeFillTint="33"/>
            <w:vAlign w:val="center"/>
          </w:tcPr>
          <w:p w14:paraId="3C259EEF" w14:textId="77777777" w:rsidR="00AB3B5D" w:rsidRPr="007F7B60" w:rsidRDefault="00AB3B5D" w:rsidP="009A0C19">
            <w:pPr>
              <w:jc w:val="center"/>
              <w:rPr>
                <w:sz w:val="20"/>
                <w:szCs w:val="20"/>
              </w:rPr>
            </w:pPr>
            <w:r w:rsidRPr="007F7B60">
              <w:rPr>
                <w:sz w:val="20"/>
                <w:szCs w:val="20"/>
              </w:rPr>
              <w:t>Actual</w:t>
            </w:r>
          </w:p>
        </w:tc>
      </w:tr>
      <w:tr w:rsidR="00AB3B5D" w14:paraId="1CAECC62" w14:textId="77777777" w:rsidTr="003B5B7E">
        <w:trPr>
          <w:trHeight w:val="284"/>
          <w:jc w:val="center"/>
        </w:trPr>
        <w:tc>
          <w:tcPr>
            <w:tcW w:w="0" w:type="auto"/>
          </w:tcPr>
          <w:p w14:paraId="132B7EDE" w14:textId="47AE68D8" w:rsidR="00AB3B5D" w:rsidRPr="007F7B60" w:rsidRDefault="00403FD1" w:rsidP="00950B68">
            <w:pPr>
              <w:rPr>
                <w:sz w:val="20"/>
                <w:szCs w:val="20"/>
              </w:rPr>
            </w:pPr>
            <w:r w:rsidRPr="007F7B60">
              <w:rPr>
                <w:rFonts w:cstheme="minorHAnsi"/>
                <w:sz w:val="20"/>
                <w:szCs w:val="20"/>
              </w:rPr>
              <w:t>Indicator 2.1: % of households who received correct transfer value</w:t>
            </w:r>
          </w:p>
        </w:tc>
        <w:tc>
          <w:tcPr>
            <w:tcW w:w="1197" w:type="dxa"/>
          </w:tcPr>
          <w:p w14:paraId="06AECE50" w14:textId="77777777" w:rsidR="00AB3B5D" w:rsidRPr="007F7B60" w:rsidRDefault="00AB3B5D" w:rsidP="00950B68">
            <w:pPr>
              <w:rPr>
                <w:sz w:val="20"/>
                <w:szCs w:val="20"/>
              </w:rPr>
            </w:pPr>
          </w:p>
        </w:tc>
        <w:tc>
          <w:tcPr>
            <w:tcW w:w="1134" w:type="dxa"/>
          </w:tcPr>
          <w:p w14:paraId="7B2D875C" w14:textId="43374C96" w:rsidR="00AB3B5D" w:rsidRPr="007F7B60" w:rsidRDefault="00E01A21" w:rsidP="00E01A21">
            <w:pPr>
              <w:jc w:val="center"/>
              <w:rPr>
                <w:sz w:val="20"/>
                <w:szCs w:val="20"/>
              </w:rPr>
            </w:pPr>
            <w:r w:rsidRPr="00C33481">
              <w:rPr>
                <w:color w:val="2F5496" w:themeColor="accent1" w:themeShade="BF"/>
                <w:sz w:val="20"/>
                <w:szCs w:val="20"/>
              </w:rPr>
              <w:t>100 %</w:t>
            </w:r>
          </w:p>
        </w:tc>
      </w:tr>
    </w:tbl>
    <w:p w14:paraId="0870D61B" w14:textId="77777777" w:rsidR="00CF687B" w:rsidRPr="00CF687B" w:rsidRDefault="00E81C93" w:rsidP="001B3C34">
      <w:pPr>
        <w:pStyle w:val="Heading2"/>
        <w:shd w:val="clear" w:color="auto" w:fill="4F81BD"/>
        <w:rPr>
          <w:rFonts w:asciiTheme="minorHAnsi" w:hAnsiTheme="minorHAnsi" w:cstheme="minorHAnsi"/>
          <w:sz w:val="24"/>
        </w:rPr>
      </w:pPr>
      <w:r>
        <w:rPr>
          <w:rFonts w:asciiTheme="minorHAnsi" w:hAnsiTheme="minorHAnsi" w:cstheme="minorHAnsi"/>
          <w:bCs w:val="0"/>
          <w:sz w:val="24"/>
        </w:rPr>
        <w:t>2</w:t>
      </w:r>
      <w:r w:rsidR="00CF687B">
        <w:rPr>
          <w:rFonts w:asciiTheme="minorHAnsi" w:hAnsiTheme="minorHAnsi" w:cstheme="minorHAnsi"/>
          <w:bCs w:val="0"/>
          <w:sz w:val="24"/>
        </w:rPr>
        <w:t xml:space="preserve">. </w:t>
      </w:r>
      <w:r w:rsidR="00CF687B">
        <w:rPr>
          <w:rFonts w:asciiTheme="minorHAnsi" w:hAnsiTheme="minorHAnsi" w:cstheme="minorHAnsi"/>
          <w:sz w:val="24"/>
        </w:rPr>
        <w:t>PDM survey methodology</w:t>
      </w:r>
    </w:p>
    <w:p w14:paraId="3E680BD2" w14:textId="03AF93FB" w:rsidR="00F52B98" w:rsidRPr="00C33481" w:rsidRDefault="002E2718" w:rsidP="00E91333">
      <w:pPr>
        <w:jc w:val="both"/>
        <w:rPr>
          <w:i/>
          <w:iCs/>
          <w:color w:val="2F5496" w:themeColor="accent1" w:themeShade="BF"/>
          <w:sz w:val="20"/>
          <w:szCs w:val="20"/>
        </w:rPr>
      </w:pPr>
      <w:r w:rsidRPr="00C33481">
        <w:rPr>
          <w:i/>
          <w:iCs/>
          <w:color w:val="2F5496" w:themeColor="accent1" w:themeShade="BF"/>
          <w:sz w:val="20"/>
          <w:szCs w:val="20"/>
        </w:rPr>
        <w:t xml:space="preserve">UNHCR Serbia contacted all </w:t>
      </w:r>
      <w:r w:rsidR="00E72223" w:rsidRPr="00C33481">
        <w:rPr>
          <w:i/>
          <w:iCs/>
          <w:color w:val="2F5496" w:themeColor="accent1" w:themeShade="BF"/>
          <w:sz w:val="20"/>
          <w:szCs w:val="20"/>
        </w:rPr>
        <w:t>ou</w:t>
      </w:r>
      <w:r w:rsidR="00AA7E53" w:rsidRPr="00C33481">
        <w:rPr>
          <w:i/>
          <w:iCs/>
          <w:color w:val="2F5496" w:themeColor="accent1" w:themeShade="BF"/>
          <w:sz w:val="20"/>
          <w:szCs w:val="20"/>
        </w:rPr>
        <w:t xml:space="preserve">r </w:t>
      </w:r>
      <w:r w:rsidRPr="00C33481">
        <w:rPr>
          <w:i/>
          <w:iCs/>
          <w:color w:val="2F5496" w:themeColor="accent1" w:themeShade="BF"/>
          <w:sz w:val="20"/>
          <w:szCs w:val="20"/>
        </w:rPr>
        <w:t>CBI recipients (</w:t>
      </w:r>
      <w:r w:rsidR="001F715C" w:rsidRPr="00C33481">
        <w:rPr>
          <w:i/>
          <w:iCs/>
          <w:color w:val="2F5496" w:themeColor="accent1" w:themeShade="BF"/>
          <w:sz w:val="20"/>
          <w:szCs w:val="20"/>
        </w:rPr>
        <w:t xml:space="preserve">47 </w:t>
      </w:r>
      <w:r w:rsidR="00233219" w:rsidRPr="00C33481">
        <w:rPr>
          <w:i/>
          <w:iCs/>
          <w:color w:val="2F5496" w:themeColor="accent1" w:themeShade="BF"/>
          <w:sz w:val="20"/>
          <w:szCs w:val="20"/>
        </w:rPr>
        <w:t>HH/</w:t>
      </w:r>
      <w:r w:rsidR="00B748BE" w:rsidRPr="00C33481">
        <w:rPr>
          <w:i/>
          <w:iCs/>
          <w:color w:val="2F5496" w:themeColor="accent1" w:themeShade="BF"/>
          <w:sz w:val="20"/>
          <w:szCs w:val="20"/>
        </w:rPr>
        <w:t>89</w:t>
      </w:r>
      <w:r w:rsidRPr="00C33481">
        <w:rPr>
          <w:i/>
          <w:iCs/>
          <w:color w:val="2F5496" w:themeColor="accent1" w:themeShade="BF"/>
          <w:sz w:val="20"/>
          <w:szCs w:val="20"/>
        </w:rPr>
        <w:t xml:space="preserve"> persons)</w:t>
      </w:r>
      <w:r w:rsidR="00AC69B4" w:rsidRPr="00C33481">
        <w:rPr>
          <w:i/>
          <w:iCs/>
          <w:color w:val="2F5496" w:themeColor="accent1" w:themeShade="BF"/>
          <w:sz w:val="20"/>
          <w:szCs w:val="20"/>
        </w:rPr>
        <w:t xml:space="preserve"> </w:t>
      </w:r>
      <w:r w:rsidR="00F11044" w:rsidRPr="00C33481">
        <w:rPr>
          <w:i/>
          <w:iCs/>
          <w:color w:val="2F5496" w:themeColor="accent1" w:themeShade="BF"/>
          <w:sz w:val="20"/>
          <w:szCs w:val="20"/>
        </w:rPr>
        <w:t xml:space="preserve">and interviewed </w:t>
      </w:r>
      <w:r w:rsidR="00F11044" w:rsidRPr="00C33481">
        <w:rPr>
          <w:b/>
          <w:i/>
          <w:iCs/>
          <w:color w:val="2F5496" w:themeColor="accent1" w:themeShade="BF"/>
          <w:sz w:val="20"/>
          <w:szCs w:val="20"/>
        </w:rPr>
        <w:t>85</w:t>
      </w:r>
      <w:r w:rsidR="009D6633" w:rsidRPr="00C33481">
        <w:rPr>
          <w:i/>
          <w:iCs/>
          <w:color w:val="2F5496" w:themeColor="accent1" w:themeShade="BF"/>
          <w:sz w:val="20"/>
          <w:szCs w:val="20"/>
        </w:rPr>
        <w:t>% of them (</w:t>
      </w:r>
      <w:r w:rsidR="001F715C" w:rsidRPr="00C33481">
        <w:rPr>
          <w:i/>
          <w:iCs/>
          <w:color w:val="2F5496" w:themeColor="accent1" w:themeShade="BF"/>
          <w:sz w:val="20"/>
          <w:szCs w:val="20"/>
        </w:rPr>
        <w:t xml:space="preserve">40 HH/72 </w:t>
      </w:r>
      <w:r w:rsidR="00F52B98" w:rsidRPr="00C33481">
        <w:rPr>
          <w:i/>
          <w:iCs/>
          <w:color w:val="2F5496" w:themeColor="accent1" w:themeShade="BF"/>
          <w:sz w:val="20"/>
          <w:szCs w:val="20"/>
        </w:rPr>
        <w:t>persons) *</w:t>
      </w:r>
      <w:r w:rsidR="000D2D60" w:rsidRPr="00C33481">
        <w:rPr>
          <w:i/>
          <w:iCs/>
          <w:color w:val="2F5496" w:themeColor="accent1" w:themeShade="BF"/>
          <w:sz w:val="20"/>
          <w:szCs w:val="20"/>
        </w:rPr>
        <w:t xml:space="preserve"> </w:t>
      </w:r>
    </w:p>
    <w:p w14:paraId="354E7DFC" w14:textId="305E6E41" w:rsidR="009A0C19" w:rsidRPr="00C33481" w:rsidRDefault="003F351E" w:rsidP="00E91333">
      <w:pPr>
        <w:jc w:val="both"/>
        <w:rPr>
          <w:i/>
          <w:iCs/>
          <w:color w:val="2F5496" w:themeColor="accent1" w:themeShade="BF"/>
          <w:sz w:val="20"/>
          <w:szCs w:val="20"/>
        </w:rPr>
      </w:pPr>
      <w:r w:rsidRPr="00C33481">
        <w:rPr>
          <w:i/>
          <w:iCs/>
          <w:color w:val="2F5496" w:themeColor="accent1" w:themeShade="BF"/>
          <w:sz w:val="20"/>
          <w:szCs w:val="20"/>
        </w:rPr>
        <w:t xml:space="preserve">Eight </w:t>
      </w:r>
      <w:r w:rsidR="00E13602" w:rsidRPr="00C33481">
        <w:rPr>
          <w:i/>
          <w:iCs/>
          <w:color w:val="2F5496" w:themeColor="accent1" w:themeShade="BF"/>
          <w:sz w:val="20"/>
          <w:szCs w:val="20"/>
        </w:rPr>
        <w:t xml:space="preserve">UNHCR </w:t>
      </w:r>
      <w:r w:rsidRPr="00C33481">
        <w:rPr>
          <w:i/>
          <w:iCs/>
          <w:color w:val="2F5496" w:themeColor="accent1" w:themeShade="BF"/>
          <w:sz w:val="20"/>
          <w:szCs w:val="20"/>
        </w:rPr>
        <w:t>colleagues</w:t>
      </w:r>
      <w:r w:rsidR="00E13602" w:rsidRPr="00C33481">
        <w:rPr>
          <w:i/>
          <w:iCs/>
          <w:color w:val="2F5496" w:themeColor="accent1" w:themeShade="BF"/>
          <w:sz w:val="20"/>
          <w:szCs w:val="20"/>
        </w:rPr>
        <w:t xml:space="preserve"> from Durable Solutions, Protection and Programme, a</w:t>
      </w:r>
      <w:r w:rsidR="00B30F20" w:rsidRPr="00C33481">
        <w:rPr>
          <w:i/>
          <w:iCs/>
          <w:color w:val="2F5496" w:themeColor="accent1" w:themeShade="BF"/>
          <w:sz w:val="20"/>
          <w:szCs w:val="20"/>
        </w:rPr>
        <w:t xml:space="preserve">nd </w:t>
      </w:r>
      <w:r w:rsidR="00F11044" w:rsidRPr="00C33481">
        <w:rPr>
          <w:i/>
          <w:iCs/>
          <w:color w:val="2F5496" w:themeColor="accent1" w:themeShade="BF"/>
          <w:sz w:val="20"/>
          <w:szCs w:val="20"/>
        </w:rPr>
        <w:t>five colleagues from two</w:t>
      </w:r>
      <w:r w:rsidR="00B30F20" w:rsidRPr="00C33481">
        <w:rPr>
          <w:i/>
          <w:iCs/>
          <w:color w:val="2F5496" w:themeColor="accent1" w:themeShade="BF"/>
          <w:sz w:val="20"/>
          <w:szCs w:val="20"/>
        </w:rPr>
        <w:t xml:space="preserve"> implementing partners</w:t>
      </w:r>
      <w:r w:rsidRPr="00C33481">
        <w:rPr>
          <w:i/>
          <w:iCs/>
          <w:color w:val="2F5496" w:themeColor="accent1" w:themeShade="BF"/>
          <w:sz w:val="20"/>
          <w:szCs w:val="20"/>
        </w:rPr>
        <w:t xml:space="preserve"> </w:t>
      </w:r>
      <w:r w:rsidR="00CD7B88" w:rsidRPr="00C33481">
        <w:rPr>
          <w:i/>
          <w:iCs/>
          <w:color w:val="2F5496" w:themeColor="accent1" w:themeShade="BF"/>
          <w:sz w:val="20"/>
          <w:szCs w:val="20"/>
        </w:rPr>
        <w:t xml:space="preserve">performed the interviews over the period of 10 days. Due to the Covid-19 situation, all interviews were conducted over the phone and subsequently </w:t>
      </w:r>
      <w:r w:rsidR="00E013D4" w:rsidRPr="00C33481">
        <w:rPr>
          <w:i/>
          <w:iCs/>
          <w:color w:val="2F5496" w:themeColor="accent1" w:themeShade="BF"/>
          <w:sz w:val="20"/>
          <w:szCs w:val="20"/>
        </w:rPr>
        <w:t>entered</w:t>
      </w:r>
      <w:r w:rsidR="00CD7B88" w:rsidRPr="00C33481">
        <w:rPr>
          <w:i/>
          <w:iCs/>
          <w:color w:val="2F5496" w:themeColor="accent1" w:themeShade="BF"/>
          <w:sz w:val="20"/>
          <w:szCs w:val="20"/>
        </w:rPr>
        <w:t xml:space="preserve"> </w:t>
      </w:r>
      <w:r w:rsidR="00BA2957" w:rsidRPr="00C33481">
        <w:rPr>
          <w:i/>
          <w:iCs/>
          <w:color w:val="2F5496" w:themeColor="accent1" w:themeShade="BF"/>
          <w:sz w:val="20"/>
          <w:szCs w:val="20"/>
        </w:rPr>
        <w:t xml:space="preserve">in </w:t>
      </w:r>
      <w:r w:rsidR="00CD7B88" w:rsidRPr="00C33481">
        <w:rPr>
          <w:i/>
          <w:iCs/>
          <w:color w:val="2F5496" w:themeColor="accent1" w:themeShade="BF"/>
          <w:sz w:val="20"/>
          <w:szCs w:val="20"/>
        </w:rPr>
        <w:t>KOBO.</w:t>
      </w:r>
      <w:r w:rsidR="003A05F2" w:rsidRPr="00C33481">
        <w:rPr>
          <w:i/>
          <w:iCs/>
          <w:color w:val="2F5496" w:themeColor="accent1" w:themeShade="BF"/>
          <w:sz w:val="20"/>
          <w:szCs w:val="20"/>
        </w:rPr>
        <w:t xml:space="preserve"> </w:t>
      </w:r>
    </w:p>
    <w:p w14:paraId="30487113" w14:textId="7A8AD91F" w:rsidR="00F52B98" w:rsidRPr="00C33481" w:rsidRDefault="00F52B98" w:rsidP="00E91333">
      <w:pPr>
        <w:jc w:val="both"/>
        <w:rPr>
          <w:i/>
          <w:iCs/>
          <w:color w:val="2F5496" w:themeColor="accent1" w:themeShade="BF"/>
          <w:sz w:val="20"/>
          <w:szCs w:val="20"/>
        </w:rPr>
      </w:pPr>
      <w:r w:rsidRPr="00C33481">
        <w:rPr>
          <w:i/>
          <w:iCs/>
          <w:color w:val="2F5496" w:themeColor="accent1" w:themeShade="BF"/>
          <w:sz w:val="20"/>
          <w:szCs w:val="20"/>
        </w:rPr>
        <w:t xml:space="preserve">* N.B. Percentages are related to household numbers.  </w:t>
      </w:r>
    </w:p>
    <w:p w14:paraId="7C33FF04" w14:textId="77777777" w:rsidR="00357176" w:rsidRPr="00A83936" w:rsidRDefault="00E81C93" w:rsidP="00E81C93">
      <w:pPr>
        <w:pStyle w:val="Heading2"/>
        <w:shd w:val="clear" w:color="auto" w:fill="4F81BD"/>
        <w:rPr>
          <w:rFonts w:asciiTheme="minorHAnsi" w:hAnsiTheme="minorHAnsi" w:cstheme="minorHAnsi"/>
          <w:sz w:val="24"/>
        </w:rPr>
      </w:pPr>
      <w:r>
        <w:rPr>
          <w:rFonts w:asciiTheme="minorHAnsi" w:hAnsiTheme="minorHAnsi" w:cstheme="minorHAnsi"/>
          <w:sz w:val="24"/>
        </w:rPr>
        <w:t>3</w:t>
      </w:r>
      <w:r w:rsidR="00CF687B">
        <w:rPr>
          <w:rFonts w:asciiTheme="minorHAnsi" w:hAnsiTheme="minorHAnsi" w:cstheme="minorHAnsi"/>
          <w:sz w:val="24"/>
        </w:rPr>
        <w:t xml:space="preserve">. </w:t>
      </w:r>
      <w:r w:rsidR="00357176">
        <w:rPr>
          <w:rFonts w:asciiTheme="minorHAnsi" w:hAnsiTheme="minorHAnsi" w:cstheme="minorHAnsi"/>
          <w:sz w:val="24"/>
        </w:rPr>
        <w:t>Key Findings</w:t>
      </w:r>
    </w:p>
    <w:p w14:paraId="79290269" w14:textId="5FC0F0CF" w:rsidR="009A0C19" w:rsidRDefault="002419BB" w:rsidP="003B5B7E">
      <w:pPr>
        <w:pStyle w:val="ListParagraph"/>
        <w:numPr>
          <w:ilvl w:val="0"/>
          <w:numId w:val="8"/>
        </w:numPr>
        <w:spacing w:after="360"/>
        <w:ind w:left="357" w:hanging="357"/>
        <w:rPr>
          <w:sz w:val="20"/>
          <w:szCs w:val="20"/>
        </w:rPr>
      </w:pPr>
      <w:r w:rsidRPr="002419BB">
        <w:rPr>
          <w:sz w:val="20"/>
          <w:szCs w:val="20"/>
        </w:rPr>
        <w:t xml:space="preserve">Summarise key points from </w:t>
      </w:r>
      <w:r>
        <w:rPr>
          <w:sz w:val="20"/>
          <w:szCs w:val="20"/>
        </w:rPr>
        <w:t xml:space="preserve">PDM survey section </w:t>
      </w:r>
      <w:r w:rsidRPr="002419BB">
        <w:rPr>
          <w:sz w:val="20"/>
          <w:szCs w:val="20"/>
        </w:rPr>
        <w:t>“Interviewee details and household demographics”</w:t>
      </w:r>
    </w:p>
    <w:p w14:paraId="4218FF62" w14:textId="3156B8F8" w:rsidR="00C746AA" w:rsidRPr="00C33481" w:rsidRDefault="00ED702C" w:rsidP="00ED702C">
      <w:pPr>
        <w:rPr>
          <w:i/>
          <w:iCs/>
          <w:color w:val="2F5496" w:themeColor="accent1" w:themeShade="BF"/>
          <w:sz w:val="20"/>
          <w:szCs w:val="20"/>
        </w:rPr>
      </w:pPr>
      <w:r w:rsidRPr="00C33481">
        <w:rPr>
          <w:i/>
          <w:iCs/>
          <w:color w:val="2F5496" w:themeColor="accent1" w:themeShade="BF"/>
          <w:sz w:val="20"/>
          <w:szCs w:val="20"/>
        </w:rPr>
        <w:t>Out of 47 HH</w:t>
      </w:r>
      <w:r w:rsidR="00970F67" w:rsidRPr="00C33481">
        <w:rPr>
          <w:i/>
          <w:iCs/>
          <w:color w:val="2F5496" w:themeColor="accent1" w:themeShade="BF"/>
          <w:sz w:val="20"/>
          <w:szCs w:val="20"/>
        </w:rPr>
        <w:t>/89 persons</w:t>
      </w:r>
      <w:r w:rsidRPr="00C33481">
        <w:rPr>
          <w:i/>
          <w:iCs/>
          <w:color w:val="2F5496" w:themeColor="accent1" w:themeShade="BF"/>
          <w:sz w:val="20"/>
          <w:szCs w:val="20"/>
        </w:rPr>
        <w:t xml:space="preserve"> who are CBI beneficiaries </w:t>
      </w:r>
      <w:r w:rsidR="00C746AA" w:rsidRPr="00C33481">
        <w:rPr>
          <w:i/>
          <w:iCs/>
          <w:color w:val="2F5496" w:themeColor="accent1" w:themeShade="BF"/>
          <w:sz w:val="20"/>
          <w:szCs w:val="20"/>
        </w:rPr>
        <w:t xml:space="preserve">39 are female and 50 are male. </w:t>
      </w:r>
    </w:p>
    <w:p w14:paraId="3A62769B" w14:textId="3E668AD7" w:rsidR="008A3DB4" w:rsidRPr="00C33481" w:rsidRDefault="008A3DB4" w:rsidP="00ED702C">
      <w:pPr>
        <w:rPr>
          <w:i/>
          <w:iCs/>
          <w:color w:val="2F5496" w:themeColor="accent1" w:themeShade="BF"/>
          <w:sz w:val="20"/>
          <w:szCs w:val="20"/>
        </w:rPr>
      </w:pPr>
      <w:r w:rsidRPr="00C33481">
        <w:rPr>
          <w:i/>
          <w:iCs/>
          <w:color w:val="2F5496" w:themeColor="accent1" w:themeShade="BF"/>
          <w:sz w:val="20"/>
          <w:szCs w:val="20"/>
        </w:rPr>
        <w:t>CBI is being transferred to the bank account of the female member of the family (23) except in single male headed households (24).</w:t>
      </w:r>
    </w:p>
    <w:p w14:paraId="7EE92DB9" w14:textId="08C39001" w:rsidR="00C746AA" w:rsidRPr="00C33481" w:rsidRDefault="00AA5614" w:rsidP="00ED702C">
      <w:pPr>
        <w:rPr>
          <w:i/>
          <w:iCs/>
          <w:color w:val="2F5496" w:themeColor="accent1" w:themeShade="BF"/>
          <w:sz w:val="20"/>
          <w:szCs w:val="20"/>
          <w:lang w:val="en-US"/>
        </w:rPr>
      </w:pPr>
      <w:r w:rsidRPr="00C33481">
        <w:rPr>
          <w:i/>
          <w:iCs/>
          <w:color w:val="2F5496" w:themeColor="accent1" w:themeShade="BF"/>
          <w:sz w:val="20"/>
          <w:szCs w:val="20"/>
          <w:lang w:val="en-US"/>
        </w:rPr>
        <w:t>CBI beneficiaries per status and gender:</w:t>
      </w:r>
    </w:p>
    <w:p w14:paraId="2CEA7193" w14:textId="25A5C03C" w:rsidR="002449BA" w:rsidRPr="00C33481" w:rsidRDefault="00397B89" w:rsidP="00AA5614">
      <w:pPr>
        <w:spacing w:after="0"/>
        <w:rPr>
          <w:i/>
          <w:iCs/>
          <w:color w:val="2F5496" w:themeColor="accent1" w:themeShade="BF"/>
          <w:sz w:val="20"/>
          <w:szCs w:val="20"/>
          <w:lang w:val="en-US"/>
        </w:rPr>
      </w:pPr>
      <w:r w:rsidRPr="00C33481">
        <w:rPr>
          <w:color w:val="2F5496" w:themeColor="accent1" w:themeShade="BF"/>
          <w:lang w:val="en-US"/>
        </w:rPr>
        <w:t>       </w:t>
      </w:r>
      <w:r w:rsidR="00C92139" w:rsidRPr="00C33481">
        <w:rPr>
          <w:color w:val="2F5496" w:themeColor="accent1" w:themeShade="BF"/>
          <w:lang w:val="en-US"/>
        </w:rPr>
        <w:tab/>
      </w:r>
      <w:r w:rsidR="00AA5614" w:rsidRPr="00C33481">
        <w:rPr>
          <w:i/>
          <w:iCs/>
          <w:color w:val="2F5496" w:themeColor="accent1" w:themeShade="BF"/>
          <w:sz w:val="20"/>
          <w:szCs w:val="20"/>
          <w:lang w:val="en-US"/>
        </w:rPr>
        <w:t xml:space="preserve">Mandate refugee 1HH / 1 </w:t>
      </w:r>
      <w:proofErr w:type="spellStart"/>
      <w:r w:rsidR="00AA5614" w:rsidRPr="00C33481">
        <w:rPr>
          <w:i/>
          <w:iCs/>
          <w:color w:val="2F5496" w:themeColor="accent1" w:themeShade="BF"/>
          <w:sz w:val="20"/>
          <w:szCs w:val="20"/>
          <w:lang w:val="en-US"/>
        </w:rPr>
        <w:t>PoC</w:t>
      </w:r>
      <w:proofErr w:type="spellEnd"/>
      <w:r w:rsidR="00AA5614" w:rsidRPr="00C33481">
        <w:rPr>
          <w:i/>
          <w:iCs/>
          <w:color w:val="2F5496" w:themeColor="accent1" w:themeShade="BF"/>
          <w:sz w:val="20"/>
          <w:szCs w:val="20"/>
          <w:lang w:val="en-US"/>
        </w:rPr>
        <w:t xml:space="preserve"> (male)</w:t>
      </w:r>
    </w:p>
    <w:p w14:paraId="2413F643" w14:textId="18C3752D" w:rsidR="00397B89" w:rsidRPr="00C33481" w:rsidRDefault="00397B89" w:rsidP="00AA5614">
      <w:pPr>
        <w:spacing w:after="0"/>
        <w:rPr>
          <w:i/>
          <w:iCs/>
          <w:color w:val="2F5496" w:themeColor="accent1" w:themeShade="BF"/>
          <w:sz w:val="20"/>
          <w:szCs w:val="20"/>
          <w:lang w:val="en-US"/>
        </w:rPr>
      </w:pPr>
      <w:r w:rsidRPr="00C33481">
        <w:rPr>
          <w:i/>
          <w:iCs/>
          <w:color w:val="2F5496" w:themeColor="accent1" w:themeShade="BF"/>
          <w:sz w:val="20"/>
          <w:szCs w:val="20"/>
          <w:lang w:val="en-US"/>
        </w:rPr>
        <w:t xml:space="preserve">                </w:t>
      </w:r>
      <w:r w:rsidR="002449BA" w:rsidRPr="00C33481">
        <w:rPr>
          <w:i/>
          <w:iCs/>
          <w:color w:val="2F5496" w:themeColor="accent1" w:themeShade="BF"/>
          <w:sz w:val="20"/>
          <w:szCs w:val="20"/>
          <w:lang w:val="en-US"/>
        </w:rPr>
        <w:t xml:space="preserve">Refugees </w:t>
      </w:r>
      <w:r w:rsidRPr="00C33481">
        <w:rPr>
          <w:i/>
          <w:iCs/>
          <w:color w:val="2F5496" w:themeColor="accent1" w:themeShade="BF"/>
          <w:sz w:val="20"/>
          <w:szCs w:val="20"/>
          <w:lang w:val="en-US"/>
        </w:rPr>
        <w:t xml:space="preserve">22 </w:t>
      </w:r>
      <w:r w:rsidR="002449BA" w:rsidRPr="00C33481">
        <w:rPr>
          <w:i/>
          <w:iCs/>
          <w:color w:val="2F5496" w:themeColor="accent1" w:themeShade="BF"/>
          <w:sz w:val="20"/>
          <w:szCs w:val="20"/>
          <w:lang w:val="en-US"/>
        </w:rPr>
        <w:t>HH</w:t>
      </w:r>
      <w:r w:rsidRPr="00C33481">
        <w:rPr>
          <w:i/>
          <w:iCs/>
          <w:color w:val="2F5496" w:themeColor="accent1" w:themeShade="BF"/>
          <w:sz w:val="20"/>
          <w:szCs w:val="20"/>
          <w:lang w:val="en-US"/>
        </w:rPr>
        <w:t xml:space="preserve">/ 37 </w:t>
      </w:r>
      <w:proofErr w:type="spellStart"/>
      <w:r w:rsidRPr="00C33481">
        <w:rPr>
          <w:i/>
          <w:iCs/>
          <w:color w:val="2F5496" w:themeColor="accent1" w:themeShade="BF"/>
          <w:sz w:val="20"/>
          <w:szCs w:val="20"/>
          <w:lang w:val="en-US"/>
        </w:rPr>
        <w:t>PoC</w:t>
      </w:r>
      <w:proofErr w:type="spellEnd"/>
      <w:r w:rsidRPr="00C33481">
        <w:rPr>
          <w:i/>
          <w:iCs/>
          <w:color w:val="2F5496" w:themeColor="accent1" w:themeShade="BF"/>
          <w:sz w:val="20"/>
          <w:szCs w:val="20"/>
          <w:lang w:val="en-US"/>
        </w:rPr>
        <w:t xml:space="preserve"> (15F/ 22M)   </w:t>
      </w:r>
    </w:p>
    <w:p w14:paraId="2CDB31FF" w14:textId="148457A3" w:rsidR="00397B89" w:rsidRPr="00C33481" w:rsidRDefault="00397B89" w:rsidP="00AA5614">
      <w:pPr>
        <w:spacing w:after="0"/>
        <w:rPr>
          <w:i/>
          <w:iCs/>
          <w:color w:val="2F5496" w:themeColor="accent1" w:themeShade="BF"/>
          <w:sz w:val="20"/>
          <w:szCs w:val="20"/>
          <w:lang w:val="en-US"/>
        </w:rPr>
      </w:pPr>
      <w:r w:rsidRPr="00C33481">
        <w:rPr>
          <w:i/>
          <w:iCs/>
          <w:color w:val="2F5496" w:themeColor="accent1" w:themeShade="BF"/>
          <w:sz w:val="20"/>
          <w:szCs w:val="20"/>
          <w:lang w:val="en-US"/>
        </w:rPr>
        <w:t>               </w:t>
      </w:r>
      <w:r w:rsidR="002449BA" w:rsidRPr="00C33481">
        <w:rPr>
          <w:i/>
          <w:iCs/>
          <w:color w:val="2F5496" w:themeColor="accent1" w:themeShade="BF"/>
          <w:sz w:val="20"/>
          <w:szCs w:val="20"/>
          <w:lang w:val="en-US"/>
        </w:rPr>
        <w:t xml:space="preserve"> Subsidiary </w:t>
      </w:r>
      <w:r w:rsidR="00BF0398" w:rsidRPr="00C33481">
        <w:rPr>
          <w:i/>
          <w:iCs/>
          <w:color w:val="2F5496" w:themeColor="accent1" w:themeShade="BF"/>
          <w:sz w:val="20"/>
          <w:szCs w:val="20"/>
          <w:lang w:val="en-US"/>
        </w:rPr>
        <w:t>protection 8</w:t>
      </w:r>
      <w:r w:rsidR="00E20DAB" w:rsidRPr="00C33481">
        <w:rPr>
          <w:i/>
          <w:iCs/>
          <w:color w:val="2F5496" w:themeColor="accent1" w:themeShade="BF"/>
          <w:sz w:val="20"/>
          <w:szCs w:val="20"/>
          <w:lang w:val="en-US"/>
        </w:rPr>
        <w:t xml:space="preserve"> HH /</w:t>
      </w:r>
      <w:r w:rsidRPr="00C33481">
        <w:rPr>
          <w:i/>
          <w:iCs/>
          <w:color w:val="2F5496" w:themeColor="accent1" w:themeShade="BF"/>
          <w:sz w:val="20"/>
          <w:szCs w:val="20"/>
          <w:lang w:val="en-US"/>
        </w:rPr>
        <w:t xml:space="preserve"> 23 </w:t>
      </w:r>
      <w:proofErr w:type="spellStart"/>
      <w:r w:rsidRPr="00C33481">
        <w:rPr>
          <w:i/>
          <w:iCs/>
          <w:color w:val="2F5496" w:themeColor="accent1" w:themeShade="BF"/>
          <w:sz w:val="20"/>
          <w:szCs w:val="20"/>
          <w:lang w:val="en-US"/>
        </w:rPr>
        <w:t>PoC</w:t>
      </w:r>
      <w:proofErr w:type="spellEnd"/>
      <w:r w:rsidRPr="00C33481">
        <w:rPr>
          <w:i/>
          <w:iCs/>
          <w:color w:val="2F5496" w:themeColor="accent1" w:themeShade="BF"/>
          <w:sz w:val="20"/>
          <w:szCs w:val="20"/>
          <w:lang w:val="en-US"/>
        </w:rPr>
        <w:t xml:space="preserve"> (13 M/ 10F) </w:t>
      </w:r>
    </w:p>
    <w:p w14:paraId="7019CC51" w14:textId="5E1F5738" w:rsidR="00397B89" w:rsidRPr="00C33481" w:rsidRDefault="00397B89" w:rsidP="00AA5614">
      <w:pPr>
        <w:spacing w:after="0"/>
        <w:rPr>
          <w:i/>
          <w:iCs/>
          <w:color w:val="2F5496" w:themeColor="accent1" w:themeShade="BF"/>
          <w:sz w:val="20"/>
          <w:szCs w:val="20"/>
          <w:lang w:val="en-US"/>
        </w:rPr>
      </w:pPr>
      <w:r w:rsidRPr="00C33481">
        <w:rPr>
          <w:i/>
          <w:iCs/>
          <w:color w:val="2F5496" w:themeColor="accent1" w:themeShade="BF"/>
          <w:sz w:val="20"/>
          <w:szCs w:val="20"/>
          <w:lang w:val="en-US"/>
        </w:rPr>
        <w:t xml:space="preserve">                </w:t>
      </w:r>
      <w:r w:rsidR="00E20DAB" w:rsidRPr="00C33481">
        <w:rPr>
          <w:i/>
          <w:iCs/>
          <w:color w:val="2F5496" w:themeColor="accent1" w:themeShade="BF"/>
          <w:sz w:val="20"/>
          <w:szCs w:val="20"/>
          <w:lang w:val="en-US"/>
        </w:rPr>
        <w:t xml:space="preserve">Asylum seekers </w:t>
      </w:r>
      <w:r w:rsidRPr="00C33481">
        <w:rPr>
          <w:i/>
          <w:iCs/>
          <w:color w:val="2F5496" w:themeColor="accent1" w:themeShade="BF"/>
          <w:sz w:val="20"/>
          <w:szCs w:val="20"/>
          <w:lang w:val="en-US"/>
        </w:rPr>
        <w:t xml:space="preserve">14 </w:t>
      </w:r>
      <w:r w:rsidR="00E20DAB" w:rsidRPr="00C33481">
        <w:rPr>
          <w:i/>
          <w:iCs/>
          <w:color w:val="2F5496" w:themeColor="accent1" w:themeShade="BF"/>
          <w:sz w:val="20"/>
          <w:szCs w:val="20"/>
          <w:lang w:val="en-US"/>
        </w:rPr>
        <w:t xml:space="preserve">HH </w:t>
      </w:r>
      <w:r w:rsidRPr="00C33481">
        <w:rPr>
          <w:i/>
          <w:iCs/>
          <w:color w:val="2F5496" w:themeColor="accent1" w:themeShade="BF"/>
          <w:sz w:val="20"/>
          <w:szCs w:val="20"/>
          <w:lang w:val="en-US"/>
        </w:rPr>
        <w:t xml:space="preserve">/ 26 </w:t>
      </w:r>
      <w:proofErr w:type="spellStart"/>
      <w:r w:rsidRPr="00C33481">
        <w:rPr>
          <w:i/>
          <w:iCs/>
          <w:color w:val="2F5496" w:themeColor="accent1" w:themeShade="BF"/>
          <w:sz w:val="20"/>
          <w:szCs w:val="20"/>
          <w:lang w:val="en-US"/>
        </w:rPr>
        <w:t>PoC</w:t>
      </w:r>
      <w:proofErr w:type="spellEnd"/>
      <w:r w:rsidRPr="00C33481">
        <w:rPr>
          <w:i/>
          <w:iCs/>
          <w:color w:val="2F5496" w:themeColor="accent1" w:themeShade="BF"/>
          <w:sz w:val="20"/>
          <w:szCs w:val="20"/>
          <w:lang w:val="en-US"/>
        </w:rPr>
        <w:t xml:space="preserve"> (12M/14F)  </w:t>
      </w:r>
    </w:p>
    <w:p w14:paraId="6DAFCAC6" w14:textId="31B884FD" w:rsidR="00397B89" w:rsidRPr="00C33481" w:rsidRDefault="00397B89" w:rsidP="00AA5614">
      <w:pPr>
        <w:spacing w:after="0"/>
        <w:rPr>
          <w:i/>
          <w:iCs/>
          <w:color w:val="2F5496" w:themeColor="accent1" w:themeShade="BF"/>
          <w:sz w:val="20"/>
          <w:szCs w:val="20"/>
          <w:lang w:val="en-US"/>
        </w:rPr>
      </w:pPr>
      <w:r w:rsidRPr="00C33481">
        <w:rPr>
          <w:i/>
          <w:iCs/>
          <w:color w:val="2F5496" w:themeColor="accent1" w:themeShade="BF"/>
          <w:sz w:val="20"/>
          <w:szCs w:val="20"/>
          <w:lang w:val="en-US"/>
        </w:rPr>
        <w:t xml:space="preserve">                </w:t>
      </w:r>
      <w:r w:rsidR="00E20DAB" w:rsidRPr="00C33481">
        <w:rPr>
          <w:i/>
          <w:iCs/>
          <w:color w:val="2F5496" w:themeColor="accent1" w:themeShade="BF"/>
          <w:sz w:val="20"/>
          <w:szCs w:val="20"/>
          <w:lang w:val="en-US"/>
        </w:rPr>
        <w:t>Humanitarian stay</w:t>
      </w:r>
      <w:r w:rsidR="00AA5614" w:rsidRPr="00C33481">
        <w:rPr>
          <w:i/>
          <w:iCs/>
          <w:color w:val="2F5496" w:themeColor="accent1" w:themeShade="BF"/>
          <w:sz w:val="20"/>
          <w:szCs w:val="20"/>
          <w:lang w:val="en-US"/>
        </w:rPr>
        <w:t xml:space="preserve"> 2 HH /2 </w:t>
      </w:r>
      <w:proofErr w:type="spellStart"/>
      <w:r w:rsidR="00AA5614" w:rsidRPr="00C33481">
        <w:rPr>
          <w:i/>
          <w:iCs/>
          <w:color w:val="2F5496" w:themeColor="accent1" w:themeShade="BF"/>
          <w:sz w:val="20"/>
          <w:szCs w:val="20"/>
          <w:lang w:val="en-US"/>
        </w:rPr>
        <w:t>PoC</w:t>
      </w:r>
      <w:proofErr w:type="spellEnd"/>
      <w:r w:rsidR="00AA5614" w:rsidRPr="00C33481">
        <w:rPr>
          <w:i/>
          <w:iCs/>
          <w:color w:val="2F5496" w:themeColor="accent1" w:themeShade="BF"/>
          <w:sz w:val="20"/>
          <w:szCs w:val="20"/>
          <w:lang w:val="en-US"/>
        </w:rPr>
        <w:t xml:space="preserve"> (male)</w:t>
      </w:r>
      <w:r w:rsidRPr="00C33481">
        <w:rPr>
          <w:i/>
          <w:iCs/>
          <w:color w:val="2F5496" w:themeColor="accent1" w:themeShade="BF"/>
          <w:sz w:val="20"/>
          <w:szCs w:val="20"/>
          <w:lang w:val="en-US"/>
        </w:rPr>
        <w:t xml:space="preserve"> </w:t>
      </w:r>
    </w:p>
    <w:p w14:paraId="0DA18F19" w14:textId="77777777" w:rsidR="00AA5614" w:rsidRPr="00C33481" w:rsidRDefault="00AA5614" w:rsidP="00AA5614">
      <w:pPr>
        <w:spacing w:after="0"/>
        <w:rPr>
          <w:i/>
          <w:iCs/>
          <w:color w:val="2F5496" w:themeColor="accent1" w:themeShade="BF"/>
          <w:sz w:val="20"/>
          <w:szCs w:val="20"/>
          <w:lang w:val="en-US"/>
        </w:rPr>
      </w:pPr>
    </w:p>
    <w:p w14:paraId="25EF6918" w14:textId="4F27921C" w:rsidR="00592FFD" w:rsidRDefault="00AA5614" w:rsidP="00AA5614">
      <w:pPr>
        <w:spacing w:after="0"/>
        <w:rPr>
          <w:i/>
          <w:iCs/>
          <w:color w:val="538135" w:themeColor="accent6" w:themeShade="BF"/>
          <w:sz w:val="20"/>
          <w:szCs w:val="20"/>
          <w:lang w:val="en-US"/>
        </w:rPr>
      </w:pPr>
      <w:r w:rsidRPr="00C33481">
        <w:rPr>
          <w:i/>
          <w:iCs/>
          <w:color w:val="2F5496" w:themeColor="accent1" w:themeShade="BF"/>
          <w:sz w:val="20"/>
          <w:szCs w:val="20"/>
          <w:lang w:val="en-US"/>
        </w:rPr>
        <w:t>The majority of beneficiaries is in the age group from 18-59 years.</w:t>
      </w:r>
    </w:p>
    <w:p w14:paraId="3E24E18C" w14:textId="77777777" w:rsidR="00592FFD" w:rsidRPr="00AA5614" w:rsidRDefault="00592FFD" w:rsidP="00AA5614">
      <w:pPr>
        <w:spacing w:after="0"/>
        <w:rPr>
          <w:i/>
          <w:iCs/>
          <w:color w:val="538135" w:themeColor="accent6" w:themeShade="BF"/>
          <w:sz w:val="20"/>
          <w:szCs w:val="20"/>
          <w:lang w:val="en-US"/>
        </w:rPr>
      </w:pPr>
    </w:p>
    <w:p w14:paraId="1CB4CCDA" w14:textId="5A768450" w:rsidR="0032143F" w:rsidRPr="00D03A66" w:rsidRDefault="00C30FEC" w:rsidP="00E81C93">
      <w:pPr>
        <w:pStyle w:val="Heading3"/>
        <w:shd w:val="clear" w:color="auto" w:fill="4F81BD"/>
      </w:pPr>
      <w:r>
        <w:t>3</w:t>
      </w:r>
      <w:r w:rsidR="00AB3B5D">
        <w:t xml:space="preserve">.1. </w:t>
      </w:r>
      <w:r w:rsidR="002419BB">
        <w:t>R</w:t>
      </w:r>
      <w:r w:rsidR="0060448F">
        <w:t>eceiving and spending cash assistance (basic facts)</w:t>
      </w:r>
    </w:p>
    <w:p w14:paraId="1F34D92C" w14:textId="77777777" w:rsidR="00676B7F" w:rsidRDefault="00676B7F" w:rsidP="00676B7F">
      <w:pPr>
        <w:jc w:val="both"/>
        <w:rPr>
          <w:i/>
          <w:iCs/>
          <w:color w:val="538135" w:themeColor="accent6" w:themeShade="BF"/>
          <w:sz w:val="20"/>
          <w:szCs w:val="20"/>
        </w:rPr>
      </w:pPr>
    </w:p>
    <w:p w14:paraId="1130CEB9" w14:textId="3FFB2873" w:rsidR="00F11044" w:rsidRPr="00EB1F00" w:rsidRDefault="00C012B7" w:rsidP="00EB1F00">
      <w:pPr>
        <w:jc w:val="both"/>
        <w:rPr>
          <w:i/>
          <w:iCs/>
          <w:color w:val="2F5496" w:themeColor="accent1" w:themeShade="BF"/>
          <w:sz w:val="20"/>
          <w:szCs w:val="20"/>
        </w:rPr>
      </w:pPr>
      <w:r w:rsidRPr="00EB1F00">
        <w:rPr>
          <w:i/>
          <w:iCs/>
          <w:color w:val="2F5496" w:themeColor="accent1" w:themeShade="BF"/>
          <w:sz w:val="20"/>
          <w:szCs w:val="20"/>
        </w:rPr>
        <w:t>All our CBI beneficiaries are well informed</w:t>
      </w:r>
      <w:r w:rsidR="008E1918" w:rsidRPr="00EB1F00">
        <w:rPr>
          <w:i/>
          <w:iCs/>
          <w:color w:val="2F5496" w:themeColor="accent1" w:themeShade="BF"/>
          <w:sz w:val="20"/>
          <w:szCs w:val="20"/>
        </w:rPr>
        <w:t>,</w:t>
      </w:r>
      <w:r w:rsidRPr="00EB1F00">
        <w:rPr>
          <w:i/>
          <w:iCs/>
          <w:color w:val="2F5496" w:themeColor="accent1" w:themeShade="BF"/>
          <w:sz w:val="20"/>
          <w:szCs w:val="20"/>
        </w:rPr>
        <w:t xml:space="preserve"> in writing</w:t>
      </w:r>
      <w:r w:rsidR="008E1918" w:rsidRPr="00EB1F00">
        <w:rPr>
          <w:i/>
          <w:iCs/>
          <w:color w:val="2F5496" w:themeColor="accent1" w:themeShade="BF"/>
          <w:sz w:val="20"/>
          <w:szCs w:val="20"/>
        </w:rPr>
        <w:t>,</w:t>
      </w:r>
      <w:r w:rsidRPr="00EB1F00">
        <w:rPr>
          <w:i/>
          <w:iCs/>
          <w:color w:val="2F5496" w:themeColor="accent1" w:themeShade="BF"/>
          <w:sz w:val="20"/>
          <w:szCs w:val="20"/>
        </w:rPr>
        <w:t xml:space="preserve"> </w:t>
      </w:r>
      <w:r w:rsidR="004A2D0E" w:rsidRPr="00EB1F00">
        <w:rPr>
          <w:i/>
          <w:iCs/>
          <w:color w:val="2F5496" w:themeColor="accent1" w:themeShade="BF"/>
          <w:sz w:val="20"/>
          <w:szCs w:val="20"/>
        </w:rPr>
        <w:t xml:space="preserve">about the exact amount of cash assistance they will receive and </w:t>
      </w:r>
      <w:r w:rsidR="008B0B62" w:rsidRPr="00EB1F00">
        <w:rPr>
          <w:i/>
          <w:iCs/>
          <w:color w:val="2F5496" w:themeColor="accent1" w:themeShade="BF"/>
          <w:sz w:val="20"/>
          <w:szCs w:val="20"/>
        </w:rPr>
        <w:t>the date of transfer</w:t>
      </w:r>
      <w:r w:rsidR="004A2D0E" w:rsidRPr="00EB1F00">
        <w:rPr>
          <w:i/>
          <w:iCs/>
          <w:color w:val="2F5496" w:themeColor="accent1" w:themeShade="BF"/>
          <w:sz w:val="20"/>
          <w:szCs w:val="20"/>
        </w:rPr>
        <w:t xml:space="preserve">. </w:t>
      </w:r>
      <w:r w:rsidR="00F11044" w:rsidRPr="00EB1F00">
        <w:rPr>
          <w:i/>
          <w:iCs/>
          <w:color w:val="2F5496" w:themeColor="accent1" w:themeShade="BF"/>
          <w:sz w:val="20"/>
          <w:szCs w:val="20"/>
        </w:rPr>
        <w:t>85</w:t>
      </w:r>
      <w:r w:rsidR="004A2D0E" w:rsidRPr="00EB1F00">
        <w:rPr>
          <w:i/>
          <w:iCs/>
          <w:color w:val="2F5496" w:themeColor="accent1" w:themeShade="BF"/>
          <w:sz w:val="20"/>
          <w:szCs w:val="20"/>
        </w:rPr>
        <w:t xml:space="preserve">% </w:t>
      </w:r>
      <w:r w:rsidR="008B1463" w:rsidRPr="00EB1F00">
        <w:rPr>
          <w:i/>
          <w:iCs/>
          <w:color w:val="2F5496" w:themeColor="accent1" w:themeShade="BF"/>
          <w:sz w:val="20"/>
          <w:szCs w:val="20"/>
        </w:rPr>
        <w:t>of</w:t>
      </w:r>
      <w:r w:rsidR="00665E4D" w:rsidRPr="00EB1F00">
        <w:rPr>
          <w:i/>
          <w:iCs/>
          <w:color w:val="2F5496" w:themeColor="accent1" w:themeShade="BF"/>
          <w:sz w:val="20"/>
          <w:szCs w:val="20"/>
        </w:rPr>
        <w:t xml:space="preserve"> the</w:t>
      </w:r>
      <w:r w:rsidR="008B1463" w:rsidRPr="00EB1F00">
        <w:rPr>
          <w:i/>
          <w:iCs/>
          <w:color w:val="2F5496" w:themeColor="accent1" w:themeShade="BF"/>
          <w:sz w:val="20"/>
          <w:szCs w:val="20"/>
        </w:rPr>
        <w:t xml:space="preserve"> interviewed beneficiaries stated that </w:t>
      </w:r>
      <w:r w:rsidR="00676B7F" w:rsidRPr="00EB1F00">
        <w:rPr>
          <w:i/>
          <w:iCs/>
          <w:color w:val="2F5496" w:themeColor="accent1" w:themeShade="BF"/>
          <w:sz w:val="20"/>
          <w:szCs w:val="20"/>
        </w:rPr>
        <w:t>they kn</w:t>
      </w:r>
      <w:r w:rsidR="00665E4D" w:rsidRPr="00EB1F00">
        <w:rPr>
          <w:i/>
          <w:iCs/>
          <w:color w:val="2F5496" w:themeColor="accent1" w:themeShade="BF"/>
          <w:sz w:val="20"/>
          <w:szCs w:val="20"/>
        </w:rPr>
        <w:t>e</w:t>
      </w:r>
      <w:r w:rsidR="00676B7F" w:rsidRPr="00EB1F00">
        <w:rPr>
          <w:i/>
          <w:iCs/>
          <w:color w:val="2F5496" w:themeColor="accent1" w:themeShade="BF"/>
          <w:sz w:val="20"/>
          <w:szCs w:val="20"/>
        </w:rPr>
        <w:t>w</w:t>
      </w:r>
      <w:r w:rsidR="00F11044" w:rsidRPr="00EB1F00">
        <w:rPr>
          <w:i/>
          <w:iCs/>
          <w:color w:val="2F5496" w:themeColor="accent1" w:themeShade="BF"/>
          <w:sz w:val="20"/>
          <w:szCs w:val="20"/>
        </w:rPr>
        <w:t xml:space="preserve"> how much money they w</w:t>
      </w:r>
      <w:r w:rsidR="00665E4D" w:rsidRPr="00EB1F00">
        <w:rPr>
          <w:i/>
          <w:iCs/>
          <w:color w:val="2F5496" w:themeColor="accent1" w:themeShade="BF"/>
          <w:sz w:val="20"/>
          <w:szCs w:val="20"/>
        </w:rPr>
        <w:t xml:space="preserve">ould </w:t>
      </w:r>
      <w:r w:rsidR="00F11044" w:rsidRPr="00EB1F00">
        <w:rPr>
          <w:i/>
          <w:iCs/>
          <w:color w:val="2F5496" w:themeColor="accent1" w:themeShade="BF"/>
          <w:sz w:val="20"/>
          <w:szCs w:val="20"/>
        </w:rPr>
        <w:t>receive, while other 15% didn`</w:t>
      </w:r>
      <w:r w:rsidR="003334C6" w:rsidRPr="00EB1F00">
        <w:rPr>
          <w:i/>
          <w:iCs/>
          <w:color w:val="2F5496" w:themeColor="accent1" w:themeShade="BF"/>
          <w:sz w:val="20"/>
          <w:szCs w:val="20"/>
        </w:rPr>
        <w:t>t know</w:t>
      </w:r>
      <w:r w:rsidR="008B0B62" w:rsidRPr="00EB1F00">
        <w:rPr>
          <w:i/>
          <w:iCs/>
          <w:color w:val="2F5496" w:themeColor="accent1" w:themeShade="BF"/>
          <w:sz w:val="20"/>
          <w:szCs w:val="20"/>
        </w:rPr>
        <w:t xml:space="preserve"> </w:t>
      </w:r>
      <w:r w:rsidR="00F11044" w:rsidRPr="00EB1F00">
        <w:rPr>
          <w:i/>
          <w:iCs/>
          <w:color w:val="2F5496" w:themeColor="accent1" w:themeShade="BF"/>
          <w:sz w:val="20"/>
          <w:szCs w:val="20"/>
        </w:rPr>
        <w:t>or w</w:t>
      </w:r>
      <w:r w:rsidR="00AD41A1" w:rsidRPr="00EB1F00">
        <w:rPr>
          <w:i/>
          <w:iCs/>
          <w:color w:val="2F5496" w:themeColor="accent1" w:themeShade="BF"/>
          <w:sz w:val="20"/>
          <w:szCs w:val="20"/>
        </w:rPr>
        <w:t>ere not sure</w:t>
      </w:r>
      <w:r w:rsidR="00F11044" w:rsidRPr="00EB1F00">
        <w:rPr>
          <w:i/>
          <w:iCs/>
          <w:color w:val="2F5496" w:themeColor="accent1" w:themeShade="BF"/>
          <w:sz w:val="20"/>
          <w:szCs w:val="20"/>
        </w:rPr>
        <w:t>.</w:t>
      </w:r>
      <w:r w:rsidR="00676B7F" w:rsidRPr="00EB1F00">
        <w:rPr>
          <w:i/>
          <w:iCs/>
          <w:color w:val="2F5496" w:themeColor="accent1" w:themeShade="BF"/>
          <w:sz w:val="20"/>
          <w:szCs w:val="20"/>
        </w:rPr>
        <w:t xml:space="preserve"> </w:t>
      </w:r>
    </w:p>
    <w:p w14:paraId="3C25B727"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When asked what other sources of income they ha</w:t>
      </w:r>
      <w:r w:rsidR="00AD41A1" w:rsidRPr="00EB1F00">
        <w:rPr>
          <w:i/>
          <w:iCs/>
          <w:color w:val="2F5496" w:themeColor="accent1" w:themeShade="BF"/>
          <w:sz w:val="20"/>
          <w:szCs w:val="20"/>
        </w:rPr>
        <w:t>d</w:t>
      </w:r>
      <w:r w:rsidR="00037EC2" w:rsidRPr="00EB1F00">
        <w:rPr>
          <w:i/>
          <w:iCs/>
          <w:color w:val="2F5496" w:themeColor="accent1" w:themeShade="BF"/>
          <w:sz w:val="20"/>
          <w:szCs w:val="20"/>
        </w:rPr>
        <w:t>:</w:t>
      </w:r>
    </w:p>
    <w:p w14:paraId="4F57F5CA"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 xml:space="preserve"> 27,91% stated formal income, </w:t>
      </w:r>
    </w:p>
    <w:p w14:paraId="5F1F27B1"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 xml:space="preserve">13,95% were supported by friends, </w:t>
      </w:r>
    </w:p>
    <w:p w14:paraId="191D1309"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13,95%</w:t>
      </w:r>
      <w:r w:rsidR="00AD41A1" w:rsidRPr="00EB1F00">
        <w:rPr>
          <w:i/>
          <w:iCs/>
          <w:color w:val="2F5496" w:themeColor="accent1" w:themeShade="BF"/>
          <w:sz w:val="20"/>
          <w:szCs w:val="20"/>
        </w:rPr>
        <w:t xml:space="preserve"> </w:t>
      </w:r>
      <w:r w:rsidR="00037EC2" w:rsidRPr="00EB1F00">
        <w:rPr>
          <w:i/>
          <w:iCs/>
          <w:color w:val="2F5496" w:themeColor="accent1" w:themeShade="BF"/>
          <w:sz w:val="20"/>
          <w:szCs w:val="20"/>
        </w:rPr>
        <w:t>received</w:t>
      </w:r>
      <w:r w:rsidRPr="00EB1F00">
        <w:rPr>
          <w:i/>
          <w:iCs/>
          <w:color w:val="2F5496" w:themeColor="accent1" w:themeShade="BF"/>
          <w:sz w:val="20"/>
          <w:szCs w:val="20"/>
        </w:rPr>
        <w:t xml:space="preserve"> remittances, </w:t>
      </w:r>
    </w:p>
    <w:p w14:paraId="163B976C"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13,95% other</w:t>
      </w:r>
      <w:r w:rsidR="00037EC2" w:rsidRPr="00EB1F00">
        <w:rPr>
          <w:i/>
          <w:iCs/>
          <w:color w:val="2F5496" w:themeColor="accent1" w:themeShade="BF"/>
          <w:sz w:val="20"/>
          <w:szCs w:val="20"/>
        </w:rPr>
        <w:t xml:space="preserve"> sources</w:t>
      </w:r>
      <w:r w:rsidRPr="00EB1F00">
        <w:rPr>
          <w:i/>
          <w:iCs/>
          <w:color w:val="2F5496" w:themeColor="accent1" w:themeShade="BF"/>
          <w:sz w:val="20"/>
          <w:szCs w:val="20"/>
        </w:rPr>
        <w:t xml:space="preserve"> and </w:t>
      </w:r>
    </w:p>
    <w:p w14:paraId="5C486BD6" w14:textId="77777777" w:rsidR="00037EC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11,63% took loans (most likely from friends/family since they do not have access to credits from banks).</w:t>
      </w:r>
    </w:p>
    <w:p w14:paraId="29899516" w14:textId="292EBA03" w:rsidR="00526AD2" w:rsidRPr="00EB1F00" w:rsidRDefault="003334C6" w:rsidP="00EB1F00">
      <w:pPr>
        <w:jc w:val="both"/>
        <w:rPr>
          <w:i/>
          <w:iCs/>
          <w:color w:val="2F5496" w:themeColor="accent1" w:themeShade="BF"/>
          <w:sz w:val="20"/>
          <w:szCs w:val="20"/>
        </w:rPr>
      </w:pPr>
      <w:r w:rsidRPr="00EB1F00">
        <w:rPr>
          <w:i/>
          <w:iCs/>
          <w:color w:val="2F5496" w:themeColor="accent1" w:themeShade="BF"/>
          <w:sz w:val="20"/>
          <w:szCs w:val="20"/>
        </w:rPr>
        <w:t xml:space="preserve">Only 9,3% stated that they were using their savings. </w:t>
      </w:r>
    </w:p>
    <w:p w14:paraId="1E294064" w14:textId="19C140E2" w:rsidR="00526AD2" w:rsidRPr="00EB1F00" w:rsidRDefault="00526AD2" w:rsidP="00EB1F00">
      <w:pPr>
        <w:jc w:val="both"/>
        <w:rPr>
          <w:i/>
          <w:iCs/>
          <w:color w:val="2F5496" w:themeColor="accent1" w:themeShade="BF"/>
          <w:sz w:val="20"/>
          <w:szCs w:val="20"/>
        </w:rPr>
      </w:pPr>
      <w:r w:rsidRPr="00EB1F00">
        <w:rPr>
          <w:i/>
          <w:iCs/>
          <w:color w:val="2F5496" w:themeColor="accent1" w:themeShade="BF"/>
          <w:sz w:val="20"/>
          <w:szCs w:val="20"/>
        </w:rPr>
        <w:t>All CBI beneficiaries receive cash allowance via their personal bank accounts. UNHCR provides CBI through direct implementation, via our partner bank. Hence, the transfers are received in correct transfer value, normally without delays.</w:t>
      </w:r>
    </w:p>
    <w:p w14:paraId="1F440AE2" w14:textId="28E22058" w:rsidR="009A0C19" w:rsidRPr="00EB1F00" w:rsidRDefault="00526AD2" w:rsidP="00EB1F00">
      <w:pPr>
        <w:jc w:val="both"/>
        <w:rPr>
          <w:i/>
          <w:iCs/>
          <w:color w:val="2F5496" w:themeColor="accent1" w:themeShade="BF"/>
          <w:sz w:val="20"/>
          <w:szCs w:val="20"/>
        </w:rPr>
      </w:pPr>
      <w:r w:rsidRPr="00EB1F00">
        <w:rPr>
          <w:i/>
          <w:iCs/>
          <w:color w:val="2F5496" w:themeColor="accent1" w:themeShade="BF"/>
          <w:sz w:val="20"/>
          <w:szCs w:val="20"/>
        </w:rPr>
        <w:t>The only exception to this rule is one Mandate refugee who has UNHCR issued documents (not recognized as official ID in Serbia), for which reasons he cannot open a bank account, and has to receive CBI in cash.</w:t>
      </w:r>
    </w:p>
    <w:p w14:paraId="721501D2" w14:textId="77777777" w:rsidR="00782B32" w:rsidRPr="00EB1F00" w:rsidRDefault="00481AC4" w:rsidP="00EB1F00">
      <w:pPr>
        <w:spacing w:after="0"/>
        <w:jc w:val="both"/>
        <w:rPr>
          <w:i/>
          <w:iCs/>
          <w:color w:val="2F5496" w:themeColor="accent1" w:themeShade="BF"/>
          <w:sz w:val="20"/>
          <w:szCs w:val="20"/>
        </w:rPr>
      </w:pPr>
      <w:r w:rsidRPr="00EB1F00">
        <w:rPr>
          <w:b/>
          <w:bCs/>
          <w:i/>
          <w:iCs/>
          <w:color w:val="2F5496" w:themeColor="accent1" w:themeShade="BF"/>
          <w:sz w:val="20"/>
          <w:szCs w:val="20"/>
        </w:rPr>
        <w:t>Recommendation and Action:</w:t>
      </w:r>
      <w:r w:rsidRPr="00EB1F00">
        <w:rPr>
          <w:i/>
          <w:iCs/>
          <w:color w:val="2F5496" w:themeColor="accent1" w:themeShade="BF"/>
          <w:sz w:val="20"/>
          <w:szCs w:val="20"/>
        </w:rPr>
        <w:t xml:space="preserve"> </w:t>
      </w:r>
      <w:bookmarkStart w:id="0" w:name="_Hlk52804837"/>
      <w:r w:rsidRPr="00EB1F00">
        <w:rPr>
          <w:i/>
          <w:iCs/>
          <w:color w:val="2F5496" w:themeColor="accent1" w:themeShade="BF"/>
          <w:sz w:val="20"/>
          <w:szCs w:val="20"/>
        </w:rPr>
        <w:t>UNHCR should strengthen its programmes of self-reliance for refugees, with the aim of boosting their economic independence. While important in the initial phases after recognition of their refugee status, CBI cannot constitute the basis for long term perspective in local integration.</w:t>
      </w:r>
      <w:r w:rsidR="00B556C8" w:rsidRPr="00EB1F00">
        <w:rPr>
          <w:i/>
          <w:iCs/>
          <w:color w:val="2F5496" w:themeColor="accent1" w:themeShade="BF"/>
          <w:sz w:val="20"/>
          <w:szCs w:val="20"/>
        </w:rPr>
        <w:t xml:space="preserve"> </w:t>
      </w:r>
      <w:bookmarkEnd w:id="0"/>
    </w:p>
    <w:p w14:paraId="42101660" w14:textId="56068A8A" w:rsidR="00481AC4" w:rsidRPr="00EB1F00" w:rsidRDefault="00B556C8" w:rsidP="00EB1F00">
      <w:pPr>
        <w:spacing w:after="0"/>
        <w:jc w:val="both"/>
        <w:rPr>
          <w:color w:val="2F5496" w:themeColor="accent1" w:themeShade="BF"/>
          <w:sz w:val="20"/>
          <w:szCs w:val="20"/>
        </w:rPr>
      </w:pPr>
      <w:bookmarkStart w:id="1" w:name="_Hlk52803492"/>
      <w:r w:rsidRPr="00EB1F00">
        <w:rPr>
          <w:i/>
          <w:iCs/>
          <w:color w:val="2F5496" w:themeColor="accent1" w:themeShade="BF"/>
          <w:sz w:val="20"/>
          <w:szCs w:val="20"/>
        </w:rPr>
        <w:t>CBI team in Serbia, equipped with valuable experience from the last three years</w:t>
      </w:r>
      <w:r w:rsidR="00782B32" w:rsidRPr="00EB1F00">
        <w:rPr>
          <w:i/>
          <w:iCs/>
          <w:color w:val="2F5496" w:themeColor="accent1" w:themeShade="BF"/>
          <w:sz w:val="20"/>
          <w:szCs w:val="20"/>
        </w:rPr>
        <w:t xml:space="preserve"> and local expertise</w:t>
      </w:r>
      <w:r w:rsidRPr="00EB1F00">
        <w:rPr>
          <w:i/>
          <w:iCs/>
          <w:color w:val="2F5496" w:themeColor="accent1" w:themeShade="BF"/>
          <w:sz w:val="20"/>
          <w:szCs w:val="20"/>
        </w:rPr>
        <w:t xml:space="preserve">, should look into defining more precisely and to its best ability: what </w:t>
      </w:r>
      <w:r w:rsidR="00782B32" w:rsidRPr="00EB1F00">
        <w:rPr>
          <w:i/>
          <w:iCs/>
          <w:color w:val="2F5496" w:themeColor="accent1" w:themeShade="BF"/>
          <w:sz w:val="20"/>
          <w:szCs w:val="20"/>
        </w:rPr>
        <w:t>would be</w:t>
      </w:r>
      <w:r w:rsidRPr="00EB1F00">
        <w:rPr>
          <w:i/>
          <w:iCs/>
          <w:color w:val="2F5496" w:themeColor="accent1" w:themeShade="BF"/>
          <w:sz w:val="20"/>
          <w:szCs w:val="20"/>
        </w:rPr>
        <w:t xml:space="preserve"> the length of the initial phase</w:t>
      </w:r>
      <w:r w:rsidR="00782B32" w:rsidRPr="00EB1F00">
        <w:rPr>
          <w:i/>
          <w:iCs/>
          <w:color w:val="2F5496" w:themeColor="accent1" w:themeShade="BF"/>
          <w:sz w:val="20"/>
          <w:szCs w:val="20"/>
        </w:rPr>
        <w:t xml:space="preserve"> when full or even enhanced CBI support is necessary</w:t>
      </w:r>
      <w:r w:rsidRPr="00EB1F00">
        <w:rPr>
          <w:i/>
          <w:iCs/>
          <w:color w:val="2F5496" w:themeColor="accent1" w:themeShade="BF"/>
          <w:sz w:val="20"/>
          <w:szCs w:val="20"/>
        </w:rPr>
        <w:t xml:space="preserve">, what would be the optimal duration of CBI support to </w:t>
      </w:r>
      <w:r w:rsidR="00782B32" w:rsidRPr="00EB1F00">
        <w:rPr>
          <w:i/>
          <w:iCs/>
          <w:color w:val="2F5496" w:themeColor="accent1" w:themeShade="BF"/>
          <w:sz w:val="20"/>
          <w:szCs w:val="20"/>
        </w:rPr>
        <w:t>ensure self-reliance with relevant benchmarks, what would be the expected maximum duration of CBI support and if/when it’s extension should be considered (vulnerability criteria, exceptional circumstances…).</w:t>
      </w:r>
      <w:r w:rsidRPr="00EB1F00">
        <w:rPr>
          <w:i/>
          <w:iCs/>
          <w:color w:val="2F5496" w:themeColor="accent1" w:themeShade="BF"/>
          <w:sz w:val="20"/>
          <w:szCs w:val="20"/>
        </w:rPr>
        <w:t xml:space="preserve"> </w:t>
      </w:r>
    </w:p>
    <w:bookmarkEnd w:id="1"/>
    <w:p w14:paraId="092FA625" w14:textId="7E3734DE" w:rsidR="00D814C3" w:rsidRPr="00EB1F00" w:rsidRDefault="00D814C3" w:rsidP="00EB1F00">
      <w:pPr>
        <w:jc w:val="both"/>
        <w:rPr>
          <w:b/>
          <w:bCs/>
          <w:i/>
          <w:iCs/>
          <w:color w:val="2F5496" w:themeColor="accent1" w:themeShade="BF"/>
          <w:sz w:val="20"/>
          <w:szCs w:val="20"/>
        </w:rPr>
      </w:pPr>
    </w:p>
    <w:p w14:paraId="5CC775AE" w14:textId="77777777" w:rsidR="00471B34" w:rsidRPr="00471B34" w:rsidRDefault="00E81C93" w:rsidP="00471B34">
      <w:pPr>
        <w:pStyle w:val="Heading3"/>
        <w:shd w:val="clear" w:color="auto" w:fill="4F81BD"/>
      </w:pPr>
      <w:r>
        <w:t>3</w:t>
      </w:r>
      <w:r w:rsidR="0027147E" w:rsidRPr="00D03A66">
        <w:t>.</w:t>
      </w:r>
      <w:r w:rsidR="0060448F">
        <w:t>2</w:t>
      </w:r>
      <w:r w:rsidR="0027147E">
        <w:t>.</w:t>
      </w:r>
      <w:r w:rsidR="0027147E" w:rsidRPr="00D03A66">
        <w:t xml:space="preserve"> </w:t>
      </w:r>
      <w:r w:rsidR="0027147E" w:rsidRPr="0027147E">
        <w:t xml:space="preserve">Risks and </w:t>
      </w:r>
      <w:r w:rsidR="0007231D">
        <w:t>P</w:t>
      </w:r>
      <w:r w:rsidR="0027147E" w:rsidRPr="0027147E">
        <w:t xml:space="preserve">roblems: Did </w:t>
      </w:r>
      <w:r w:rsidR="00E461F8">
        <w:t>persons of concern</w:t>
      </w:r>
      <w:r w:rsidR="0027147E" w:rsidRPr="0027147E">
        <w:t xml:space="preserve"> face any </w:t>
      </w:r>
      <w:r w:rsidR="00471B34">
        <w:t xml:space="preserve">problems with the CBI?  </w:t>
      </w:r>
      <w:r w:rsidR="008D1675" w:rsidRPr="008D1675">
        <w:t xml:space="preserve">Did the CBI put </w:t>
      </w:r>
      <w:r w:rsidR="00E461F8">
        <w:t>persons of concern</w:t>
      </w:r>
      <w:r w:rsidR="008D1675" w:rsidRPr="008D1675">
        <w:t xml:space="preserve"> at additional risk?</w:t>
      </w:r>
    </w:p>
    <w:p w14:paraId="34123DEE" w14:textId="77777777" w:rsidR="007C3157" w:rsidRDefault="007C3157" w:rsidP="002D7697">
      <w:pPr>
        <w:rPr>
          <w:i/>
          <w:iCs/>
          <w:color w:val="FF0000"/>
          <w:sz w:val="20"/>
          <w:szCs w:val="20"/>
        </w:rPr>
      </w:pPr>
    </w:p>
    <w:p w14:paraId="275CE032" w14:textId="7069B075" w:rsidR="0062652B" w:rsidRPr="00EB1F00" w:rsidRDefault="00A203EF" w:rsidP="00EB1F00">
      <w:pPr>
        <w:jc w:val="both"/>
        <w:rPr>
          <w:i/>
          <w:iCs/>
          <w:color w:val="2F5496" w:themeColor="accent1" w:themeShade="BF"/>
          <w:sz w:val="20"/>
          <w:szCs w:val="20"/>
        </w:rPr>
      </w:pPr>
      <w:r w:rsidRPr="00EB1F00">
        <w:rPr>
          <w:i/>
          <w:iCs/>
          <w:color w:val="2F5496" w:themeColor="accent1" w:themeShade="BF"/>
          <w:sz w:val="20"/>
          <w:szCs w:val="20"/>
        </w:rPr>
        <w:t xml:space="preserve">UNHCR Serbia CBI team is fully confident that CBI program has not put any of the CBI beneficiaries at any additional risk as withdrawing and spending </w:t>
      </w:r>
      <w:r w:rsidR="0097560C" w:rsidRPr="00EB1F00">
        <w:rPr>
          <w:i/>
          <w:iCs/>
          <w:color w:val="2F5496" w:themeColor="accent1" w:themeShade="BF"/>
          <w:sz w:val="20"/>
          <w:szCs w:val="20"/>
        </w:rPr>
        <w:t>cash</w:t>
      </w:r>
      <w:r w:rsidRPr="00EB1F00">
        <w:rPr>
          <w:i/>
          <w:iCs/>
          <w:color w:val="2F5496" w:themeColor="accent1" w:themeShade="BF"/>
          <w:sz w:val="20"/>
          <w:szCs w:val="20"/>
        </w:rPr>
        <w:t xml:space="preserve"> in urban context does not single-out CBI beneficiary in any way. </w:t>
      </w:r>
      <w:r w:rsidR="0097560C" w:rsidRPr="00EB1F00">
        <w:rPr>
          <w:i/>
          <w:iCs/>
          <w:color w:val="2F5496" w:themeColor="accent1" w:themeShade="BF"/>
          <w:sz w:val="20"/>
          <w:szCs w:val="20"/>
        </w:rPr>
        <w:t>As a precaution and to protect from a possible risks within the household, i</w:t>
      </w:r>
      <w:r w:rsidR="00B81666" w:rsidRPr="00EB1F00">
        <w:rPr>
          <w:i/>
          <w:iCs/>
          <w:color w:val="2F5496" w:themeColor="accent1" w:themeShade="BF"/>
          <w:sz w:val="20"/>
          <w:szCs w:val="20"/>
        </w:rPr>
        <w:t>t should be noted that</w:t>
      </w:r>
      <w:r w:rsidR="00AD1E63" w:rsidRPr="00EB1F00">
        <w:rPr>
          <w:i/>
          <w:iCs/>
          <w:color w:val="2F5496" w:themeColor="accent1" w:themeShade="BF"/>
          <w:sz w:val="20"/>
          <w:szCs w:val="20"/>
        </w:rPr>
        <w:t xml:space="preserve"> </w:t>
      </w:r>
      <w:r w:rsidR="00B81666" w:rsidRPr="00EB1F00">
        <w:rPr>
          <w:i/>
          <w:iCs/>
          <w:color w:val="2F5496" w:themeColor="accent1" w:themeShade="BF"/>
          <w:sz w:val="20"/>
          <w:szCs w:val="20"/>
        </w:rPr>
        <w:t>CBI</w:t>
      </w:r>
      <w:r w:rsidR="0097560C" w:rsidRPr="00EB1F00">
        <w:rPr>
          <w:i/>
          <w:iCs/>
          <w:color w:val="2F5496" w:themeColor="accent1" w:themeShade="BF"/>
          <w:sz w:val="20"/>
          <w:szCs w:val="20"/>
        </w:rPr>
        <w:t xml:space="preserve"> in Serbia</w:t>
      </w:r>
      <w:r w:rsidR="00B81666" w:rsidRPr="00EB1F00">
        <w:rPr>
          <w:i/>
          <w:iCs/>
          <w:color w:val="2F5496" w:themeColor="accent1" w:themeShade="BF"/>
          <w:sz w:val="20"/>
          <w:szCs w:val="20"/>
        </w:rPr>
        <w:t xml:space="preserve"> </w:t>
      </w:r>
      <w:r w:rsidR="00AD1E63" w:rsidRPr="00EB1F00">
        <w:rPr>
          <w:i/>
          <w:iCs/>
          <w:color w:val="2F5496" w:themeColor="accent1" w:themeShade="BF"/>
          <w:sz w:val="20"/>
          <w:szCs w:val="20"/>
        </w:rPr>
        <w:t xml:space="preserve">is </w:t>
      </w:r>
      <w:r w:rsidR="002D7697" w:rsidRPr="00EB1F00">
        <w:rPr>
          <w:i/>
          <w:iCs/>
          <w:color w:val="2F5496" w:themeColor="accent1" w:themeShade="BF"/>
          <w:sz w:val="20"/>
          <w:szCs w:val="20"/>
        </w:rPr>
        <w:t>transferred to the bank account of the</w:t>
      </w:r>
      <w:r w:rsidR="00AD1E63" w:rsidRPr="00EB1F00">
        <w:rPr>
          <w:i/>
          <w:iCs/>
          <w:color w:val="2F5496" w:themeColor="accent1" w:themeShade="BF"/>
          <w:sz w:val="20"/>
          <w:szCs w:val="20"/>
        </w:rPr>
        <w:t xml:space="preserve"> female</w:t>
      </w:r>
      <w:r w:rsidR="009B6301" w:rsidRPr="00EB1F00">
        <w:rPr>
          <w:i/>
          <w:iCs/>
          <w:color w:val="2F5496" w:themeColor="accent1" w:themeShade="BF"/>
          <w:sz w:val="20"/>
          <w:szCs w:val="20"/>
        </w:rPr>
        <w:t xml:space="preserve"> </w:t>
      </w:r>
      <w:r w:rsidR="002D7697" w:rsidRPr="00EB1F00">
        <w:rPr>
          <w:i/>
          <w:iCs/>
          <w:color w:val="2F5496" w:themeColor="accent1" w:themeShade="BF"/>
          <w:sz w:val="20"/>
          <w:szCs w:val="20"/>
        </w:rPr>
        <w:t>member</w:t>
      </w:r>
      <w:r w:rsidR="009B6301" w:rsidRPr="00EB1F00">
        <w:rPr>
          <w:i/>
          <w:iCs/>
          <w:color w:val="2F5496" w:themeColor="accent1" w:themeShade="BF"/>
          <w:sz w:val="20"/>
          <w:szCs w:val="20"/>
        </w:rPr>
        <w:t xml:space="preserve"> in the family</w:t>
      </w:r>
      <w:r w:rsidR="002D7697" w:rsidRPr="00EB1F00">
        <w:rPr>
          <w:i/>
          <w:iCs/>
          <w:color w:val="2F5496" w:themeColor="accent1" w:themeShade="BF"/>
          <w:sz w:val="20"/>
          <w:szCs w:val="20"/>
        </w:rPr>
        <w:t xml:space="preserve"> </w:t>
      </w:r>
      <w:r w:rsidR="008506A7" w:rsidRPr="00EB1F00">
        <w:rPr>
          <w:i/>
          <w:iCs/>
          <w:color w:val="2F5496" w:themeColor="accent1" w:themeShade="BF"/>
          <w:sz w:val="20"/>
          <w:szCs w:val="20"/>
        </w:rPr>
        <w:t>(23)</w:t>
      </w:r>
      <w:r w:rsidR="00F86C73" w:rsidRPr="00EB1F00">
        <w:rPr>
          <w:i/>
          <w:iCs/>
          <w:color w:val="2F5496" w:themeColor="accent1" w:themeShade="BF"/>
          <w:sz w:val="20"/>
          <w:szCs w:val="20"/>
        </w:rPr>
        <w:t>,</w:t>
      </w:r>
      <w:r w:rsidR="008506A7" w:rsidRPr="00EB1F00">
        <w:rPr>
          <w:i/>
          <w:iCs/>
          <w:color w:val="2F5496" w:themeColor="accent1" w:themeShade="BF"/>
          <w:sz w:val="20"/>
          <w:szCs w:val="20"/>
        </w:rPr>
        <w:t xml:space="preserve"> </w:t>
      </w:r>
      <w:r w:rsidR="00713503" w:rsidRPr="00EB1F00">
        <w:rPr>
          <w:i/>
          <w:iCs/>
          <w:color w:val="2F5496" w:themeColor="accent1" w:themeShade="BF"/>
          <w:sz w:val="20"/>
          <w:szCs w:val="20"/>
        </w:rPr>
        <w:t>except</w:t>
      </w:r>
      <w:r w:rsidR="005F5AA6" w:rsidRPr="00EB1F00">
        <w:rPr>
          <w:i/>
          <w:iCs/>
          <w:color w:val="2F5496" w:themeColor="accent1" w:themeShade="BF"/>
          <w:sz w:val="20"/>
          <w:szCs w:val="20"/>
        </w:rPr>
        <w:t xml:space="preserve"> in </w:t>
      </w:r>
      <w:r w:rsidR="00713503" w:rsidRPr="00EB1F00">
        <w:rPr>
          <w:i/>
          <w:iCs/>
          <w:color w:val="2F5496" w:themeColor="accent1" w:themeShade="BF"/>
          <w:sz w:val="20"/>
          <w:szCs w:val="20"/>
        </w:rPr>
        <w:t>single male household</w:t>
      </w:r>
      <w:r w:rsidR="005F5AA6" w:rsidRPr="00EB1F00">
        <w:rPr>
          <w:i/>
          <w:iCs/>
          <w:color w:val="2F5496" w:themeColor="accent1" w:themeShade="BF"/>
          <w:sz w:val="20"/>
          <w:szCs w:val="20"/>
        </w:rPr>
        <w:t>s</w:t>
      </w:r>
      <w:r w:rsidR="008506A7" w:rsidRPr="00EB1F00">
        <w:rPr>
          <w:i/>
          <w:iCs/>
          <w:color w:val="2F5496" w:themeColor="accent1" w:themeShade="BF"/>
          <w:sz w:val="20"/>
          <w:szCs w:val="20"/>
        </w:rPr>
        <w:t xml:space="preserve"> (24).</w:t>
      </w:r>
    </w:p>
    <w:p w14:paraId="33EB0DE2" w14:textId="4C22EAD1" w:rsidR="002D1235" w:rsidRPr="00EB1F00" w:rsidRDefault="007C3157" w:rsidP="00EB1F00">
      <w:pPr>
        <w:jc w:val="both"/>
        <w:rPr>
          <w:i/>
          <w:iCs/>
          <w:color w:val="2F5496" w:themeColor="accent1" w:themeShade="BF"/>
          <w:sz w:val="20"/>
          <w:szCs w:val="20"/>
        </w:rPr>
      </w:pPr>
      <w:r w:rsidRPr="00EB1F00">
        <w:rPr>
          <w:i/>
          <w:iCs/>
          <w:color w:val="2F5496" w:themeColor="accent1" w:themeShade="BF"/>
          <w:sz w:val="20"/>
          <w:szCs w:val="20"/>
        </w:rPr>
        <w:t xml:space="preserve">Beneficiaries </w:t>
      </w:r>
      <w:r w:rsidR="00461630" w:rsidRPr="00EB1F00">
        <w:rPr>
          <w:i/>
          <w:iCs/>
          <w:color w:val="2F5496" w:themeColor="accent1" w:themeShade="BF"/>
          <w:sz w:val="20"/>
          <w:szCs w:val="20"/>
        </w:rPr>
        <w:t>withdraw their</w:t>
      </w:r>
      <w:r w:rsidR="00D738A2" w:rsidRPr="00EB1F00">
        <w:rPr>
          <w:i/>
          <w:iCs/>
          <w:color w:val="2F5496" w:themeColor="accent1" w:themeShade="BF"/>
          <w:sz w:val="20"/>
          <w:szCs w:val="20"/>
        </w:rPr>
        <w:t xml:space="preserve"> </w:t>
      </w:r>
      <w:r w:rsidRPr="00EB1F00">
        <w:rPr>
          <w:i/>
          <w:iCs/>
          <w:color w:val="2F5496" w:themeColor="accent1" w:themeShade="BF"/>
          <w:sz w:val="20"/>
          <w:szCs w:val="20"/>
        </w:rPr>
        <w:t>cash assistance</w:t>
      </w:r>
      <w:r w:rsidR="00D738A2" w:rsidRPr="00EB1F00">
        <w:rPr>
          <w:i/>
          <w:iCs/>
          <w:color w:val="2F5496" w:themeColor="accent1" w:themeShade="BF"/>
          <w:sz w:val="20"/>
          <w:szCs w:val="20"/>
        </w:rPr>
        <w:t xml:space="preserve"> </w:t>
      </w:r>
      <w:r w:rsidR="00A42963" w:rsidRPr="00EB1F00">
        <w:rPr>
          <w:i/>
          <w:iCs/>
          <w:color w:val="2F5496" w:themeColor="accent1" w:themeShade="BF"/>
          <w:sz w:val="20"/>
          <w:szCs w:val="20"/>
        </w:rPr>
        <w:t>directly from the bank</w:t>
      </w:r>
      <w:r w:rsidR="00461630" w:rsidRPr="00EB1F00">
        <w:rPr>
          <w:i/>
          <w:iCs/>
          <w:color w:val="2F5496" w:themeColor="accent1" w:themeShade="BF"/>
          <w:sz w:val="20"/>
          <w:szCs w:val="20"/>
        </w:rPr>
        <w:t xml:space="preserve"> or from </w:t>
      </w:r>
      <w:r w:rsidR="009971AE" w:rsidRPr="00EB1F00">
        <w:rPr>
          <w:i/>
          <w:iCs/>
          <w:color w:val="2F5496" w:themeColor="accent1" w:themeShade="BF"/>
          <w:sz w:val="20"/>
          <w:szCs w:val="20"/>
        </w:rPr>
        <w:t>ATM</w:t>
      </w:r>
      <w:r w:rsidR="00A42963" w:rsidRPr="00EB1F00">
        <w:rPr>
          <w:i/>
          <w:iCs/>
          <w:color w:val="2F5496" w:themeColor="accent1" w:themeShade="BF"/>
          <w:sz w:val="20"/>
          <w:szCs w:val="20"/>
        </w:rPr>
        <w:t>.</w:t>
      </w:r>
      <w:r w:rsidR="00713503" w:rsidRPr="00EB1F00">
        <w:rPr>
          <w:i/>
          <w:iCs/>
          <w:color w:val="2F5496" w:themeColor="accent1" w:themeShade="BF"/>
          <w:sz w:val="20"/>
          <w:szCs w:val="20"/>
        </w:rPr>
        <w:t xml:space="preserve"> </w:t>
      </w:r>
    </w:p>
    <w:p w14:paraId="1ECBACE7" w14:textId="6765D970" w:rsidR="005C0850" w:rsidRPr="00EB1F00" w:rsidRDefault="00253D76" w:rsidP="00EB1F00">
      <w:pPr>
        <w:jc w:val="both"/>
        <w:rPr>
          <w:i/>
          <w:iCs/>
          <w:color w:val="2F5496" w:themeColor="accent1" w:themeShade="BF"/>
          <w:sz w:val="20"/>
          <w:szCs w:val="20"/>
        </w:rPr>
      </w:pPr>
      <w:r w:rsidRPr="00EB1F00">
        <w:rPr>
          <w:i/>
          <w:iCs/>
          <w:color w:val="2F5496" w:themeColor="accent1" w:themeShade="BF"/>
          <w:sz w:val="20"/>
          <w:szCs w:val="20"/>
        </w:rPr>
        <w:t xml:space="preserve">While a small </w:t>
      </w:r>
      <w:r w:rsidR="00CD3FA2" w:rsidRPr="00EB1F00">
        <w:rPr>
          <w:i/>
          <w:iCs/>
          <w:color w:val="2F5496" w:themeColor="accent1" w:themeShade="BF"/>
          <w:sz w:val="20"/>
          <w:szCs w:val="20"/>
        </w:rPr>
        <w:t xml:space="preserve">percentage of them reported feeling at risk when withdrawing the money, keeping it at home and deciding on how </w:t>
      </w:r>
      <w:r w:rsidR="00E15276" w:rsidRPr="00EB1F00">
        <w:rPr>
          <w:i/>
          <w:iCs/>
          <w:color w:val="2F5496" w:themeColor="accent1" w:themeShade="BF"/>
          <w:sz w:val="20"/>
          <w:szCs w:val="20"/>
        </w:rPr>
        <w:t>to spend</w:t>
      </w:r>
      <w:r w:rsidR="00CD3FA2" w:rsidRPr="00EB1F00">
        <w:rPr>
          <w:i/>
          <w:iCs/>
          <w:color w:val="2F5496" w:themeColor="accent1" w:themeShade="BF"/>
          <w:sz w:val="20"/>
          <w:szCs w:val="20"/>
        </w:rPr>
        <w:t xml:space="preserve"> it, the biggest problem </w:t>
      </w:r>
      <w:r w:rsidR="00843288" w:rsidRPr="00EB1F00">
        <w:rPr>
          <w:i/>
          <w:iCs/>
          <w:color w:val="2F5496" w:themeColor="accent1" w:themeShade="BF"/>
          <w:sz w:val="20"/>
          <w:szCs w:val="20"/>
        </w:rPr>
        <w:t xml:space="preserve">17.5% </w:t>
      </w:r>
      <w:r w:rsidR="00E15276" w:rsidRPr="00EB1F00">
        <w:rPr>
          <w:i/>
          <w:iCs/>
          <w:color w:val="2F5496" w:themeColor="accent1" w:themeShade="BF"/>
          <w:sz w:val="20"/>
          <w:szCs w:val="20"/>
        </w:rPr>
        <w:t>face is related to the bank itself. In our experience and from the complains we receive, these problems</w:t>
      </w:r>
      <w:r w:rsidR="00A203EF" w:rsidRPr="00EB1F00">
        <w:rPr>
          <w:i/>
          <w:iCs/>
          <w:color w:val="2F5496" w:themeColor="accent1" w:themeShade="BF"/>
          <w:sz w:val="20"/>
          <w:szCs w:val="20"/>
        </w:rPr>
        <w:t xml:space="preserve"> include </w:t>
      </w:r>
      <w:r w:rsidR="00E15276" w:rsidRPr="00EB1F00">
        <w:rPr>
          <w:i/>
          <w:iCs/>
          <w:color w:val="2F5496" w:themeColor="accent1" w:themeShade="BF"/>
          <w:sz w:val="20"/>
          <w:szCs w:val="20"/>
        </w:rPr>
        <w:t xml:space="preserve"> </w:t>
      </w:r>
      <w:r w:rsidR="00913577" w:rsidRPr="00EB1F00">
        <w:rPr>
          <w:i/>
          <w:iCs/>
          <w:color w:val="2F5496" w:themeColor="accent1" w:themeShade="BF"/>
          <w:sz w:val="20"/>
          <w:szCs w:val="20"/>
        </w:rPr>
        <w:t xml:space="preserve">non-recognition of their personal documents by the bank, lack of willingness in the bank to assist (check if their transfer arrived), language barriers, </w:t>
      </w:r>
      <w:r w:rsidR="005C0850" w:rsidRPr="00EB1F00">
        <w:rPr>
          <w:i/>
          <w:iCs/>
          <w:color w:val="2F5496" w:themeColor="accent1" w:themeShade="BF"/>
          <w:sz w:val="20"/>
          <w:szCs w:val="20"/>
        </w:rPr>
        <w:t xml:space="preserve">no bank near their place of residence, </w:t>
      </w:r>
      <w:r w:rsidR="00913577" w:rsidRPr="00EB1F00">
        <w:rPr>
          <w:i/>
          <w:iCs/>
          <w:color w:val="2F5496" w:themeColor="accent1" w:themeShade="BF"/>
          <w:sz w:val="20"/>
          <w:szCs w:val="20"/>
        </w:rPr>
        <w:t>etc.</w:t>
      </w:r>
    </w:p>
    <w:p w14:paraId="29279A44" w14:textId="1234F3EF" w:rsidR="00BD5E22" w:rsidRPr="00EB1F00" w:rsidRDefault="00BD5E22" w:rsidP="00EB1F00">
      <w:pPr>
        <w:jc w:val="both"/>
        <w:rPr>
          <w:i/>
          <w:iCs/>
          <w:color w:val="2F5496" w:themeColor="accent1" w:themeShade="BF"/>
          <w:sz w:val="20"/>
          <w:szCs w:val="20"/>
        </w:rPr>
      </w:pPr>
      <w:r w:rsidRPr="00EB1F00">
        <w:rPr>
          <w:i/>
          <w:iCs/>
          <w:color w:val="2F5496" w:themeColor="accent1" w:themeShade="BF"/>
          <w:sz w:val="20"/>
          <w:szCs w:val="20"/>
        </w:rPr>
        <w:t xml:space="preserve">In addition, they define the risk itself </w:t>
      </w:r>
      <w:r w:rsidR="009944C5" w:rsidRPr="00EB1F00">
        <w:rPr>
          <w:i/>
          <w:iCs/>
          <w:color w:val="2F5496" w:themeColor="accent1" w:themeShade="BF"/>
          <w:sz w:val="20"/>
          <w:szCs w:val="20"/>
        </w:rPr>
        <w:t xml:space="preserve">by having no backup if they </w:t>
      </w:r>
      <w:proofErr w:type="spellStart"/>
      <w:r w:rsidR="005F4A2F" w:rsidRPr="00EB1F00">
        <w:rPr>
          <w:i/>
          <w:iCs/>
          <w:color w:val="2F5496" w:themeColor="accent1" w:themeShade="BF"/>
          <w:sz w:val="20"/>
          <w:szCs w:val="20"/>
        </w:rPr>
        <w:t>loose</w:t>
      </w:r>
      <w:proofErr w:type="spellEnd"/>
      <w:r w:rsidR="009944C5" w:rsidRPr="00EB1F00">
        <w:rPr>
          <w:i/>
          <w:iCs/>
          <w:color w:val="2F5496" w:themeColor="accent1" w:themeShade="BF"/>
          <w:sz w:val="20"/>
          <w:szCs w:val="20"/>
        </w:rPr>
        <w:t xml:space="preserve"> the money, by not being able to meet the ends </w:t>
      </w:r>
      <w:r w:rsidR="00492137" w:rsidRPr="00EB1F00">
        <w:rPr>
          <w:i/>
          <w:iCs/>
          <w:color w:val="2F5496" w:themeColor="accent1" w:themeShade="BF"/>
          <w:sz w:val="20"/>
          <w:szCs w:val="20"/>
        </w:rPr>
        <w:t>one cash assistance is over,</w:t>
      </w:r>
      <w:r w:rsidR="00481AC4" w:rsidRPr="00EB1F00">
        <w:rPr>
          <w:i/>
          <w:iCs/>
          <w:color w:val="2F5496" w:themeColor="accent1" w:themeShade="BF"/>
          <w:sz w:val="20"/>
          <w:szCs w:val="20"/>
        </w:rPr>
        <w:t xml:space="preserve"> by not being able to meet the ends if they fall sick and have to buy medicines</w:t>
      </w:r>
      <w:r w:rsidR="009944C5" w:rsidRPr="00EB1F00">
        <w:rPr>
          <w:i/>
          <w:iCs/>
          <w:color w:val="2F5496" w:themeColor="accent1" w:themeShade="BF"/>
          <w:sz w:val="20"/>
          <w:szCs w:val="20"/>
        </w:rPr>
        <w:t xml:space="preserve">, etc. </w:t>
      </w:r>
    </w:p>
    <w:p w14:paraId="26F4313F" w14:textId="248F02EC" w:rsidR="00481AC4" w:rsidRPr="00EB1F00" w:rsidRDefault="00481AC4" w:rsidP="00EB1F00">
      <w:pPr>
        <w:spacing w:after="0"/>
        <w:jc w:val="both"/>
        <w:rPr>
          <w:color w:val="2F5496" w:themeColor="accent1" w:themeShade="BF"/>
          <w:sz w:val="20"/>
          <w:szCs w:val="20"/>
        </w:rPr>
      </w:pPr>
      <w:r w:rsidRPr="00EB1F00">
        <w:rPr>
          <w:b/>
          <w:bCs/>
          <w:i/>
          <w:iCs/>
          <w:color w:val="2F5496" w:themeColor="accent1" w:themeShade="BF"/>
          <w:sz w:val="20"/>
          <w:szCs w:val="20"/>
        </w:rPr>
        <w:t>Recommendation and Action:</w:t>
      </w:r>
      <w:r w:rsidRPr="00EB1F00">
        <w:rPr>
          <w:i/>
          <w:iCs/>
          <w:color w:val="2F5496" w:themeColor="accent1" w:themeShade="BF"/>
          <w:sz w:val="20"/>
          <w:szCs w:val="20"/>
        </w:rPr>
        <w:t xml:space="preserve"> </w:t>
      </w:r>
      <w:r w:rsidR="008A5A48" w:rsidRPr="00EB1F00">
        <w:rPr>
          <w:i/>
          <w:iCs/>
          <w:color w:val="2F5496" w:themeColor="accent1" w:themeShade="BF"/>
          <w:sz w:val="20"/>
          <w:szCs w:val="20"/>
        </w:rPr>
        <w:t xml:space="preserve"> </w:t>
      </w:r>
      <w:r w:rsidR="00A549CD" w:rsidRPr="00EB1F00">
        <w:rPr>
          <w:i/>
          <w:iCs/>
          <w:color w:val="2F5496" w:themeColor="accent1" w:themeShade="BF"/>
          <w:sz w:val="20"/>
          <w:szCs w:val="20"/>
        </w:rPr>
        <w:t xml:space="preserve">UNHCR </w:t>
      </w:r>
      <w:r w:rsidR="002E1FD7" w:rsidRPr="00EB1F00">
        <w:rPr>
          <w:i/>
          <w:iCs/>
          <w:color w:val="2F5496" w:themeColor="accent1" w:themeShade="BF"/>
          <w:sz w:val="20"/>
          <w:szCs w:val="20"/>
        </w:rPr>
        <w:t>will continue</w:t>
      </w:r>
      <w:r w:rsidR="00A549CD" w:rsidRPr="00EB1F00">
        <w:rPr>
          <w:i/>
          <w:iCs/>
          <w:color w:val="2F5496" w:themeColor="accent1" w:themeShade="BF"/>
          <w:sz w:val="20"/>
          <w:szCs w:val="20"/>
        </w:rPr>
        <w:t xml:space="preserve"> to work </w:t>
      </w:r>
      <w:r w:rsidR="004769D1" w:rsidRPr="00EB1F00">
        <w:rPr>
          <w:i/>
          <w:iCs/>
          <w:color w:val="2F5496" w:themeColor="accent1" w:themeShade="BF"/>
          <w:sz w:val="20"/>
          <w:szCs w:val="20"/>
        </w:rPr>
        <w:t xml:space="preserve">with the authorities </w:t>
      </w:r>
      <w:r w:rsidR="00DE0EE6" w:rsidRPr="00EB1F00">
        <w:rPr>
          <w:i/>
          <w:iCs/>
          <w:color w:val="2F5496" w:themeColor="accent1" w:themeShade="BF"/>
          <w:sz w:val="20"/>
          <w:szCs w:val="20"/>
        </w:rPr>
        <w:t>to</w:t>
      </w:r>
      <w:r w:rsidR="004769D1" w:rsidRPr="00EB1F00">
        <w:rPr>
          <w:i/>
          <w:iCs/>
          <w:color w:val="2F5496" w:themeColor="accent1" w:themeShade="BF"/>
          <w:sz w:val="20"/>
          <w:szCs w:val="20"/>
        </w:rPr>
        <w:t xml:space="preserve"> issue </w:t>
      </w:r>
      <w:r w:rsidR="00D02B85" w:rsidRPr="00EB1F00">
        <w:rPr>
          <w:i/>
          <w:iCs/>
          <w:color w:val="2F5496" w:themeColor="accent1" w:themeShade="BF"/>
          <w:sz w:val="20"/>
          <w:szCs w:val="20"/>
        </w:rPr>
        <w:t xml:space="preserve">more widely </w:t>
      </w:r>
      <w:r w:rsidR="002E1FD7" w:rsidRPr="00EB1F00">
        <w:rPr>
          <w:i/>
          <w:iCs/>
          <w:color w:val="2F5496" w:themeColor="accent1" w:themeShade="BF"/>
          <w:sz w:val="20"/>
          <w:szCs w:val="20"/>
        </w:rPr>
        <w:t>recognizable</w:t>
      </w:r>
      <w:r w:rsidR="00D02B85" w:rsidRPr="00EB1F00">
        <w:rPr>
          <w:i/>
          <w:iCs/>
          <w:color w:val="2F5496" w:themeColor="accent1" w:themeShade="BF"/>
          <w:sz w:val="20"/>
          <w:szCs w:val="20"/>
        </w:rPr>
        <w:t xml:space="preserve"> documents</w:t>
      </w:r>
      <w:r w:rsidR="004769D1" w:rsidRPr="00EB1F00">
        <w:rPr>
          <w:i/>
          <w:iCs/>
          <w:color w:val="2F5496" w:themeColor="accent1" w:themeShade="BF"/>
          <w:sz w:val="20"/>
          <w:szCs w:val="20"/>
        </w:rPr>
        <w:t xml:space="preserve"> </w:t>
      </w:r>
      <w:r w:rsidR="002E1FD7" w:rsidRPr="00EB1F00">
        <w:rPr>
          <w:i/>
          <w:iCs/>
          <w:color w:val="2F5496" w:themeColor="accent1" w:themeShade="BF"/>
          <w:sz w:val="20"/>
          <w:szCs w:val="20"/>
        </w:rPr>
        <w:t>to refugees, so</w:t>
      </w:r>
      <w:r w:rsidR="004769D1" w:rsidRPr="00EB1F00">
        <w:rPr>
          <w:i/>
          <w:iCs/>
          <w:color w:val="2F5496" w:themeColor="accent1" w:themeShade="BF"/>
          <w:sz w:val="20"/>
          <w:szCs w:val="20"/>
        </w:rPr>
        <w:t xml:space="preserve"> that they do not face such problems</w:t>
      </w:r>
      <w:r w:rsidR="00DE0EE6" w:rsidRPr="00EB1F00">
        <w:rPr>
          <w:i/>
          <w:iCs/>
          <w:color w:val="2F5496" w:themeColor="accent1" w:themeShade="BF"/>
          <w:sz w:val="20"/>
          <w:szCs w:val="20"/>
        </w:rPr>
        <w:t xml:space="preserve"> as described above</w:t>
      </w:r>
      <w:r w:rsidR="004769D1" w:rsidRPr="00EB1F00">
        <w:rPr>
          <w:i/>
          <w:iCs/>
          <w:color w:val="2F5496" w:themeColor="accent1" w:themeShade="BF"/>
          <w:sz w:val="20"/>
          <w:szCs w:val="20"/>
        </w:rPr>
        <w:t>.</w:t>
      </w:r>
      <w:r w:rsidR="005D497B" w:rsidRPr="00EB1F00">
        <w:rPr>
          <w:i/>
          <w:iCs/>
          <w:color w:val="2F5496" w:themeColor="accent1" w:themeShade="BF"/>
          <w:sz w:val="20"/>
          <w:szCs w:val="20"/>
        </w:rPr>
        <w:t xml:space="preserve"> Also, </w:t>
      </w:r>
      <w:r w:rsidR="008A5A48" w:rsidRPr="00EB1F00">
        <w:rPr>
          <w:i/>
          <w:iCs/>
          <w:color w:val="2F5496" w:themeColor="accent1" w:themeShade="BF"/>
          <w:sz w:val="20"/>
          <w:szCs w:val="20"/>
        </w:rPr>
        <w:t>CBI should not constitute the basis for long term perspective in local integration.</w:t>
      </w:r>
      <w:r w:rsidR="002C6E1F" w:rsidRPr="00EB1F00">
        <w:rPr>
          <w:i/>
          <w:iCs/>
          <w:color w:val="2F5496" w:themeColor="accent1" w:themeShade="BF"/>
          <w:sz w:val="20"/>
          <w:szCs w:val="20"/>
        </w:rPr>
        <w:t xml:space="preserve"> </w:t>
      </w:r>
    </w:p>
    <w:p w14:paraId="62C8179B" w14:textId="0111F676" w:rsidR="00D814C3" w:rsidRPr="00913577" w:rsidRDefault="00D814C3" w:rsidP="002D7697">
      <w:pPr>
        <w:rPr>
          <w:b/>
          <w:bCs/>
          <w:i/>
          <w:iCs/>
          <w:color w:val="538135" w:themeColor="accent6" w:themeShade="BF"/>
          <w:sz w:val="20"/>
          <w:szCs w:val="20"/>
        </w:rPr>
      </w:pPr>
    </w:p>
    <w:tbl>
      <w:tblPr>
        <w:tblStyle w:val="TableGrid"/>
        <w:tblW w:w="5000" w:type="pct"/>
        <w:tblLook w:val="04A0" w:firstRow="1" w:lastRow="0" w:firstColumn="1" w:lastColumn="0" w:noHBand="0" w:noVBand="1"/>
      </w:tblPr>
      <w:tblGrid>
        <w:gridCol w:w="7136"/>
        <w:gridCol w:w="1574"/>
        <w:gridCol w:w="1484"/>
      </w:tblGrid>
      <w:tr w:rsidR="00C30FEC" w14:paraId="3FEE330C" w14:textId="77777777" w:rsidTr="00012CDC">
        <w:tc>
          <w:tcPr>
            <w:tcW w:w="3500" w:type="pct"/>
            <w:shd w:val="clear" w:color="auto" w:fill="DEEAF6" w:themeFill="accent5" w:themeFillTint="33"/>
          </w:tcPr>
          <w:p w14:paraId="3111A319" w14:textId="05C7D1EA" w:rsidR="00C30FEC" w:rsidRDefault="00C30FEC" w:rsidP="00C30FEC">
            <w:pPr>
              <w:rPr>
                <w:rFonts w:cstheme="minorHAnsi"/>
                <w:b/>
                <w:sz w:val="20"/>
                <w:szCs w:val="20"/>
              </w:rPr>
            </w:pPr>
            <w:r w:rsidRPr="00395518">
              <w:rPr>
                <w:rFonts w:cstheme="minorHAnsi"/>
                <w:b/>
                <w:sz w:val="20"/>
                <w:szCs w:val="20"/>
              </w:rPr>
              <w:t>Key question: Risks and problems: Did persons of concern face any problems with the CBI?  Did the CBI put persons of concern at additional risk?</w:t>
            </w:r>
          </w:p>
        </w:tc>
        <w:tc>
          <w:tcPr>
            <w:tcW w:w="772" w:type="pct"/>
            <w:shd w:val="clear" w:color="auto" w:fill="DEEAF6" w:themeFill="accent5" w:themeFillTint="33"/>
            <w:vAlign w:val="center"/>
          </w:tcPr>
          <w:p w14:paraId="0CAAD41F" w14:textId="126840B6" w:rsidR="00C30FEC" w:rsidRDefault="00C30FEC" w:rsidP="00C30FEC">
            <w:pPr>
              <w:jc w:val="center"/>
              <w:rPr>
                <w:sz w:val="20"/>
                <w:szCs w:val="20"/>
              </w:rPr>
            </w:pPr>
            <w:r>
              <w:rPr>
                <w:sz w:val="20"/>
                <w:szCs w:val="20"/>
              </w:rPr>
              <w:t>Baseline</w:t>
            </w:r>
          </w:p>
        </w:tc>
        <w:tc>
          <w:tcPr>
            <w:tcW w:w="728" w:type="pct"/>
            <w:shd w:val="clear" w:color="auto" w:fill="DEEAF6" w:themeFill="accent5" w:themeFillTint="33"/>
            <w:vAlign w:val="center"/>
          </w:tcPr>
          <w:p w14:paraId="10985B2B" w14:textId="13DBA0D5" w:rsidR="00C30FEC" w:rsidRDefault="00C30FEC" w:rsidP="00C30FEC">
            <w:pPr>
              <w:jc w:val="center"/>
              <w:rPr>
                <w:sz w:val="20"/>
                <w:szCs w:val="20"/>
              </w:rPr>
            </w:pPr>
            <w:r>
              <w:rPr>
                <w:sz w:val="20"/>
                <w:szCs w:val="20"/>
              </w:rPr>
              <w:t>Actual</w:t>
            </w:r>
          </w:p>
        </w:tc>
      </w:tr>
      <w:tr w:rsidR="00C30FEC" w14:paraId="33971EF1" w14:textId="77777777" w:rsidTr="00012CDC">
        <w:tc>
          <w:tcPr>
            <w:tcW w:w="3500" w:type="pct"/>
          </w:tcPr>
          <w:p w14:paraId="04EC1C99" w14:textId="77777777" w:rsidR="00C30FEC" w:rsidRDefault="00C30FEC" w:rsidP="00C30FEC">
            <w:pPr>
              <w:spacing w:line="259" w:lineRule="auto"/>
              <w:rPr>
                <w:rFonts w:eastAsia="Times New Roman" w:cstheme="minorHAnsi"/>
                <w:sz w:val="20"/>
                <w:szCs w:val="20"/>
                <w:lang w:eastAsia="en-GB"/>
              </w:rPr>
            </w:pPr>
            <w:r w:rsidRPr="00395518">
              <w:rPr>
                <w:rFonts w:cstheme="minorHAnsi"/>
                <w:sz w:val="20"/>
                <w:szCs w:val="20"/>
              </w:rPr>
              <w:t xml:space="preserve">Indicator 4.1: </w:t>
            </w:r>
            <w:r w:rsidRPr="00395518">
              <w:rPr>
                <w:rFonts w:eastAsia="Times New Roman" w:cstheme="minorHAnsi"/>
                <w:sz w:val="20"/>
                <w:szCs w:val="20"/>
                <w:lang w:eastAsia="en-GB"/>
              </w:rPr>
              <w:t>% of households who report feeling at risk (unsafe) receiving, keeping or spending the cash assistance*</w:t>
            </w:r>
            <w:r w:rsidRPr="00395518">
              <w:rPr>
                <w:rStyle w:val="FootnoteReference"/>
                <w:rFonts w:eastAsia="Times New Roman" w:cstheme="minorHAnsi"/>
                <w:sz w:val="20"/>
                <w:szCs w:val="20"/>
                <w:lang w:eastAsia="en-GB"/>
              </w:rPr>
              <w:footnoteReference w:id="2"/>
            </w:r>
          </w:p>
          <w:p w14:paraId="30293691" w14:textId="7111C8EF" w:rsidR="00C30FEC" w:rsidRPr="00395518" w:rsidRDefault="00C30FEC" w:rsidP="00C30FEC">
            <w:pPr>
              <w:spacing w:line="259" w:lineRule="auto"/>
              <w:rPr>
                <w:rFonts w:cstheme="minorHAnsi"/>
                <w:sz w:val="20"/>
                <w:szCs w:val="20"/>
              </w:rPr>
            </w:pPr>
            <w:r w:rsidRPr="001C66E5">
              <w:rPr>
                <w:rFonts w:eastAsia="Times New Roman" w:cstheme="minorHAnsi"/>
                <w:color w:val="2F5496" w:themeColor="accent1" w:themeShade="BF"/>
                <w:sz w:val="20"/>
                <w:szCs w:val="20"/>
                <w:lang w:eastAsia="en-GB"/>
              </w:rPr>
              <w:t xml:space="preserve">AND </w:t>
            </w:r>
            <w:r w:rsidRPr="001C66E5">
              <w:rPr>
                <w:rFonts w:cstheme="minorHAnsi"/>
                <w:color w:val="2F5496" w:themeColor="accent1" w:themeShade="BF"/>
                <w:sz w:val="20"/>
                <w:szCs w:val="20"/>
              </w:rPr>
              <w:t>reasons ranked per % of households stating them</w:t>
            </w:r>
          </w:p>
        </w:tc>
        <w:tc>
          <w:tcPr>
            <w:tcW w:w="772" w:type="pct"/>
            <w:vAlign w:val="center"/>
          </w:tcPr>
          <w:p w14:paraId="381F1F09" w14:textId="77777777" w:rsidR="00C30FEC" w:rsidRDefault="00C30FEC" w:rsidP="00C30FEC">
            <w:pPr>
              <w:jc w:val="center"/>
              <w:rPr>
                <w:sz w:val="20"/>
                <w:szCs w:val="20"/>
              </w:rPr>
            </w:pPr>
          </w:p>
        </w:tc>
        <w:tc>
          <w:tcPr>
            <w:tcW w:w="728" w:type="pct"/>
            <w:vAlign w:val="center"/>
          </w:tcPr>
          <w:p w14:paraId="1CF66541" w14:textId="75B4999C"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20%</w:t>
            </w:r>
          </w:p>
        </w:tc>
      </w:tr>
      <w:tr w:rsidR="00C30FEC" w14:paraId="6D6B0EFA" w14:textId="77777777" w:rsidTr="00012CDC">
        <w:tc>
          <w:tcPr>
            <w:tcW w:w="3500" w:type="pct"/>
          </w:tcPr>
          <w:p w14:paraId="478AE375" w14:textId="41F3C051" w:rsidR="00C30FEC" w:rsidRPr="001C66E5" w:rsidRDefault="00C30FEC" w:rsidP="00C30FEC">
            <w:pPr>
              <w:spacing w:line="259" w:lineRule="auto"/>
              <w:rPr>
                <w:rFonts w:cstheme="minorHAnsi"/>
                <w:color w:val="2F5496" w:themeColor="accent1" w:themeShade="BF"/>
                <w:sz w:val="20"/>
                <w:szCs w:val="20"/>
              </w:rPr>
            </w:pPr>
            <w:r w:rsidRPr="001C66E5">
              <w:rPr>
                <w:rFonts w:cstheme="minorHAnsi"/>
                <w:color w:val="2F5496" w:themeColor="accent1" w:themeShade="BF"/>
                <w:sz w:val="20"/>
                <w:szCs w:val="20"/>
              </w:rPr>
              <w:t xml:space="preserve">Feeling at risk (unsafe) going to withdraw the money X / out of which Y due to the COVID19 </w:t>
            </w:r>
          </w:p>
        </w:tc>
        <w:tc>
          <w:tcPr>
            <w:tcW w:w="772" w:type="pct"/>
            <w:vAlign w:val="center"/>
          </w:tcPr>
          <w:p w14:paraId="3644EC87" w14:textId="77777777" w:rsidR="00C30FEC" w:rsidRDefault="00C30FEC" w:rsidP="00C30FEC">
            <w:pPr>
              <w:jc w:val="center"/>
              <w:rPr>
                <w:sz w:val="20"/>
                <w:szCs w:val="20"/>
              </w:rPr>
            </w:pPr>
          </w:p>
        </w:tc>
        <w:tc>
          <w:tcPr>
            <w:tcW w:w="728" w:type="pct"/>
            <w:vAlign w:val="center"/>
          </w:tcPr>
          <w:p w14:paraId="0D32B589" w14:textId="237C26AA"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7.5% /2.5%</w:t>
            </w:r>
          </w:p>
        </w:tc>
      </w:tr>
      <w:tr w:rsidR="00C30FEC" w14:paraId="772B9C37" w14:textId="77777777" w:rsidTr="00012CDC">
        <w:tc>
          <w:tcPr>
            <w:tcW w:w="3500" w:type="pct"/>
          </w:tcPr>
          <w:p w14:paraId="463BD792" w14:textId="5F14E4F0"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Feeling at risk (unsafe) deciding how to spend the money</w:t>
            </w:r>
          </w:p>
        </w:tc>
        <w:tc>
          <w:tcPr>
            <w:tcW w:w="772" w:type="pct"/>
            <w:vAlign w:val="center"/>
          </w:tcPr>
          <w:p w14:paraId="00C9CD31" w14:textId="77777777" w:rsidR="00C30FEC" w:rsidRDefault="00C30FEC" w:rsidP="00C30FEC">
            <w:pPr>
              <w:jc w:val="center"/>
              <w:rPr>
                <w:sz w:val="20"/>
                <w:szCs w:val="20"/>
              </w:rPr>
            </w:pPr>
          </w:p>
        </w:tc>
        <w:tc>
          <w:tcPr>
            <w:tcW w:w="728" w:type="pct"/>
            <w:vAlign w:val="center"/>
          </w:tcPr>
          <w:p w14:paraId="58D17969" w14:textId="3F9FA7E0"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7.5%</w:t>
            </w:r>
          </w:p>
        </w:tc>
      </w:tr>
      <w:tr w:rsidR="00C30FEC" w14:paraId="236A626E" w14:textId="77777777" w:rsidTr="00012CDC">
        <w:tc>
          <w:tcPr>
            <w:tcW w:w="3500" w:type="pct"/>
          </w:tcPr>
          <w:p w14:paraId="1552B24F" w14:textId="434ED50D"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Feeling at risk (unsafe) keeping the money at home</w:t>
            </w:r>
          </w:p>
        </w:tc>
        <w:tc>
          <w:tcPr>
            <w:tcW w:w="772" w:type="pct"/>
            <w:vAlign w:val="center"/>
          </w:tcPr>
          <w:p w14:paraId="208F38D3" w14:textId="77777777" w:rsidR="00C30FEC" w:rsidRDefault="00C30FEC" w:rsidP="00C30FEC">
            <w:pPr>
              <w:jc w:val="center"/>
              <w:rPr>
                <w:sz w:val="20"/>
                <w:szCs w:val="20"/>
              </w:rPr>
            </w:pPr>
          </w:p>
        </w:tc>
        <w:tc>
          <w:tcPr>
            <w:tcW w:w="728" w:type="pct"/>
            <w:vAlign w:val="center"/>
          </w:tcPr>
          <w:p w14:paraId="3183AC01" w14:textId="42502B50"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5%</w:t>
            </w:r>
          </w:p>
        </w:tc>
      </w:tr>
      <w:tr w:rsidR="00C30FEC" w14:paraId="1B55B6EF" w14:textId="77777777" w:rsidTr="00012CDC">
        <w:tc>
          <w:tcPr>
            <w:tcW w:w="3500" w:type="pct"/>
          </w:tcPr>
          <w:p w14:paraId="39453457" w14:textId="4257ACCA"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Feeling at risk going to spend the money / out of which Y due to the COVID19</w:t>
            </w:r>
          </w:p>
        </w:tc>
        <w:tc>
          <w:tcPr>
            <w:tcW w:w="772" w:type="pct"/>
            <w:vAlign w:val="center"/>
          </w:tcPr>
          <w:p w14:paraId="2EF5CBDE" w14:textId="77777777" w:rsidR="00C30FEC" w:rsidRDefault="00C30FEC" w:rsidP="00C30FEC">
            <w:pPr>
              <w:jc w:val="center"/>
              <w:rPr>
                <w:sz w:val="20"/>
                <w:szCs w:val="20"/>
              </w:rPr>
            </w:pPr>
          </w:p>
        </w:tc>
        <w:tc>
          <w:tcPr>
            <w:tcW w:w="728" w:type="pct"/>
            <w:vAlign w:val="center"/>
          </w:tcPr>
          <w:p w14:paraId="269ACA75" w14:textId="388CA38A"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5% / 2.5%</w:t>
            </w:r>
          </w:p>
        </w:tc>
      </w:tr>
      <w:tr w:rsidR="00C30FEC" w14:paraId="2AAB7A8C" w14:textId="77777777" w:rsidTr="00012CDC">
        <w:tc>
          <w:tcPr>
            <w:tcW w:w="3500" w:type="pct"/>
          </w:tcPr>
          <w:p w14:paraId="18F05932" w14:textId="0F891ED6"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 xml:space="preserve">Anything else </w:t>
            </w:r>
          </w:p>
        </w:tc>
        <w:tc>
          <w:tcPr>
            <w:tcW w:w="772" w:type="pct"/>
            <w:vAlign w:val="center"/>
          </w:tcPr>
          <w:p w14:paraId="579A8763" w14:textId="77777777" w:rsidR="00C30FEC" w:rsidRDefault="00C30FEC" w:rsidP="00C30FEC">
            <w:pPr>
              <w:jc w:val="center"/>
              <w:rPr>
                <w:sz w:val="20"/>
                <w:szCs w:val="20"/>
              </w:rPr>
            </w:pPr>
          </w:p>
        </w:tc>
        <w:tc>
          <w:tcPr>
            <w:tcW w:w="728" w:type="pct"/>
            <w:vAlign w:val="center"/>
          </w:tcPr>
          <w:p w14:paraId="5E48D1F5" w14:textId="1A70A048"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15%</w:t>
            </w:r>
          </w:p>
        </w:tc>
      </w:tr>
      <w:tr w:rsidR="00C30FEC" w14:paraId="15B4B999" w14:textId="77777777" w:rsidTr="00012CDC">
        <w:tc>
          <w:tcPr>
            <w:tcW w:w="3500" w:type="pct"/>
          </w:tcPr>
          <w:p w14:paraId="5140E711" w14:textId="77777777" w:rsidR="00C30FEC" w:rsidRDefault="00C30FEC" w:rsidP="00C30FEC">
            <w:pPr>
              <w:rPr>
                <w:rFonts w:eastAsia="Times New Roman" w:cstheme="minorHAnsi"/>
                <w:sz w:val="20"/>
                <w:szCs w:val="20"/>
                <w:lang w:eastAsia="en-GB"/>
              </w:rPr>
            </w:pPr>
            <w:r w:rsidRPr="00395518">
              <w:rPr>
                <w:rFonts w:cstheme="minorHAnsi"/>
                <w:sz w:val="20"/>
                <w:szCs w:val="20"/>
              </w:rPr>
              <w:t xml:space="preserve">Indicator 4.2: </w:t>
            </w:r>
            <w:r w:rsidRPr="00395518">
              <w:rPr>
                <w:rFonts w:eastAsia="Times New Roman" w:cstheme="minorHAnsi"/>
                <w:sz w:val="20"/>
                <w:szCs w:val="20"/>
                <w:lang w:eastAsia="en-GB"/>
              </w:rPr>
              <w:t>% of households who report facing one or more problem receiving, keeping or spending the cash assistance*</w:t>
            </w:r>
          </w:p>
          <w:p w14:paraId="067BAB6B" w14:textId="41ED51C4" w:rsidR="00C30FEC" w:rsidRPr="00665FF1" w:rsidRDefault="00C30FEC" w:rsidP="00C30FEC">
            <w:pPr>
              <w:rPr>
                <w:rFonts w:cstheme="minorHAnsi"/>
                <w:color w:val="FF0000"/>
                <w:sz w:val="20"/>
                <w:szCs w:val="20"/>
              </w:rPr>
            </w:pPr>
            <w:r w:rsidRPr="001C66E5">
              <w:rPr>
                <w:rFonts w:eastAsia="Times New Roman" w:cstheme="minorHAnsi"/>
                <w:color w:val="2F5496" w:themeColor="accent1" w:themeShade="BF"/>
                <w:sz w:val="20"/>
                <w:szCs w:val="20"/>
                <w:lang w:eastAsia="en-GB"/>
              </w:rPr>
              <w:t xml:space="preserve">AND problems ranked per % of households facing them </w:t>
            </w:r>
          </w:p>
        </w:tc>
        <w:tc>
          <w:tcPr>
            <w:tcW w:w="772" w:type="pct"/>
            <w:vAlign w:val="center"/>
          </w:tcPr>
          <w:p w14:paraId="516BD966" w14:textId="77777777" w:rsidR="00C30FEC" w:rsidRDefault="00C30FEC" w:rsidP="00C30FEC">
            <w:pPr>
              <w:jc w:val="center"/>
              <w:rPr>
                <w:sz w:val="20"/>
                <w:szCs w:val="20"/>
              </w:rPr>
            </w:pPr>
          </w:p>
        </w:tc>
        <w:tc>
          <w:tcPr>
            <w:tcW w:w="728" w:type="pct"/>
            <w:vAlign w:val="center"/>
          </w:tcPr>
          <w:p w14:paraId="317FFA5E" w14:textId="486696D5"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27.5%</w:t>
            </w:r>
          </w:p>
        </w:tc>
      </w:tr>
      <w:tr w:rsidR="00C30FEC" w14:paraId="3AAB11EB" w14:textId="77777777" w:rsidTr="00012CDC">
        <w:tc>
          <w:tcPr>
            <w:tcW w:w="3500" w:type="pct"/>
          </w:tcPr>
          <w:p w14:paraId="164582C6" w14:textId="4FDB4062"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 xml:space="preserve">Wrong or forgotten pin code </w:t>
            </w:r>
          </w:p>
        </w:tc>
        <w:tc>
          <w:tcPr>
            <w:tcW w:w="772" w:type="pct"/>
            <w:vAlign w:val="center"/>
          </w:tcPr>
          <w:p w14:paraId="03B6B32F" w14:textId="77777777" w:rsidR="00C30FEC" w:rsidRDefault="00C30FEC" w:rsidP="00C30FEC">
            <w:pPr>
              <w:jc w:val="center"/>
              <w:rPr>
                <w:sz w:val="20"/>
                <w:szCs w:val="20"/>
              </w:rPr>
            </w:pPr>
          </w:p>
        </w:tc>
        <w:tc>
          <w:tcPr>
            <w:tcW w:w="728" w:type="pct"/>
            <w:vAlign w:val="center"/>
          </w:tcPr>
          <w:p w14:paraId="1304CFF8" w14:textId="2941CB8A"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2.5%</w:t>
            </w:r>
          </w:p>
        </w:tc>
      </w:tr>
      <w:tr w:rsidR="00C30FEC" w14:paraId="10BC3C44" w14:textId="77777777" w:rsidTr="00012CDC">
        <w:tc>
          <w:tcPr>
            <w:tcW w:w="3500" w:type="pct"/>
          </w:tcPr>
          <w:p w14:paraId="7F4DC948" w14:textId="2060C29D"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 xml:space="preserve">Poor service at the bank/post office </w:t>
            </w:r>
          </w:p>
        </w:tc>
        <w:tc>
          <w:tcPr>
            <w:tcW w:w="772" w:type="pct"/>
            <w:vAlign w:val="center"/>
          </w:tcPr>
          <w:p w14:paraId="662FBFFF" w14:textId="77777777" w:rsidR="00C30FEC" w:rsidRDefault="00C30FEC" w:rsidP="00C30FEC">
            <w:pPr>
              <w:jc w:val="center"/>
              <w:rPr>
                <w:sz w:val="20"/>
                <w:szCs w:val="20"/>
              </w:rPr>
            </w:pPr>
          </w:p>
        </w:tc>
        <w:tc>
          <w:tcPr>
            <w:tcW w:w="728" w:type="pct"/>
            <w:vAlign w:val="center"/>
          </w:tcPr>
          <w:p w14:paraId="50E588C1" w14:textId="3B16C692"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17.5%</w:t>
            </w:r>
          </w:p>
        </w:tc>
      </w:tr>
      <w:tr w:rsidR="00C30FEC" w14:paraId="2804E25C" w14:textId="77777777" w:rsidTr="00012CDC">
        <w:tc>
          <w:tcPr>
            <w:tcW w:w="3500" w:type="pct"/>
          </w:tcPr>
          <w:p w14:paraId="57CEE251" w14:textId="5E6CADF9"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Any other problem</w:t>
            </w:r>
          </w:p>
        </w:tc>
        <w:tc>
          <w:tcPr>
            <w:tcW w:w="772" w:type="pct"/>
            <w:vAlign w:val="center"/>
          </w:tcPr>
          <w:p w14:paraId="36CD1684" w14:textId="77777777" w:rsidR="00C30FEC" w:rsidRDefault="00C30FEC" w:rsidP="00C30FEC">
            <w:pPr>
              <w:jc w:val="center"/>
              <w:rPr>
                <w:sz w:val="20"/>
                <w:szCs w:val="20"/>
              </w:rPr>
            </w:pPr>
          </w:p>
        </w:tc>
        <w:tc>
          <w:tcPr>
            <w:tcW w:w="728" w:type="pct"/>
            <w:vAlign w:val="center"/>
          </w:tcPr>
          <w:p w14:paraId="74E59EAA" w14:textId="0A5B1F66"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15%</w:t>
            </w:r>
          </w:p>
        </w:tc>
      </w:tr>
      <w:tr w:rsidR="00C30FEC" w14:paraId="0F6234CF" w14:textId="77777777" w:rsidTr="00012CDC">
        <w:tc>
          <w:tcPr>
            <w:tcW w:w="3500" w:type="pct"/>
          </w:tcPr>
          <w:p w14:paraId="18110F1F" w14:textId="45909568"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Need to pay additional money or do favours in order to get or spend cash</w:t>
            </w:r>
          </w:p>
        </w:tc>
        <w:tc>
          <w:tcPr>
            <w:tcW w:w="772" w:type="pct"/>
            <w:vAlign w:val="center"/>
          </w:tcPr>
          <w:p w14:paraId="617DD447" w14:textId="77777777" w:rsidR="00C30FEC" w:rsidRDefault="00C30FEC" w:rsidP="00C30FEC">
            <w:pPr>
              <w:jc w:val="center"/>
              <w:rPr>
                <w:sz w:val="20"/>
                <w:szCs w:val="20"/>
              </w:rPr>
            </w:pPr>
          </w:p>
        </w:tc>
        <w:tc>
          <w:tcPr>
            <w:tcW w:w="728" w:type="pct"/>
            <w:vAlign w:val="center"/>
          </w:tcPr>
          <w:p w14:paraId="33459497" w14:textId="56C09710"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0</w:t>
            </w:r>
          </w:p>
        </w:tc>
      </w:tr>
    </w:tbl>
    <w:p w14:paraId="70C086FF" w14:textId="77777777" w:rsidR="00913577" w:rsidRPr="00DA1472" w:rsidRDefault="00913577" w:rsidP="00DA1472">
      <w:pPr>
        <w:rPr>
          <w:sz w:val="20"/>
          <w:szCs w:val="20"/>
        </w:rPr>
      </w:pPr>
    </w:p>
    <w:p w14:paraId="59D38601" w14:textId="77777777" w:rsidR="00B27215" w:rsidRPr="00D03A66" w:rsidRDefault="00E81C93" w:rsidP="00E81C93">
      <w:pPr>
        <w:pStyle w:val="Heading3"/>
        <w:shd w:val="clear" w:color="auto" w:fill="4F81BD"/>
      </w:pPr>
      <w:r>
        <w:t>3</w:t>
      </w:r>
      <w:r w:rsidR="00B27215" w:rsidRPr="00D03A66">
        <w:t>.</w:t>
      </w:r>
      <w:r w:rsidR="00B27215">
        <w:t>3.</w:t>
      </w:r>
      <w:r w:rsidR="00B27215" w:rsidRPr="00D03A66">
        <w:t xml:space="preserve"> </w:t>
      </w:r>
      <w:r w:rsidR="00B27215" w:rsidRPr="00B27215">
        <w:t xml:space="preserve">Markets and </w:t>
      </w:r>
      <w:r w:rsidR="0007231D">
        <w:t>P</w:t>
      </w:r>
      <w:r w:rsidR="00B27215" w:rsidRPr="00B27215">
        <w:t xml:space="preserve">rices: Can </w:t>
      </w:r>
      <w:r w:rsidR="00E461F8">
        <w:t>persons of concern</w:t>
      </w:r>
      <w:r w:rsidR="00B27215" w:rsidRPr="00B27215">
        <w:t xml:space="preserve"> find what they need in the markets, at a price they can afford?</w:t>
      </w:r>
    </w:p>
    <w:p w14:paraId="605515F0" w14:textId="06E6C2CD" w:rsidR="00DA1472" w:rsidRPr="00913577" w:rsidRDefault="00DA1472" w:rsidP="00913577">
      <w:pPr>
        <w:rPr>
          <w:sz w:val="20"/>
          <w:szCs w:val="20"/>
        </w:rPr>
      </w:pPr>
    </w:p>
    <w:tbl>
      <w:tblPr>
        <w:tblStyle w:val="TableGrid"/>
        <w:tblW w:w="5000" w:type="pct"/>
        <w:tblLook w:val="04A0" w:firstRow="1" w:lastRow="0" w:firstColumn="1" w:lastColumn="0" w:noHBand="0" w:noVBand="1"/>
      </w:tblPr>
      <w:tblGrid>
        <w:gridCol w:w="7136"/>
        <w:gridCol w:w="1574"/>
        <w:gridCol w:w="1484"/>
      </w:tblGrid>
      <w:tr w:rsidR="00DA1472" w14:paraId="32BB964B" w14:textId="77777777" w:rsidTr="007414E9">
        <w:tc>
          <w:tcPr>
            <w:tcW w:w="3500" w:type="pct"/>
            <w:shd w:val="clear" w:color="auto" w:fill="DEEAF6" w:themeFill="accent5" w:themeFillTint="33"/>
          </w:tcPr>
          <w:p w14:paraId="3B378103" w14:textId="77777777" w:rsidR="00DA1472" w:rsidRPr="005F0302" w:rsidRDefault="002150FA" w:rsidP="00950B68">
            <w:pPr>
              <w:rPr>
                <w:rFonts w:cstheme="minorHAnsi"/>
                <w:b/>
                <w:sz w:val="20"/>
                <w:szCs w:val="20"/>
              </w:rPr>
            </w:pPr>
            <w:r>
              <w:rPr>
                <w:rFonts w:cstheme="minorHAnsi"/>
                <w:b/>
                <w:sz w:val="20"/>
                <w:szCs w:val="20"/>
              </w:rPr>
              <w:t>Key</w:t>
            </w:r>
            <w:r w:rsidR="00DA1472">
              <w:rPr>
                <w:rFonts w:cstheme="minorHAnsi"/>
                <w:b/>
                <w:sz w:val="20"/>
                <w:szCs w:val="20"/>
              </w:rPr>
              <w:t xml:space="preserve"> question: </w:t>
            </w:r>
            <w:r w:rsidR="00DA1472" w:rsidRPr="005F0302">
              <w:rPr>
                <w:rFonts w:cstheme="minorHAnsi"/>
                <w:b/>
                <w:sz w:val="20"/>
                <w:szCs w:val="20"/>
              </w:rPr>
              <w:t xml:space="preserve">Markets and prices: Can </w:t>
            </w:r>
            <w:r w:rsidR="00E461F8">
              <w:rPr>
                <w:rFonts w:cstheme="minorHAnsi"/>
                <w:b/>
                <w:sz w:val="20"/>
                <w:szCs w:val="20"/>
              </w:rPr>
              <w:t>persons of concern</w:t>
            </w:r>
            <w:r w:rsidR="00DA1472" w:rsidRPr="005F0302">
              <w:rPr>
                <w:rFonts w:cstheme="minorHAnsi"/>
                <w:b/>
                <w:sz w:val="20"/>
                <w:szCs w:val="20"/>
              </w:rPr>
              <w:t xml:space="preserve"> find what they need in the markets, at a price they can afford?</w:t>
            </w:r>
          </w:p>
        </w:tc>
        <w:tc>
          <w:tcPr>
            <w:tcW w:w="772" w:type="pct"/>
            <w:shd w:val="clear" w:color="auto" w:fill="DEEAF6" w:themeFill="accent5" w:themeFillTint="33"/>
            <w:vAlign w:val="center"/>
          </w:tcPr>
          <w:p w14:paraId="5B5D2E59" w14:textId="5901D4A9" w:rsidR="00DA1472" w:rsidRDefault="0001748F" w:rsidP="009A0C19">
            <w:pPr>
              <w:jc w:val="center"/>
              <w:rPr>
                <w:sz w:val="20"/>
                <w:szCs w:val="20"/>
              </w:rPr>
            </w:pPr>
            <w:r>
              <w:rPr>
                <w:sz w:val="20"/>
                <w:szCs w:val="20"/>
              </w:rPr>
              <w:t>Baseline</w:t>
            </w:r>
          </w:p>
        </w:tc>
        <w:tc>
          <w:tcPr>
            <w:tcW w:w="728" w:type="pct"/>
            <w:shd w:val="clear" w:color="auto" w:fill="DEEAF6" w:themeFill="accent5" w:themeFillTint="33"/>
            <w:vAlign w:val="center"/>
          </w:tcPr>
          <w:p w14:paraId="20C7F981" w14:textId="77777777" w:rsidR="00DA1472" w:rsidRDefault="00DA1472" w:rsidP="009A0C19">
            <w:pPr>
              <w:jc w:val="center"/>
              <w:rPr>
                <w:sz w:val="20"/>
                <w:szCs w:val="20"/>
              </w:rPr>
            </w:pPr>
            <w:r>
              <w:rPr>
                <w:sz w:val="20"/>
                <w:szCs w:val="20"/>
              </w:rPr>
              <w:t>Actual</w:t>
            </w:r>
          </w:p>
        </w:tc>
      </w:tr>
      <w:tr w:rsidR="001C66E5" w:rsidRPr="001C66E5" w14:paraId="186BC99A" w14:textId="77777777" w:rsidTr="007414E9">
        <w:tc>
          <w:tcPr>
            <w:tcW w:w="3500" w:type="pct"/>
          </w:tcPr>
          <w:p w14:paraId="61817936" w14:textId="523291B9" w:rsidR="00403FD1" w:rsidRPr="00395518" w:rsidRDefault="00403FD1" w:rsidP="00403FD1">
            <w:pPr>
              <w:rPr>
                <w:rFonts w:cstheme="minorHAnsi"/>
                <w:sz w:val="20"/>
                <w:szCs w:val="20"/>
              </w:rPr>
            </w:pPr>
            <w:r w:rsidRPr="00395518">
              <w:rPr>
                <w:rFonts w:cstheme="minorHAnsi"/>
                <w:sz w:val="20"/>
                <w:szCs w:val="20"/>
              </w:rPr>
              <w:t>Indicator 5.1: % of households who report being able to find key items / services when needed*</w:t>
            </w:r>
          </w:p>
        </w:tc>
        <w:tc>
          <w:tcPr>
            <w:tcW w:w="772" w:type="pct"/>
            <w:vAlign w:val="center"/>
          </w:tcPr>
          <w:p w14:paraId="3F13EEC6" w14:textId="77777777" w:rsidR="00403FD1" w:rsidRDefault="00403FD1" w:rsidP="009A0C19">
            <w:pPr>
              <w:jc w:val="center"/>
              <w:rPr>
                <w:sz w:val="20"/>
                <w:szCs w:val="20"/>
              </w:rPr>
            </w:pPr>
          </w:p>
        </w:tc>
        <w:tc>
          <w:tcPr>
            <w:tcW w:w="728" w:type="pct"/>
            <w:vAlign w:val="center"/>
          </w:tcPr>
          <w:p w14:paraId="7ABBF9D1" w14:textId="4A608C4F" w:rsidR="00403FD1" w:rsidRPr="001C66E5" w:rsidRDefault="00C0333A" w:rsidP="009A0C19">
            <w:pPr>
              <w:jc w:val="center"/>
              <w:rPr>
                <w:color w:val="2F5496" w:themeColor="accent1" w:themeShade="BF"/>
                <w:sz w:val="20"/>
                <w:szCs w:val="20"/>
              </w:rPr>
            </w:pPr>
            <w:r w:rsidRPr="001C66E5">
              <w:rPr>
                <w:color w:val="2F5496" w:themeColor="accent1" w:themeShade="BF"/>
                <w:sz w:val="20"/>
                <w:szCs w:val="20"/>
              </w:rPr>
              <w:t>87.5%</w:t>
            </w:r>
          </w:p>
        </w:tc>
      </w:tr>
    </w:tbl>
    <w:p w14:paraId="3AEE5D56" w14:textId="77777777" w:rsidR="00913577" w:rsidRDefault="00913577" w:rsidP="00DA1472">
      <w:pPr>
        <w:rPr>
          <w:sz w:val="20"/>
          <w:szCs w:val="20"/>
        </w:rPr>
      </w:pPr>
    </w:p>
    <w:p w14:paraId="48DF3AAA" w14:textId="35702A50" w:rsidR="00913577" w:rsidRPr="001C66E5" w:rsidRDefault="003A5A74" w:rsidP="00DA1472">
      <w:pPr>
        <w:rPr>
          <w:i/>
          <w:iCs/>
          <w:color w:val="2F5496" w:themeColor="accent1" w:themeShade="BF"/>
          <w:sz w:val="20"/>
          <w:szCs w:val="20"/>
        </w:rPr>
      </w:pPr>
      <w:r w:rsidRPr="001C66E5">
        <w:rPr>
          <w:i/>
          <w:iCs/>
          <w:color w:val="2F5496" w:themeColor="accent1" w:themeShade="BF"/>
          <w:sz w:val="20"/>
          <w:szCs w:val="20"/>
        </w:rPr>
        <w:t xml:space="preserve">Only </w:t>
      </w:r>
      <w:r w:rsidR="00AE61F7" w:rsidRPr="001C66E5">
        <w:rPr>
          <w:i/>
          <w:iCs/>
          <w:color w:val="2F5496" w:themeColor="accent1" w:themeShade="BF"/>
          <w:sz w:val="20"/>
          <w:szCs w:val="20"/>
        </w:rPr>
        <w:t xml:space="preserve">3 </w:t>
      </w:r>
      <w:r w:rsidR="00913577" w:rsidRPr="001C66E5">
        <w:rPr>
          <w:i/>
          <w:iCs/>
          <w:color w:val="2F5496" w:themeColor="accent1" w:themeShade="BF"/>
          <w:sz w:val="20"/>
          <w:szCs w:val="20"/>
        </w:rPr>
        <w:t>out of 89</w:t>
      </w:r>
      <w:r w:rsidR="00AE61F7" w:rsidRPr="001C66E5">
        <w:rPr>
          <w:i/>
          <w:iCs/>
          <w:color w:val="2F5496" w:themeColor="accent1" w:themeShade="BF"/>
          <w:sz w:val="20"/>
          <w:szCs w:val="20"/>
        </w:rPr>
        <w:t xml:space="preserve"> beneficiaries stated that they could not find </w:t>
      </w:r>
      <w:r w:rsidR="00913577" w:rsidRPr="001C66E5">
        <w:rPr>
          <w:i/>
          <w:iCs/>
          <w:color w:val="2F5496" w:themeColor="accent1" w:themeShade="BF"/>
          <w:sz w:val="20"/>
          <w:szCs w:val="20"/>
        </w:rPr>
        <w:t>specific</w:t>
      </w:r>
      <w:r w:rsidR="00AE61F7" w:rsidRPr="001C66E5">
        <w:rPr>
          <w:i/>
          <w:iCs/>
          <w:color w:val="2F5496" w:themeColor="accent1" w:themeShade="BF"/>
          <w:sz w:val="20"/>
          <w:szCs w:val="20"/>
        </w:rPr>
        <w:t xml:space="preserve"> hygien</w:t>
      </w:r>
      <w:r w:rsidR="00913577" w:rsidRPr="001C66E5">
        <w:rPr>
          <w:i/>
          <w:iCs/>
          <w:color w:val="2F5496" w:themeColor="accent1" w:themeShade="BF"/>
          <w:sz w:val="20"/>
          <w:szCs w:val="20"/>
        </w:rPr>
        <w:t xml:space="preserve">ic items, spices or cigarettes that they are used to. </w:t>
      </w:r>
      <w:r w:rsidR="00AE61F7" w:rsidRPr="001C66E5">
        <w:rPr>
          <w:i/>
          <w:iCs/>
          <w:color w:val="2F5496" w:themeColor="accent1" w:themeShade="BF"/>
          <w:sz w:val="20"/>
          <w:szCs w:val="20"/>
        </w:rPr>
        <w:t xml:space="preserve"> We do not consider these </w:t>
      </w:r>
      <w:r w:rsidR="00913577" w:rsidRPr="001C66E5">
        <w:rPr>
          <w:i/>
          <w:iCs/>
          <w:color w:val="2F5496" w:themeColor="accent1" w:themeShade="BF"/>
          <w:sz w:val="20"/>
          <w:szCs w:val="20"/>
        </w:rPr>
        <w:t>complaints essential</w:t>
      </w:r>
      <w:r w:rsidR="00AE61F7" w:rsidRPr="001C66E5">
        <w:rPr>
          <w:i/>
          <w:iCs/>
          <w:color w:val="2F5496" w:themeColor="accent1" w:themeShade="BF"/>
          <w:sz w:val="20"/>
          <w:szCs w:val="20"/>
        </w:rPr>
        <w:t xml:space="preserve"> especially </w:t>
      </w:r>
      <w:r w:rsidR="00913577" w:rsidRPr="001C66E5">
        <w:rPr>
          <w:i/>
          <w:iCs/>
          <w:color w:val="2F5496" w:themeColor="accent1" w:themeShade="BF"/>
          <w:sz w:val="20"/>
          <w:szCs w:val="20"/>
        </w:rPr>
        <w:t>because</w:t>
      </w:r>
      <w:r w:rsidR="00AE61F7" w:rsidRPr="001C66E5">
        <w:rPr>
          <w:i/>
          <w:iCs/>
          <w:color w:val="2F5496" w:themeColor="accent1" w:themeShade="BF"/>
          <w:sz w:val="20"/>
          <w:szCs w:val="20"/>
        </w:rPr>
        <w:t xml:space="preserve"> in Serbia the majority of items are available, throughout the year and </w:t>
      </w:r>
      <w:r w:rsidR="00913577" w:rsidRPr="001C66E5">
        <w:rPr>
          <w:i/>
          <w:iCs/>
          <w:color w:val="2F5496" w:themeColor="accent1" w:themeShade="BF"/>
          <w:sz w:val="20"/>
          <w:szCs w:val="20"/>
        </w:rPr>
        <w:t>during the entire time of the Covid-19 emergency</w:t>
      </w:r>
      <w:r w:rsidR="00AE61F7" w:rsidRPr="001C66E5">
        <w:rPr>
          <w:i/>
          <w:iCs/>
          <w:color w:val="2F5496" w:themeColor="accent1" w:themeShade="BF"/>
          <w:sz w:val="20"/>
          <w:szCs w:val="20"/>
        </w:rPr>
        <w:t>.</w:t>
      </w:r>
    </w:p>
    <w:p w14:paraId="7021D15A" w14:textId="77777777" w:rsidR="00913577" w:rsidRPr="00DA1472" w:rsidRDefault="00913577" w:rsidP="00DA1472">
      <w:pPr>
        <w:rPr>
          <w:sz w:val="20"/>
          <w:szCs w:val="20"/>
        </w:rPr>
      </w:pPr>
    </w:p>
    <w:p w14:paraId="77D73991" w14:textId="77777777" w:rsidR="00874DFD" w:rsidRPr="00D03A66" w:rsidRDefault="00E81C93" w:rsidP="00E81C93">
      <w:pPr>
        <w:pStyle w:val="Heading3"/>
        <w:shd w:val="clear" w:color="auto" w:fill="4F81BD"/>
      </w:pPr>
      <w:r>
        <w:t>3</w:t>
      </w:r>
      <w:r w:rsidR="00874DFD" w:rsidRPr="00D03A66">
        <w:t>.</w:t>
      </w:r>
      <w:r w:rsidR="00874DFD">
        <w:t>4.</w:t>
      </w:r>
      <w:r w:rsidR="00874DFD" w:rsidRPr="00D03A66">
        <w:t xml:space="preserve"> </w:t>
      </w:r>
      <w:r w:rsidR="00874DFD" w:rsidRPr="00874DFD">
        <w:t>Expenditure: What did people spend the cash on?</w:t>
      </w:r>
    </w:p>
    <w:p w14:paraId="21DF6AC6" w14:textId="77777777" w:rsidR="00DA1472" w:rsidRPr="00DA1472" w:rsidRDefault="00DA1472" w:rsidP="00DA1472">
      <w:pPr>
        <w:pStyle w:val="ListParagraph"/>
        <w:spacing w:after="0"/>
        <w:ind w:left="360"/>
      </w:pPr>
    </w:p>
    <w:tbl>
      <w:tblPr>
        <w:tblStyle w:val="TableGrid"/>
        <w:tblW w:w="5000" w:type="pct"/>
        <w:tblLook w:val="04A0" w:firstRow="1" w:lastRow="0" w:firstColumn="1" w:lastColumn="0" w:noHBand="0" w:noVBand="1"/>
      </w:tblPr>
      <w:tblGrid>
        <w:gridCol w:w="7136"/>
        <w:gridCol w:w="1574"/>
        <w:gridCol w:w="1484"/>
      </w:tblGrid>
      <w:tr w:rsidR="00DA1472" w14:paraId="69C9E44A" w14:textId="77777777" w:rsidTr="007414E9">
        <w:tc>
          <w:tcPr>
            <w:tcW w:w="3500" w:type="pct"/>
            <w:shd w:val="clear" w:color="auto" w:fill="DEEAF6" w:themeFill="accent5" w:themeFillTint="33"/>
          </w:tcPr>
          <w:p w14:paraId="130FEDD9" w14:textId="77777777" w:rsidR="00DA1472" w:rsidRPr="005F0302" w:rsidRDefault="002150FA" w:rsidP="00950B68">
            <w:pPr>
              <w:rPr>
                <w:rFonts w:cstheme="minorHAnsi"/>
                <w:b/>
                <w:sz w:val="20"/>
                <w:szCs w:val="20"/>
              </w:rPr>
            </w:pPr>
            <w:r>
              <w:rPr>
                <w:rFonts w:cstheme="minorHAnsi"/>
                <w:b/>
                <w:sz w:val="20"/>
                <w:szCs w:val="20"/>
              </w:rPr>
              <w:t>Key</w:t>
            </w:r>
            <w:r w:rsidR="00DA1472">
              <w:rPr>
                <w:rFonts w:cstheme="minorHAnsi"/>
                <w:b/>
                <w:sz w:val="20"/>
                <w:szCs w:val="20"/>
              </w:rPr>
              <w:t xml:space="preserve"> question: </w:t>
            </w:r>
            <w:r w:rsidR="00DA1472" w:rsidRPr="005F0302">
              <w:rPr>
                <w:rFonts w:cstheme="minorHAnsi"/>
                <w:b/>
                <w:sz w:val="20"/>
                <w:szCs w:val="20"/>
              </w:rPr>
              <w:t>Expenditure: What did people spend the cash on?</w:t>
            </w:r>
          </w:p>
        </w:tc>
        <w:tc>
          <w:tcPr>
            <w:tcW w:w="772" w:type="pct"/>
            <w:shd w:val="clear" w:color="auto" w:fill="DEEAF6" w:themeFill="accent5" w:themeFillTint="33"/>
            <w:vAlign w:val="center"/>
          </w:tcPr>
          <w:p w14:paraId="65244EFC" w14:textId="44FA7FB3" w:rsidR="00DA1472" w:rsidRDefault="0001748F" w:rsidP="009A0C19">
            <w:pPr>
              <w:jc w:val="center"/>
              <w:rPr>
                <w:sz w:val="20"/>
                <w:szCs w:val="20"/>
              </w:rPr>
            </w:pPr>
            <w:r>
              <w:rPr>
                <w:sz w:val="20"/>
                <w:szCs w:val="20"/>
              </w:rPr>
              <w:t>Baseline</w:t>
            </w:r>
          </w:p>
        </w:tc>
        <w:tc>
          <w:tcPr>
            <w:tcW w:w="728" w:type="pct"/>
            <w:shd w:val="clear" w:color="auto" w:fill="DEEAF6" w:themeFill="accent5" w:themeFillTint="33"/>
            <w:vAlign w:val="center"/>
          </w:tcPr>
          <w:p w14:paraId="3CF6F961" w14:textId="77777777" w:rsidR="00DA1472" w:rsidRDefault="00DA1472" w:rsidP="009A0C19">
            <w:pPr>
              <w:jc w:val="center"/>
              <w:rPr>
                <w:sz w:val="20"/>
                <w:szCs w:val="20"/>
              </w:rPr>
            </w:pPr>
            <w:r>
              <w:rPr>
                <w:sz w:val="20"/>
                <w:szCs w:val="20"/>
              </w:rPr>
              <w:t>Actual</w:t>
            </w:r>
          </w:p>
        </w:tc>
      </w:tr>
      <w:tr w:rsidR="007414E9" w14:paraId="52C41C89" w14:textId="77777777" w:rsidTr="007414E9">
        <w:trPr>
          <w:trHeight w:val="284"/>
        </w:trPr>
        <w:tc>
          <w:tcPr>
            <w:tcW w:w="3500" w:type="pct"/>
          </w:tcPr>
          <w:p w14:paraId="20A08BA8" w14:textId="77777777" w:rsidR="007414E9" w:rsidRPr="0051332A" w:rsidRDefault="007414E9" w:rsidP="007414E9">
            <w:pPr>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Indicator 6.1:</w:t>
            </w:r>
            <w:r w:rsidRPr="0051332A">
              <w:rPr>
                <w:rFonts w:eastAsia="Times New Roman" w:cstheme="minorHAnsi"/>
                <w:color w:val="000000" w:themeColor="text1"/>
                <w:sz w:val="20"/>
                <w:szCs w:val="20"/>
                <w:lang w:eastAsia="en-GB"/>
              </w:rPr>
              <w:t xml:space="preserve"> Top 5 expenditures done with the cash grant</w:t>
            </w:r>
            <w:r w:rsidRPr="009A0C19">
              <w:rPr>
                <w:rFonts w:eastAsia="Times New Roman" w:cstheme="minorHAnsi"/>
                <w:color w:val="C00000"/>
                <w:sz w:val="20"/>
                <w:szCs w:val="20"/>
                <w:lang w:eastAsia="en-GB"/>
              </w:rPr>
              <w:t>*</w:t>
            </w:r>
            <w:r w:rsidRPr="0051332A">
              <w:rPr>
                <w:rFonts w:eastAsia="Times New Roman" w:cstheme="minorHAnsi"/>
                <w:color w:val="000000" w:themeColor="text1"/>
                <w:sz w:val="20"/>
                <w:szCs w:val="20"/>
                <w:lang w:eastAsia="en-GB"/>
              </w:rPr>
              <w:t xml:space="preserve">; OR </w:t>
            </w:r>
          </w:p>
          <w:p w14:paraId="58F6EFA3" w14:textId="4A1A7336" w:rsidR="007414E9" w:rsidRPr="001B3C34" w:rsidRDefault="007414E9" w:rsidP="007414E9">
            <w:pPr>
              <w:spacing w:line="259" w:lineRule="auto"/>
              <w:rPr>
                <w:rFonts w:cstheme="minorHAnsi"/>
                <w:sz w:val="20"/>
                <w:szCs w:val="20"/>
              </w:rPr>
            </w:pPr>
            <w:r>
              <w:rPr>
                <w:rFonts w:cstheme="minorHAnsi"/>
                <w:sz w:val="20"/>
                <w:szCs w:val="20"/>
              </w:rPr>
              <w:t>Expenditures done,</w:t>
            </w:r>
            <w:r w:rsidRPr="00DF1319">
              <w:rPr>
                <w:rFonts w:cstheme="minorHAnsi"/>
                <w:sz w:val="20"/>
                <w:szCs w:val="20"/>
              </w:rPr>
              <w:t xml:space="preserve"> ranked per % of household </w:t>
            </w:r>
            <w:r>
              <w:rPr>
                <w:rFonts w:cstheme="minorHAnsi"/>
                <w:sz w:val="20"/>
                <w:szCs w:val="20"/>
              </w:rPr>
              <w:t>doing the purchase</w:t>
            </w:r>
            <w:r w:rsidRPr="009A0C19">
              <w:rPr>
                <w:rFonts w:cstheme="minorHAnsi"/>
                <w:color w:val="C00000"/>
                <w:sz w:val="20"/>
                <w:szCs w:val="20"/>
              </w:rPr>
              <w:t>*</w:t>
            </w:r>
          </w:p>
        </w:tc>
        <w:tc>
          <w:tcPr>
            <w:tcW w:w="772" w:type="pct"/>
            <w:vAlign w:val="center"/>
          </w:tcPr>
          <w:p w14:paraId="1454157C" w14:textId="77777777" w:rsidR="007414E9" w:rsidRDefault="007414E9" w:rsidP="007414E9">
            <w:pPr>
              <w:jc w:val="center"/>
              <w:rPr>
                <w:sz w:val="20"/>
                <w:szCs w:val="20"/>
              </w:rPr>
            </w:pPr>
          </w:p>
        </w:tc>
        <w:tc>
          <w:tcPr>
            <w:tcW w:w="728" w:type="pct"/>
            <w:vAlign w:val="center"/>
          </w:tcPr>
          <w:p w14:paraId="21C04F0F" w14:textId="77777777" w:rsidR="007414E9" w:rsidRPr="001C66E5" w:rsidRDefault="007414E9" w:rsidP="007414E9">
            <w:pPr>
              <w:rPr>
                <w:color w:val="2F5496" w:themeColor="accent1" w:themeShade="BF"/>
                <w:sz w:val="20"/>
                <w:szCs w:val="20"/>
              </w:rPr>
            </w:pPr>
            <w:r w:rsidRPr="001C66E5">
              <w:rPr>
                <w:color w:val="2F5496" w:themeColor="accent1" w:themeShade="BF"/>
                <w:sz w:val="20"/>
                <w:szCs w:val="20"/>
              </w:rPr>
              <w:t xml:space="preserve">1. food, </w:t>
            </w:r>
          </w:p>
          <w:p w14:paraId="69A5BF8C" w14:textId="77777777" w:rsidR="007414E9" w:rsidRPr="001C66E5" w:rsidRDefault="007414E9" w:rsidP="007414E9">
            <w:pPr>
              <w:rPr>
                <w:color w:val="2F5496" w:themeColor="accent1" w:themeShade="BF"/>
                <w:sz w:val="20"/>
                <w:szCs w:val="20"/>
              </w:rPr>
            </w:pPr>
            <w:r w:rsidRPr="001C66E5">
              <w:rPr>
                <w:color w:val="2F5496" w:themeColor="accent1" w:themeShade="BF"/>
                <w:sz w:val="20"/>
                <w:szCs w:val="20"/>
              </w:rPr>
              <w:t>2. utilities and bills,</w:t>
            </w:r>
          </w:p>
          <w:p w14:paraId="16B25A8B" w14:textId="77777777" w:rsidR="007414E9" w:rsidRPr="001C66E5" w:rsidRDefault="007414E9" w:rsidP="007414E9">
            <w:pPr>
              <w:rPr>
                <w:color w:val="2F5496" w:themeColor="accent1" w:themeShade="BF"/>
                <w:sz w:val="20"/>
                <w:szCs w:val="20"/>
              </w:rPr>
            </w:pPr>
            <w:r w:rsidRPr="001C66E5">
              <w:rPr>
                <w:color w:val="2F5496" w:themeColor="accent1" w:themeShade="BF"/>
                <w:sz w:val="20"/>
                <w:szCs w:val="20"/>
              </w:rPr>
              <w:t>3. rent,</w:t>
            </w:r>
          </w:p>
          <w:p w14:paraId="53484390" w14:textId="77777777" w:rsidR="007414E9" w:rsidRPr="001C66E5" w:rsidRDefault="007414E9" w:rsidP="007414E9">
            <w:pPr>
              <w:rPr>
                <w:color w:val="2F5496" w:themeColor="accent1" w:themeShade="BF"/>
                <w:sz w:val="20"/>
                <w:szCs w:val="20"/>
              </w:rPr>
            </w:pPr>
            <w:r w:rsidRPr="001C66E5">
              <w:rPr>
                <w:color w:val="2F5496" w:themeColor="accent1" w:themeShade="BF"/>
                <w:sz w:val="20"/>
                <w:szCs w:val="20"/>
              </w:rPr>
              <w:t>4. hygiene items,</w:t>
            </w:r>
          </w:p>
          <w:p w14:paraId="78C904A5" w14:textId="1654C694" w:rsidR="007414E9" w:rsidRDefault="007414E9" w:rsidP="007414E9">
            <w:pPr>
              <w:rPr>
                <w:sz w:val="20"/>
                <w:szCs w:val="20"/>
              </w:rPr>
            </w:pPr>
            <w:r w:rsidRPr="001C66E5">
              <w:rPr>
                <w:color w:val="2F5496" w:themeColor="accent1" w:themeShade="BF"/>
                <w:sz w:val="20"/>
                <w:szCs w:val="20"/>
              </w:rPr>
              <w:t>5. transport</w:t>
            </w:r>
          </w:p>
        </w:tc>
      </w:tr>
    </w:tbl>
    <w:p w14:paraId="5B246E3E" w14:textId="29083ACB" w:rsidR="00DA1472" w:rsidRDefault="00DA1472" w:rsidP="00DA1472">
      <w:pPr>
        <w:spacing w:after="0"/>
      </w:pPr>
    </w:p>
    <w:p w14:paraId="3BC452DD" w14:textId="6CEA6CF3" w:rsidR="003B0843" w:rsidRPr="001C66E5" w:rsidRDefault="00913577" w:rsidP="001C66E5">
      <w:pPr>
        <w:spacing w:after="0"/>
        <w:jc w:val="both"/>
        <w:rPr>
          <w:i/>
          <w:iCs/>
          <w:color w:val="2F5496" w:themeColor="accent1" w:themeShade="BF"/>
          <w:sz w:val="20"/>
          <w:szCs w:val="20"/>
        </w:rPr>
      </w:pPr>
      <w:r w:rsidRPr="001C66E5">
        <w:rPr>
          <w:i/>
          <w:iCs/>
          <w:color w:val="2F5496" w:themeColor="accent1" w:themeShade="BF"/>
          <w:sz w:val="20"/>
          <w:szCs w:val="20"/>
        </w:rPr>
        <w:t>The</w:t>
      </w:r>
      <w:r w:rsidR="003B0843" w:rsidRPr="001C66E5">
        <w:rPr>
          <w:i/>
          <w:iCs/>
          <w:color w:val="2F5496" w:themeColor="accent1" w:themeShade="BF"/>
          <w:sz w:val="20"/>
          <w:szCs w:val="20"/>
        </w:rPr>
        <w:t xml:space="preserve"> basic CBI equals the minimum wage in Serbia</w:t>
      </w:r>
      <w:r w:rsidR="00FA5643" w:rsidRPr="001C66E5">
        <w:rPr>
          <w:i/>
          <w:iCs/>
          <w:color w:val="2F5496" w:themeColor="accent1" w:themeShade="BF"/>
          <w:sz w:val="20"/>
          <w:szCs w:val="20"/>
        </w:rPr>
        <w:t xml:space="preserve"> while families</w:t>
      </w:r>
      <w:r w:rsidR="003B0843" w:rsidRPr="001C66E5">
        <w:rPr>
          <w:i/>
          <w:iCs/>
          <w:color w:val="2F5496" w:themeColor="accent1" w:themeShade="BF"/>
          <w:sz w:val="20"/>
          <w:szCs w:val="20"/>
        </w:rPr>
        <w:t xml:space="preserve"> with children get additional allowances.</w:t>
      </w:r>
      <w:r w:rsidR="000A57A7" w:rsidRPr="001C66E5">
        <w:rPr>
          <w:i/>
          <w:iCs/>
          <w:color w:val="2F5496" w:themeColor="accent1" w:themeShade="BF"/>
          <w:sz w:val="20"/>
          <w:szCs w:val="20"/>
        </w:rPr>
        <w:t xml:space="preserve"> Regardless</w:t>
      </w:r>
      <w:r w:rsidR="00FA5643" w:rsidRPr="001C66E5">
        <w:rPr>
          <w:i/>
          <w:iCs/>
          <w:color w:val="2F5496" w:themeColor="accent1" w:themeShade="BF"/>
          <w:sz w:val="20"/>
          <w:szCs w:val="20"/>
        </w:rPr>
        <w:t xml:space="preserve"> of this</w:t>
      </w:r>
      <w:r w:rsidR="000A57A7" w:rsidRPr="001C66E5">
        <w:rPr>
          <w:i/>
          <w:iCs/>
          <w:color w:val="2F5496" w:themeColor="accent1" w:themeShade="BF"/>
          <w:sz w:val="20"/>
          <w:szCs w:val="20"/>
        </w:rPr>
        <w:t xml:space="preserve"> </w:t>
      </w:r>
      <w:r w:rsidR="00B73CC2" w:rsidRPr="001C66E5">
        <w:rPr>
          <w:i/>
          <w:iCs/>
          <w:color w:val="2F5496" w:themeColor="accent1" w:themeShade="BF"/>
          <w:sz w:val="20"/>
          <w:szCs w:val="20"/>
        </w:rPr>
        <w:t xml:space="preserve">many </w:t>
      </w:r>
      <w:r w:rsidR="000A57A7" w:rsidRPr="001C66E5">
        <w:rPr>
          <w:i/>
          <w:iCs/>
          <w:color w:val="2F5496" w:themeColor="accent1" w:themeShade="BF"/>
          <w:sz w:val="20"/>
          <w:szCs w:val="20"/>
        </w:rPr>
        <w:t>struggle</w:t>
      </w:r>
      <w:r w:rsidR="00B73CC2" w:rsidRPr="001C66E5">
        <w:rPr>
          <w:i/>
          <w:iCs/>
          <w:color w:val="2F5496" w:themeColor="accent1" w:themeShade="BF"/>
          <w:sz w:val="20"/>
          <w:szCs w:val="20"/>
        </w:rPr>
        <w:t xml:space="preserve"> </w:t>
      </w:r>
      <w:r w:rsidR="000A57A7" w:rsidRPr="001C66E5">
        <w:rPr>
          <w:i/>
          <w:iCs/>
          <w:color w:val="2F5496" w:themeColor="accent1" w:themeShade="BF"/>
          <w:sz w:val="20"/>
          <w:szCs w:val="20"/>
        </w:rPr>
        <w:t>to meet en</w:t>
      </w:r>
      <w:r w:rsidR="00B73CC2" w:rsidRPr="001C66E5">
        <w:rPr>
          <w:i/>
          <w:iCs/>
          <w:color w:val="2F5496" w:themeColor="accent1" w:themeShade="BF"/>
          <w:sz w:val="20"/>
          <w:szCs w:val="20"/>
        </w:rPr>
        <w:t xml:space="preserve">ds. </w:t>
      </w:r>
      <w:r w:rsidR="000A57A7" w:rsidRPr="001C66E5">
        <w:rPr>
          <w:i/>
          <w:iCs/>
          <w:color w:val="2F5496" w:themeColor="accent1" w:themeShade="BF"/>
          <w:sz w:val="20"/>
          <w:szCs w:val="20"/>
        </w:rPr>
        <w:t>However, it</w:t>
      </w:r>
      <w:r w:rsidR="001A2BAC" w:rsidRPr="001C66E5">
        <w:rPr>
          <w:i/>
          <w:iCs/>
          <w:color w:val="2F5496" w:themeColor="accent1" w:themeShade="BF"/>
          <w:sz w:val="20"/>
          <w:szCs w:val="20"/>
        </w:rPr>
        <w:t xml:space="preserve"> does come as a surprise to UNHCR that covering the rent </w:t>
      </w:r>
      <w:r w:rsidR="00D310E3" w:rsidRPr="001C66E5">
        <w:rPr>
          <w:i/>
          <w:iCs/>
          <w:color w:val="2F5496" w:themeColor="accent1" w:themeShade="BF"/>
          <w:sz w:val="20"/>
          <w:szCs w:val="20"/>
        </w:rPr>
        <w:t>comes only at the third place</w:t>
      </w:r>
      <w:r w:rsidR="001A2BAC" w:rsidRPr="001C66E5">
        <w:rPr>
          <w:i/>
          <w:iCs/>
          <w:color w:val="2F5496" w:themeColor="accent1" w:themeShade="BF"/>
          <w:sz w:val="20"/>
          <w:szCs w:val="20"/>
        </w:rPr>
        <w:t>.</w:t>
      </w:r>
      <w:r w:rsidR="0097560C" w:rsidRPr="001C66E5">
        <w:rPr>
          <w:i/>
          <w:iCs/>
          <w:color w:val="2F5496" w:themeColor="accent1" w:themeShade="BF"/>
          <w:sz w:val="20"/>
          <w:szCs w:val="20"/>
        </w:rPr>
        <w:t xml:space="preserve"> </w:t>
      </w:r>
      <w:bookmarkStart w:id="2" w:name="_Hlk52803438"/>
      <w:r w:rsidR="0097560C" w:rsidRPr="001C66E5">
        <w:rPr>
          <w:i/>
          <w:iCs/>
          <w:color w:val="2F5496" w:themeColor="accent1" w:themeShade="BF"/>
          <w:sz w:val="20"/>
          <w:szCs w:val="20"/>
        </w:rPr>
        <w:t xml:space="preserve">Paying </w:t>
      </w:r>
      <w:r w:rsidR="00E82F54" w:rsidRPr="001C66E5">
        <w:rPr>
          <w:i/>
          <w:iCs/>
          <w:color w:val="2F5496" w:themeColor="accent1" w:themeShade="BF"/>
          <w:sz w:val="20"/>
          <w:szCs w:val="20"/>
        </w:rPr>
        <w:t xml:space="preserve">high </w:t>
      </w:r>
      <w:r w:rsidR="0097560C" w:rsidRPr="001C66E5">
        <w:rPr>
          <w:i/>
          <w:iCs/>
          <w:color w:val="2F5496" w:themeColor="accent1" w:themeShade="BF"/>
          <w:sz w:val="20"/>
          <w:szCs w:val="20"/>
        </w:rPr>
        <w:t>rent (overwhelming majority of refugees concentrated in comparably very expensive Belgrade</w:t>
      </w:r>
      <w:r w:rsidR="00E82F54" w:rsidRPr="001C66E5">
        <w:rPr>
          <w:i/>
          <w:iCs/>
          <w:color w:val="2F5496" w:themeColor="accent1" w:themeShade="BF"/>
          <w:sz w:val="20"/>
          <w:szCs w:val="20"/>
        </w:rPr>
        <w:t xml:space="preserve"> and, as a rule, so many single persons staying on their own</w:t>
      </w:r>
      <w:r w:rsidR="0097560C" w:rsidRPr="001C66E5">
        <w:rPr>
          <w:i/>
          <w:iCs/>
          <w:color w:val="2F5496" w:themeColor="accent1" w:themeShade="BF"/>
          <w:sz w:val="20"/>
          <w:szCs w:val="20"/>
        </w:rPr>
        <w:t xml:space="preserve">) is the main difference identified by </w:t>
      </w:r>
      <w:r w:rsidR="00E82F54" w:rsidRPr="001C66E5">
        <w:rPr>
          <w:i/>
          <w:iCs/>
          <w:color w:val="2F5496" w:themeColor="accent1" w:themeShade="BF"/>
          <w:sz w:val="20"/>
          <w:szCs w:val="20"/>
        </w:rPr>
        <w:t xml:space="preserve">DSU/CBI team between most of locals earning and surviving on minimum wage and refugees in the same employment status. </w:t>
      </w:r>
      <w:bookmarkStart w:id="3" w:name="_Hlk52802053"/>
      <w:r w:rsidR="003D3B6E" w:rsidRPr="001C66E5">
        <w:rPr>
          <w:i/>
          <w:iCs/>
          <w:color w:val="2F5496" w:themeColor="accent1" w:themeShade="BF"/>
          <w:sz w:val="20"/>
          <w:szCs w:val="20"/>
        </w:rPr>
        <w:t xml:space="preserve">Possible other coping mechanisms to which locals can rely more on than the refugees, could be identified as: </w:t>
      </w:r>
      <w:r w:rsidR="00950B68" w:rsidRPr="001C66E5">
        <w:rPr>
          <w:i/>
          <w:iCs/>
          <w:color w:val="2F5496" w:themeColor="accent1" w:themeShade="BF"/>
          <w:sz w:val="20"/>
          <w:szCs w:val="20"/>
        </w:rPr>
        <w:t>stronger social</w:t>
      </w:r>
      <w:r w:rsidR="003D3B6E" w:rsidRPr="001C66E5">
        <w:rPr>
          <w:i/>
          <w:iCs/>
          <w:color w:val="2F5496" w:themeColor="accent1" w:themeShade="BF"/>
          <w:sz w:val="20"/>
          <w:szCs w:val="20"/>
        </w:rPr>
        <w:t xml:space="preserve"> support network (family, relatives, friends, neighbours) and taking up additional jobs.</w:t>
      </w:r>
      <w:r w:rsidR="00E82F54" w:rsidRPr="001C66E5">
        <w:rPr>
          <w:i/>
          <w:iCs/>
          <w:color w:val="2F5496" w:themeColor="accent1" w:themeShade="BF"/>
          <w:sz w:val="20"/>
          <w:szCs w:val="20"/>
        </w:rPr>
        <w:t xml:space="preserve"> </w:t>
      </w:r>
      <w:bookmarkStart w:id="4" w:name="_Hlk52803413"/>
      <w:bookmarkEnd w:id="2"/>
      <w:bookmarkEnd w:id="3"/>
      <w:r w:rsidR="00E82F54" w:rsidRPr="001C66E5">
        <w:rPr>
          <w:i/>
          <w:iCs/>
          <w:color w:val="2F5496" w:themeColor="accent1" w:themeShade="BF"/>
          <w:sz w:val="20"/>
          <w:szCs w:val="20"/>
        </w:rPr>
        <w:t>UNHCR must take into consideration the extremely low social security thresholds in Serbia and strike the right balance with the often disputed ‘consumer basket’ which does not include rent.</w:t>
      </w:r>
      <w:bookmarkEnd w:id="4"/>
    </w:p>
    <w:p w14:paraId="79843589" w14:textId="6006C8BF" w:rsidR="00D310E3" w:rsidRPr="001C66E5" w:rsidRDefault="00D310E3" w:rsidP="001C66E5">
      <w:pPr>
        <w:spacing w:after="0"/>
        <w:jc w:val="both"/>
        <w:rPr>
          <w:i/>
          <w:iCs/>
          <w:color w:val="2F5496" w:themeColor="accent1" w:themeShade="BF"/>
          <w:sz w:val="20"/>
          <w:szCs w:val="20"/>
        </w:rPr>
      </w:pPr>
    </w:p>
    <w:p w14:paraId="0AC373C5" w14:textId="0AAA9758" w:rsidR="00E82F54" w:rsidRPr="001C66E5" w:rsidRDefault="00FA5643" w:rsidP="001C66E5">
      <w:pPr>
        <w:spacing w:after="0"/>
        <w:jc w:val="both"/>
        <w:rPr>
          <w:color w:val="2F5496" w:themeColor="accent1" w:themeShade="BF"/>
          <w:sz w:val="20"/>
          <w:szCs w:val="20"/>
        </w:rPr>
      </w:pPr>
      <w:r w:rsidRPr="001C66E5">
        <w:rPr>
          <w:b/>
          <w:bCs/>
          <w:i/>
          <w:iCs/>
          <w:color w:val="2F5496" w:themeColor="accent1" w:themeShade="BF"/>
          <w:sz w:val="20"/>
          <w:szCs w:val="20"/>
        </w:rPr>
        <w:t xml:space="preserve">Recommendation and </w:t>
      </w:r>
      <w:r w:rsidR="00D310E3" w:rsidRPr="001C66E5">
        <w:rPr>
          <w:b/>
          <w:bCs/>
          <w:i/>
          <w:iCs/>
          <w:color w:val="2F5496" w:themeColor="accent1" w:themeShade="BF"/>
          <w:sz w:val="20"/>
          <w:szCs w:val="20"/>
        </w:rPr>
        <w:t>Action:</w:t>
      </w:r>
      <w:r w:rsidR="00D310E3" w:rsidRPr="001C66E5">
        <w:rPr>
          <w:i/>
          <w:iCs/>
          <w:color w:val="2F5496" w:themeColor="accent1" w:themeShade="BF"/>
          <w:sz w:val="20"/>
          <w:szCs w:val="20"/>
        </w:rPr>
        <w:t xml:space="preserve"> </w:t>
      </w:r>
      <w:bookmarkStart w:id="5" w:name="_Hlk52803213"/>
      <w:r w:rsidR="00E82F54" w:rsidRPr="001C66E5">
        <w:rPr>
          <w:i/>
          <w:iCs/>
          <w:color w:val="2F5496" w:themeColor="accent1" w:themeShade="BF"/>
          <w:sz w:val="20"/>
          <w:szCs w:val="20"/>
        </w:rPr>
        <w:t xml:space="preserve">CBI program in Serbia has matured sufficiently and reached the phase </w:t>
      </w:r>
      <w:r w:rsidR="003D3B6E" w:rsidRPr="001C66E5">
        <w:rPr>
          <w:i/>
          <w:iCs/>
          <w:color w:val="2F5496" w:themeColor="accent1" w:themeShade="BF"/>
          <w:sz w:val="20"/>
          <w:szCs w:val="20"/>
        </w:rPr>
        <w:t>when it would be beneficial to further streamline the program by: continuing to regularly discuss and review the basic CBI,  further develop the scales of cash assistance to include support to employed refugees in need of scaled support for a certain period</w:t>
      </w:r>
      <w:r w:rsidR="00950B68" w:rsidRPr="001C66E5">
        <w:rPr>
          <w:i/>
          <w:iCs/>
          <w:color w:val="2F5496" w:themeColor="accent1" w:themeShade="BF"/>
          <w:sz w:val="20"/>
          <w:szCs w:val="20"/>
        </w:rPr>
        <w:t>..</w:t>
      </w:r>
      <w:r w:rsidR="003D3B6E" w:rsidRPr="001C66E5">
        <w:rPr>
          <w:i/>
          <w:iCs/>
          <w:color w:val="2F5496" w:themeColor="accent1" w:themeShade="BF"/>
          <w:sz w:val="20"/>
          <w:szCs w:val="20"/>
        </w:rPr>
        <w:t>. All this with the view of strengthening the sustainability of self-</w:t>
      </w:r>
      <w:r w:rsidR="00950B68" w:rsidRPr="001C66E5">
        <w:rPr>
          <w:i/>
          <w:iCs/>
          <w:color w:val="2F5496" w:themeColor="accent1" w:themeShade="BF"/>
          <w:sz w:val="20"/>
          <w:szCs w:val="20"/>
        </w:rPr>
        <w:t>reliance of people of concern to UNHCR</w:t>
      </w:r>
      <w:r w:rsidR="003D3B6E" w:rsidRPr="001C66E5">
        <w:rPr>
          <w:i/>
          <w:iCs/>
          <w:color w:val="2F5496" w:themeColor="accent1" w:themeShade="BF"/>
          <w:sz w:val="20"/>
          <w:szCs w:val="20"/>
        </w:rPr>
        <w:t>.</w:t>
      </w:r>
    </w:p>
    <w:bookmarkEnd w:id="5"/>
    <w:p w14:paraId="1FA63590" w14:textId="77777777" w:rsidR="00C94BAB" w:rsidRPr="00845C3D" w:rsidRDefault="00E81C93" w:rsidP="00845C3D">
      <w:pPr>
        <w:pStyle w:val="Heading2"/>
        <w:shd w:val="clear" w:color="auto" w:fill="4F81BD"/>
        <w:spacing w:line="276" w:lineRule="auto"/>
        <w:ind w:left="-142"/>
        <w:rPr>
          <w:rFonts w:asciiTheme="minorHAnsi" w:hAnsiTheme="minorHAnsi"/>
          <w:sz w:val="24"/>
          <w:szCs w:val="24"/>
        </w:rPr>
      </w:pPr>
      <w:r w:rsidRPr="00845C3D">
        <w:rPr>
          <w:rFonts w:asciiTheme="minorHAnsi" w:hAnsiTheme="minorHAnsi"/>
          <w:sz w:val="24"/>
          <w:szCs w:val="24"/>
        </w:rPr>
        <w:t>3</w:t>
      </w:r>
      <w:r w:rsidR="00C94BAB" w:rsidRPr="00845C3D">
        <w:rPr>
          <w:rFonts w:asciiTheme="minorHAnsi" w:hAnsiTheme="minorHAnsi"/>
          <w:sz w:val="24"/>
          <w:szCs w:val="24"/>
        </w:rPr>
        <w:t xml:space="preserve">.5. </w:t>
      </w:r>
      <w:r w:rsidR="00845C3D" w:rsidRPr="00845C3D">
        <w:rPr>
          <w:rFonts w:asciiTheme="minorHAnsi" w:hAnsiTheme="minorHAnsi"/>
          <w:sz w:val="24"/>
          <w:szCs w:val="24"/>
        </w:rPr>
        <w:t xml:space="preserve">Outcomes: What changes is the cash assistance contributing to in </w:t>
      </w:r>
      <w:r w:rsidR="00E461F8">
        <w:rPr>
          <w:rFonts w:asciiTheme="minorHAnsi" w:hAnsiTheme="minorHAnsi"/>
          <w:sz w:val="24"/>
          <w:szCs w:val="24"/>
        </w:rPr>
        <w:t>persons of concern</w:t>
      </w:r>
      <w:r w:rsidR="00845C3D" w:rsidRPr="00845C3D">
        <w:rPr>
          <w:rFonts w:asciiTheme="minorHAnsi" w:hAnsiTheme="minorHAnsi"/>
          <w:sz w:val="24"/>
          <w:szCs w:val="24"/>
        </w:rPr>
        <w:t xml:space="preserve"> households? </w:t>
      </w:r>
    </w:p>
    <w:p w14:paraId="2FD40D80" w14:textId="77777777" w:rsidR="00BB289B" w:rsidRDefault="00BB289B" w:rsidP="0088221A">
      <w:pPr>
        <w:spacing w:after="0"/>
        <w:rPr>
          <w:color w:val="FF0000"/>
        </w:rPr>
      </w:pPr>
    </w:p>
    <w:p w14:paraId="54839D20" w14:textId="77777777" w:rsidR="002C34A5" w:rsidRPr="001C66E5" w:rsidRDefault="002C34A5" w:rsidP="002C34A5">
      <w:pPr>
        <w:spacing w:after="0"/>
        <w:rPr>
          <w:color w:val="2F5496" w:themeColor="accent1" w:themeShade="BF"/>
          <w:sz w:val="20"/>
          <w:szCs w:val="20"/>
        </w:rPr>
      </w:pPr>
      <w:r w:rsidRPr="001C66E5">
        <w:rPr>
          <w:b/>
          <w:bCs/>
          <w:i/>
          <w:iCs/>
          <w:color w:val="2F5496" w:themeColor="accent1" w:themeShade="BF"/>
          <w:sz w:val="20"/>
          <w:szCs w:val="20"/>
        </w:rPr>
        <w:t>Recommendation and Action:</w:t>
      </w:r>
      <w:r w:rsidRPr="001C66E5">
        <w:rPr>
          <w:i/>
          <w:iCs/>
          <w:color w:val="2F5496" w:themeColor="accent1" w:themeShade="BF"/>
          <w:sz w:val="20"/>
          <w:szCs w:val="20"/>
        </w:rPr>
        <w:t xml:space="preserve"> UNHCR should strengthen its programmes of self-reliance for refugees, with the aim of boosting their economic independence. While important in the initial phases after recognition of their refugee status, CBI cannot constitute the basis for long term perspective in local integration.</w:t>
      </w:r>
    </w:p>
    <w:p w14:paraId="147A36DA" w14:textId="77777777" w:rsidR="0036187B" w:rsidRPr="00BB289B" w:rsidRDefault="0036187B" w:rsidP="001146C0">
      <w:pPr>
        <w:pStyle w:val="ListParagraph"/>
        <w:spacing w:after="0"/>
        <w:ind w:left="360"/>
        <w:rPr>
          <w:b/>
          <w:bCs/>
          <w:i/>
          <w:iCs/>
          <w:color w:val="538135" w:themeColor="accent6" w:themeShade="BF"/>
          <w:sz w:val="20"/>
          <w:szCs w:val="20"/>
        </w:rPr>
      </w:pPr>
    </w:p>
    <w:tbl>
      <w:tblPr>
        <w:tblStyle w:val="TableGrid"/>
        <w:tblW w:w="5000" w:type="pct"/>
        <w:tblLook w:val="04A0" w:firstRow="1" w:lastRow="0" w:firstColumn="1" w:lastColumn="0" w:noHBand="0" w:noVBand="1"/>
      </w:tblPr>
      <w:tblGrid>
        <w:gridCol w:w="7136"/>
        <w:gridCol w:w="1574"/>
        <w:gridCol w:w="1484"/>
      </w:tblGrid>
      <w:tr w:rsidR="00C30FEC" w14:paraId="7B6749ED" w14:textId="77777777" w:rsidTr="007414E9">
        <w:tc>
          <w:tcPr>
            <w:tcW w:w="3500" w:type="pct"/>
            <w:shd w:val="clear" w:color="auto" w:fill="DEEAF6" w:themeFill="accent5" w:themeFillTint="33"/>
          </w:tcPr>
          <w:p w14:paraId="56B5884A" w14:textId="51DF1AFF" w:rsidR="00C30FEC" w:rsidRPr="00D42ABF" w:rsidRDefault="00C30FEC" w:rsidP="00C30FEC">
            <w:pPr>
              <w:spacing w:line="259" w:lineRule="auto"/>
              <w:rPr>
                <w:rFonts w:cstheme="minorHAnsi"/>
                <w:sz w:val="20"/>
                <w:szCs w:val="20"/>
              </w:rPr>
            </w:pPr>
            <w:r w:rsidRPr="00395518">
              <w:rPr>
                <w:rFonts w:cstheme="minorHAnsi"/>
                <w:b/>
                <w:sz w:val="20"/>
                <w:szCs w:val="20"/>
              </w:rPr>
              <w:t>Key question: Outcomes: What changes is the cash assistance contributing to in persons of concern households?</w:t>
            </w:r>
          </w:p>
        </w:tc>
        <w:tc>
          <w:tcPr>
            <w:tcW w:w="772" w:type="pct"/>
            <w:shd w:val="clear" w:color="auto" w:fill="DEEAF6" w:themeFill="accent5" w:themeFillTint="33"/>
            <w:vAlign w:val="center"/>
          </w:tcPr>
          <w:p w14:paraId="0D3A6324" w14:textId="77775C53" w:rsidR="00C30FEC" w:rsidRDefault="00C30FEC" w:rsidP="00C30FEC">
            <w:pPr>
              <w:jc w:val="center"/>
              <w:rPr>
                <w:sz w:val="20"/>
                <w:szCs w:val="20"/>
              </w:rPr>
            </w:pPr>
            <w:r>
              <w:rPr>
                <w:sz w:val="20"/>
                <w:szCs w:val="20"/>
              </w:rPr>
              <w:t>Baseline</w:t>
            </w:r>
          </w:p>
        </w:tc>
        <w:tc>
          <w:tcPr>
            <w:tcW w:w="728" w:type="pct"/>
            <w:shd w:val="clear" w:color="auto" w:fill="DEEAF6" w:themeFill="accent5" w:themeFillTint="33"/>
            <w:vAlign w:val="center"/>
          </w:tcPr>
          <w:p w14:paraId="13FA10E8" w14:textId="45C44D09" w:rsidR="00C30FEC" w:rsidRDefault="00C30FEC" w:rsidP="00C30FEC">
            <w:pPr>
              <w:jc w:val="center"/>
              <w:rPr>
                <w:sz w:val="20"/>
                <w:szCs w:val="20"/>
              </w:rPr>
            </w:pPr>
            <w:r>
              <w:rPr>
                <w:sz w:val="20"/>
                <w:szCs w:val="20"/>
              </w:rPr>
              <w:t>Actual</w:t>
            </w:r>
          </w:p>
        </w:tc>
      </w:tr>
      <w:tr w:rsidR="001C66E5" w:rsidRPr="001C66E5" w14:paraId="0E0EFF1C" w14:textId="77777777" w:rsidTr="007414E9">
        <w:tc>
          <w:tcPr>
            <w:tcW w:w="3500" w:type="pct"/>
          </w:tcPr>
          <w:p w14:paraId="35F924DB" w14:textId="313DE5EC" w:rsidR="00C30FEC" w:rsidRPr="00395518" w:rsidRDefault="00C30FEC" w:rsidP="00C30FEC">
            <w:pPr>
              <w:rPr>
                <w:rFonts w:cstheme="minorHAnsi"/>
                <w:sz w:val="20"/>
                <w:szCs w:val="20"/>
              </w:rPr>
            </w:pPr>
            <w:r w:rsidRPr="00395518">
              <w:rPr>
                <w:rFonts w:cstheme="minorHAnsi"/>
                <w:sz w:val="20"/>
                <w:szCs w:val="20"/>
              </w:rPr>
              <w:t>Indicator 7.3: % of households who report being able to meet all of the basic needs*; AND % of households who report being able to meet more than half of their basic needs*; AND % of households who report being able to meet half of their basic needs*; AND % of households who report being able to meet less than half of their basic needs*; AND % of households who report being able to meet none of  their basic needs*</w:t>
            </w:r>
          </w:p>
        </w:tc>
        <w:tc>
          <w:tcPr>
            <w:tcW w:w="772" w:type="pct"/>
            <w:vAlign w:val="center"/>
          </w:tcPr>
          <w:p w14:paraId="3207AE2A" w14:textId="77777777" w:rsidR="00C30FEC" w:rsidRDefault="00C30FEC" w:rsidP="00C30FEC">
            <w:pPr>
              <w:jc w:val="center"/>
              <w:rPr>
                <w:sz w:val="20"/>
                <w:szCs w:val="20"/>
              </w:rPr>
            </w:pPr>
          </w:p>
        </w:tc>
        <w:tc>
          <w:tcPr>
            <w:tcW w:w="728" w:type="pct"/>
            <w:vAlign w:val="center"/>
          </w:tcPr>
          <w:p w14:paraId="6BB15B78" w14:textId="4036426E" w:rsidR="00C30FEC" w:rsidRPr="001C66E5" w:rsidRDefault="00BF0398" w:rsidP="00C30FEC">
            <w:pPr>
              <w:jc w:val="center"/>
              <w:rPr>
                <w:color w:val="2F5496" w:themeColor="accent1" w:themeShade="BF"/>
                <w:sz w:val="20"/>
                <w:szCs w:val="20"/>
              </w:rPr>
            </w:pPr>
            <w:r w:rsidRPr="001C66E5">
              <w:rPr>
                <w:color w:val="2F5496" w:themeColor="accent1" w:themeShade="BF"/>
                <w:sz w:val="20"/>
                <w:szCs w:val="20"/>
              </w:rPr>
              <w:t>all-12,5%</w:t>
            </w:r>
            <w:r w:rsidRPr="001C66E5">
              <w:rPr>
                <w:color w:val="2F5496" w:themeColor="accent1" w:themeShade="BF"/>
                <w:sz w:val="20"/>
                <w:szCs w:val="20"/>
              </w:rPr>
              <w:br/>
              <w:t>more half– 42,5%</w:t>
            </w:r>
            <w:r w:rsidRPr="001C66E5">
              <w:rPr>
                <w:color w:val="2F5496" w:themeColor="accent1" w:themeShade="BF"/>
                <w:sz w:val="20"/>
                <w:szCs w:val="20"/>
              </w:rPr>
              <w:br/>
              <w:t>half -32,5%</w:t>
            </w:r>
            <w:r w:rsidRPr="001C66E5">
              <w:rPr>
                <w:color w:val="2F5496" w:themeColor="accent1" w:themeShade="BF"/>
                <w:sz w:val="20"/>
                <w:szCs w:val="20"/>
              </w:rPr>
              <w:br/>
              <w:t>less half-10%</w:t>
            </w:r>
            <w:r w:rsidRPr="001C66E5">
              <w:rPr>
                <w:color w:val="2F5496" w:themeColor="accent1" w:themeShade="BF"/>
                <w:sz w:val="20"/>
                <w:szCs w:val="20"/>
              </w:rPr>
              <w:br/>
              <w:t>not at all-2,5%</w:t>
            </w:r>
          </w:p>
        </w:tc>
      </w:tr>
      <w:tr w:rsidR="001C66E5" w:rsidRPr="001C66E5" w14:paraId="00C305A1" w14:textId="77777777" w:rsidTr="00950B68">
        <w:tc>
          <w:tcPr>
            <w:tcW w:w="3500" w:type="pct"/>
          </w:tcPr>
          <w:p w14:paraId="35071253" w14:textId="77777777" w:rsidR="00C30FEC" w:rsidRPr="00395518" w:rsidRDefault="00C30FEC" w:rsidP="00C30FEC">
            <w:pPr>
              <w:spacing w:line="259" w:lineRule="auto"/>
              <w:rPr>
                <w:rFonts w:cstheme="minorHAnsi"/>
                <w:sz w:val="20"/>
                <w:szCs w:val="20"/>
              </w:rPr>
            </w:pPr>
            <w:r w:rsidRPr="00395518">
              <w:rPr>
                <w:rFonts w:cstheme="minorHAnsi"/>
                <w:sz w:val="20"/>
                <w:szCs w:val="20"/>
              </w:rPr>
              <w:t>Indicator 7.4: % households reporting using one or more negative coping strategy in the last 4 weeks*; AND</w:t>
            </w:r>
          </w:p>
          <w:p w14:paraId="705D9A07" w14:textId="6B56CFB8" w:rsidR="00C30FEC" w:rsidRPr="00395518" w:rsidRDefault="00C30FEC" w:rsidP="00C30FEC">
            <w:pPr>
              <w:spacing w:line="259" w:lineRule="auto"/>
              <w:rPr>
                <w:rFonts w:cstheme="minorHAnsi"/>
                <w:sz w:val="20"/>
                <w:szCs w:val="20"/>
              </w:rPr>
            </w:pPr>
            <w:r w:rsidRPr="00395518">
              <w:rPr>
                <w:rFonts w:cstheme="minorHAnsi"/>
                <w:sz w:val="20"/>
                <w:szCs w:val="20"/>
              </w:rPr>
              <w:t>Coping strategies used ranked per % of household using them*</w:t>
            </w:r>
          </w:p>
        </w:tc>
        <w:tc>
          <w:tcPr>
            <w:tcW w:w="772" w:type="pct"/>
            <w:vAlign w:val="center"/>
          </w:tcPr>
          <w:p w14:paraId="51EAFBF9" w14:textId="77777777" w:rsidR="00C30FEC" w:rsidRDefault="00C30FEC" w:rsidP="00C30FEC">
            <w:pPr>
              <w:rPr>
                <w:sz w:val="20"/>
                <w:szCs w:val="20"/>
              </w:rPr>
            </w:pPr>
          </w:p>
        </w:tc>
        <w:tc>
          <w:tcPr>
            <w:tcW w:w="728" w:type="pct"/>
            <w:vAlign w:val="center"/>
          </w:tcPr>
          <w:p w14:paraId="3ED15BFE" w14:textId="4A57F19C"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65%</w:t>
            </w:r>
          </w:p>
        </w:tc>
      </w:tr>
      <w:tr w:rsidR="001C66E5" w:rsidRPr="001C66E5" w14:paraId="1B4CDDE2" w14:textId="77777777" w:rsidTr="00950B68">
        <w:tc>
          <w:tcPr>
            <w:tcW w:w="3500" w:type="pct"/>
          </w:tcPr>
          <w:p w14:paraId="60D07AE4" w14:textId="6EE8F0C1"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Sell livelihoods/productive assets in order to buy food or basic needs</w:t>
            </w:r>
          </w:p>
        </w:tc>
        <w:tc>
          <w:tcPr>
            <w:tcW w:w="772" w:type="pct"/>
            <w:vAlign w:val="center"/>
          </w:tcPr>
          <w:p w14:paraId="39076CC6" w14:textId="77777777" w:rsidR="00C30FEC" w:rsidRDefault="00C30FEC" w:rsidP="00C30FEC">
            <w:pPr>
              <w:rPr>
                <w:sz w:val="20"/>
                <w:szCs w:val="20"/>
              </w:rPr>
            </w:pPr>
          </w:p>
        </w:tc>
        <w:tc>
          <w:tcPr>
            <w:tcW w:w="728" w:type="pct"/>
            <w:vAlign w:val="center"/>
          </w:tcPr>
          <w:p w14:paraId="6CE4A9A4" w14:textId="79690B27"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17%</w:t>
            </w:r>
          </w:p>
        </w:tc>
      </w:tr>
      <w:tr w:rsidR="001C66E5" w:rsidRPr="001C66E5" w14:paraId="7A5692DF" w14:textId="77777777" w:rsidTr="00950B68">
        <w:tc>
          <w:tcPr>
            <w:tcW w:w="3500" w:type="pct"/>
          </w:tcPr>
          <w:p w14:paraId="5B27669F" w14:textId="664D75A9"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Ask for money from strangers (begging)</w:t>
            </w:r>
          </w:p>
        </w:tc>
        <w:tc>
          <w:tcPr>
            <w:tcW w:w="772" w:type="pct"/>
            <w:vAlign w:val="center"/>
          </w:tcPr>
          <w:p w14:paraId="1198CD5D" w14:textId="77777777" w:rsidR="00C30FEC" w:rsidRDefault="00C30FEC" w:rsidP="00C30FEC">
            <w:pPr>
              <w:rPr>
                <w:sz w:val="20"/>
                <w:szCs w:val="20"/>
              </w:rPr>
            </w:pPr>
          </w:p>
        </w:tc>
        <w:tc>
          <w:tcPr>
            <w:tcW w:w="728" w:type="pct"/>
            <w:vAlign w:val="center"/>
          </w:tcPr>
          <w:p w14:paraId="2E0B15F8" w14:textId="44A7CFF4"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2.5%</w:t>
            </w:r>
          </w:p>
        </w:tc>
      </w:tr>
      <w:tr w:rsidR="001C66E5" w:rsidRPr="001C66E5" w14:paraId="6CA4CB17" w14:textId="77777777" w:rsidTr="00950B68">
        <w:tc>
          <w:tcPr>
            <w:tcW w:w="3500" w:type="pct"/>
          </w:tcPr>
          <w:p w14:paraId="5091259A" w14:textId="09102C17"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Move to poorer quality shelter</w:t>
            </w:r>
          </w:p>
        </w:tc>
        <w:tc>
          <w:tcPr>
            <w:tcW w:w="772" w:type="pct"/>
            <w:vAlign w:val="center"/>
          </w:tcPr>
          <w:p w14:paraId="6B5C5857" w14:textId="77777777" w:rsidR="00C30FEC" w:rsidRDefault="00C30FEC" w:rsidP="00C30FEC">
            <w:pPr>
              <w:rPr>
                <w:sz w:val="20"/>
                <w:szCs w:val="20"/>
              </w:rPr>
            </w:pPr>
          </w:p>
        </w:tc>
        <w:tc>
          <w:tcPr>
            <w:tcW w:w="728" w:type="pct"/>
            <w:vAlign w:val="center"/>
          </w:tcPr>
          <w:p w14:paraId="50B5E1D0" w14:textId="4C783636"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10%</w:t>
            </w:r>
          </w:p>
        </w:tc>
      </w:tr>
      <w:tr w:rsidR="001C66E5" w:rsidRPr="001C66E5" w14:paraId="7A6369F6" w14:textId="77777777" w:rsidTr="00950B68">
        <w:tc>
          <w:tcPr>
            <w:tcW w:w="3500" w:type="pct"/>
          </w:tcPr>
          <w:p w14:paraId="0C0974F6" w14:textId="52E4EC64"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Skip paying rent/ debt repayments to meet other needs</w:t>
            </w:r>
          </w:p>
        </w:tc>
        <w:tc>
          <w:tcPr>
            <w:tcW w:w="772" w:type="pct"/>
            <w:vAlign w:val="center"/>
          </w:tcPr>
          <w:p w14:paraId="61D8C9BF" w14:textId="77777777" w:rsidR="00C30FEC" w:rsidRDefault="00C30FEC" w:rsidP="00C30FEC">
            <w:pPr>
              <w:rPr>
                <w:sz w:val="20"/>
                <w:szCs w:val="20"/>
              </w:rPr>
            </w:pPr>
          </w:p>
        </w:tc>
        <w:tc>
          <w:tcPr>
            <w:tcW w:w="728" w:type="pct"/>
            <w:vAlign w:val="center"/>
          </w:tcPr>
          <w:p w14:paraId="54C0900F" w14:textId="334D9311"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10%</w:t>
            </w:r>
          </w:p>
        </w:tc>
      </w:tr>
      <w:tr w:rsidR="001C66E5" w:rsidRPr="001C66E5" w14:paraId="7CAA4AD3" w14:textId="77777777" w:rsidTr="00950B68">
        <w:tc>
          <w:tcPr>
            <w:tcW w:w="3500" w:type="pct"/>
          </w:tcPr>
          <w:p w14:paraId="6AE2093B" w14:textId="2C0572B2"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Take out new loans or borrow money</w:t>
            </w:r>
          </w:p>
        </w:tc>
        <w:tc>
          <w:tcPr>
            <w:tcW w:w="772" w:type="pct"/>
            <w:vAlign w:val="center"/>
          </w:tcPr>
          <w:p w14:paraId="7C88FDB0" w14:textId="77777777" w:rsidR="00C30FEC" w:rsidRDefault="00C30FEC" w:rsidP="00C30FEC">
            <w:pPr>
              <w:rPr>
                <w:sz w:val="20"/>
                <w:szCs w:val="20"/>
              </w:rPr>
            </w:pPr>
          </w:p>
        </w:tc>
        <w:tc>
          <w:tcPr>
            <w:tcW w:w="728" w:type="pct"/>
            <w:vAlign w:val="center"/>
          </w:tcPr>
          <w:p w14:paraId="2E794073" w14:textId="680DDBD2"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27.5%</w:t>
            </w:r>
          </w:p>
        </w:tc>
      </w:tr>
      <w:tr w:rsidR="001C66E5" w:rsidRPr="001C66E5" w14:paraId="3389FF74" w14:textId="77777777" w:rsidTr="00950B68">
        <w:tc>
          <w:tcPr>
            <w:tcW w:w="3500" w:type="pct"/>
          </w:tcPr>
          <w:p w14:paraId="72B43D0A" w14:textId="5019CA26"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Reduce expenditure hygiene items, water, baby items, health, or education in order to meet HH food needs</w:t>
            </w:r>
          </w:p>
        </w:tc>
        <w:tc>
          <w:tcPr>
            <w:tcW w:w="772" w:type="pct"/>
            <w:vAlign w:val="center"/>
          </w:tcPr>
          <w:p w14:paraId="0796A026" w14:textId="77777777" w:rsidR="00C30FEC" w:rsidRDefault="00C30FEC" w:rsidP="00C30FEC">
            <w:pPr>
              <w:rPr>
                <w:sz w:val="20"/>
                <w:szCs w:val="20"/>
              </w:rPr>
            </w:pPr>
          </w:p>
        </w:tc>
        <w:tc>
          <w:tcPr>
            <w:tcW w:w="728" w:type="pct"/>
            <w:vAlign w:val="center"/>
          </w:tcPr>
          <w:p w14:paraId="388A7A7E" w14:textId="086CF8D0"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57.5%</w:t>
            </w:r>
          </w:p>
        </w:tc>
      </w:tr>
      <w:tr w:rsidR="001C66E5" w:rsidRPr="001C66E5" w14:paraId="17D53C7C" w14:textId="77777777" w:rsidTr="00950B68">
        <w:tc>
          <w:tcPr>
            <w:tcW w:w="3500" w:type="pct"/>
          </w:tcPr>
          <w:p w14:paraId="2F9D0F63" w14:textId="6A7E3111" w:rsidR="00C30FEC" w:rsidRPr="001C66E5" w:rsidRDefault="00C30FEC" w:rsidP="00C30FEC">
            <w:pPr>
              <w:rPr>
                <w:rFonts w:cstheme="minorHAnsi"/>
                <w:color w:val="2F5496" w:themeColor="accent1" w:themeShade="BF"/>
                <w:sz w:val="20"/>
                <w:szCs w:val="20"/>
              </w:rPr>
            </w:pPr>
            <w:r w:rsidRPr="001C66E5">
              <w:rPr>
                <w:rFonts w:cstheme="minorHAnsi"/>
                <w:color w:val="2F5496" w:themeColor="accent1" w:themeShade="BF"/>
                <w:sz w:val="20"/>
                <w:szCs w:val="20"/>
              </w:rPr>
              <w:t xml:space="preserve">Close down the business </w:t>
            </w:r>
          </w:p>
        </w:tc>
        <w:tc>
          <w:tcPr>
            <w:tcW w:w="772" w:type="pct"/>
            <w:vAlign w:val="center"/>
          </w:tcPr>
          <w:p w14:paraId="376413D2" w14:textId="77777777" w:rsidR="00C30FEC" w:rsidRDefault="00C30FEC" w:rsidP="00C30FEC">
            <w:pPr>
              <w:rPr>
                <w:sz w:val="20"/>
                <w:szCs w:val="20"/>
              </w:rPr>
            </w:pPr>
          </w:p>
        </w:tc>
        <w:tc>
          <w:tcPr>
            <w:tcW w:w="728" w:type="pct"/>
            <w:vAlign w:val="center"/>
          </w:tcPr>
          <w:p w14:paraId="15592460" w14:textId="062D5915" w:rsidR="00C30FEC" w:rsidRPr="001C66E5" w:rsidRDefault="00C30FEC" w:rsidP="00C30FEC">
            <w:pPr>
              <w:jc w:val="center"/>
              <w:rPr>
                <w:color w:val="2F5496" w:themeColor="accent1" w:themeShade="BF"/>
                <w:sz w:val="20"/>
                <w:szCs w:val="20"/>
              </w:rPr>
            </w:pPr>
            <w:r w:rsidRPr="001C66E5">
              <w:rPr>
                <w:color w:val="2F5496" w:themeColor="accent1" w:themeShade="BF"/>
                <w:sz w:val="20"/>
                <w:szCs w:val="20"/>
              </w:rPr>
              <w:t>2.5%</w:t>
            </w:r>
          </w:p>
        </w:tc>
      </w:tr>
    </w:tbl>
    <w:p w14:paraId="124ECF81" w14:textId="31109CBE" w:rsidR="00C448B4" w:rsidRDefault="00E81C93" w:rsidP="009714D3">
      <w:pPr>
        <w:pStyle w:val="Heading3"/>
        <w:shd w:val="clear" w:color="auto" w:fill="4F81BD"/>
        <w:spacing w:before="480"/>
      </w:pPr>
      <w:r>
        <w:t>3</w:t>
      </w:r>
      <w:r w:rsidR="00C448B4" w:rsidRPr="00D03A66">
        <w:t>.</w:t>
      </w:r>
      <w:r w:rsidR="00C448B4">
        <w:t>6.</w:t>
      </w:r>
      <w:r w:rsidR="00C448B4" w:rsidRPr="00D03A66">
        <w:t xml:space="preserve"> </w:t>
      </w:r>
      <w:r w:rsidR="0003089B">
        <w:t xml:space="preserve">Longer-Term </w:t>
      </w:r>
      <w:r w:rsidR="00E34467">
        <w:t xml:space="preserve">Outcomes: </w:t>
      </w:r>
      <w:r w:rsidR="00C448B4" w:rsidRPr="00C448B4">
        <w:t xml:space="preserve">Has the cash assistance helped put </w:t>
      </w:r>
      <w:r w:rsidR="00E461F8">
        <w:t>persons of concern</w:t>
      </w:r>
      <w:r w:rsidR="00C448B4" w:rsidRPr="00C448B4">
        <w:t xml:space="preserve"> on the pathway to sustainable solutions?</w:t>
      </w:r>
    </w:p>
    <w:p w14:paraId="7DE4278C" w14:textId="77777777" w:rsidR="00BB289B" w:rsidRDefault="00BB289B" w:rsidP="00741D34">
      <w:pPr>
        <w:rPr>
          <w:i/>
          <w:color w:val="FF0000"/>
          <w:sz w:val="20"/>
          <w:szCs w:val="20"/>
        </w:rPr>
      </w:pPr>
    </w:p>
    <w:p w14:paraId="686096FC" w14:textId="6AC721CF" w:rsidR="000C5182" w:rsidRPr="001C66E5" w:rsidRDefault="00317E8B" w:rsidP="00BB289B">
      <w:pPr>
        <w:jc w:val="both"/>
        <w:rPr>
          <w:i/>
          <w:color w:val="2F5496" w:themeColor="accent1" w:themeShade="BF"/>
          <w:sz w:val="20"/>
          <w:szCs w:val="20"/>
        </w:rPr>
      </w:pPr>
      <w:r w:rsidRPr="001C66E5">
        <w:rPr>
          <w:i/>
          <w:color w:val="2F5496" w:themeColor="accent1" w:themeShade="BF"/>
          <w:sz w:val="20"/>
          <w:szCs w:val="20"/>
        </w:rPr>
        <w:t>Except for one Mandate refugee (explained above) all other CBI recipients</w:t>
      </w:r>
      <w:r w:rsidR="00956157" w:rsidRPr="001C66E5">
        <w:rPr>
          <w:i/>
          <w:color w:val="2F5496" w:themeColor="accent1" w:themeShade="BF"/>
          <w:sz w:val="20"/>
          <w:szCs w:val="20"/>
        </w:rPr>
        <w:t xml:space="preserve"> (88 persons</w:t>
      </w:r>
      <w:r w:rsidR="003A05F2" w:rsidRPr="001C66E5">
        <w:rPr>
          <w:i/>
          <w:color w:val="2F5496" w:themeColor="accent1" w:themeShade="BF"/>
          <w:sz w:val="20"/>
          <w:szCs w:val="20"/>
        </w:rPr>
        <w:t>) have</w:t>
      </w:r>
      <w:r w:rsidRPr="001C66E5">
        <w:rPr>
          <w:i/>
          <w:color w:val="2F5496" w:themeColor="accent1" w:themeShade="BF"/>
          <w:sz w:val="20"/>
          <w:szCs w:val="20"/>
        </w:rPr>
        <w:t xml:space="preserve"> </w:t>
      </w:r>
      <w:r w:rsidR="00DE77D9" w:rsidRPr="001C66E5">
        <w:rPr>
          <w:i/>
          <w:color w:val="2F5496" w:themeColor="accent1" w:themeShade="BF"/>
          <w:sz w:val="20"/>
          <w:szCs w:val="20"/>
        </w:rPr>
        <w:t>personal ID documents</w:t>
      </w:r>
      <w:r w:rsidRPr="001C66E5">
        <w:rPr>
          <w:i/>
          <w:color w:val="2F5496" w:themeColor="accent1" w:themeShade="BF"/>
          <w:sz w:val="20"/>
          <w:szCs w:val="20"/>
        </w:rPr>
        <w:t xml:space="preserve">. </w:t>
      </w:r>
      <w:r w:rsidR="00D97440" w:rsidRPr="001C66E5">
        <w:rPr>
          <w:i/>
          <w:color w:val="2F5496" w:themeColor="accent1" w:themeShade="BF"/>
          <w:sz w:val="20"/>
          <w:szCs w:val="20"/>
        </w:rPr>
        <w:t>Persons granted international protection and</w:t>
      </w:r>
      <w:r w:rsidR="00F33379" w:rsidRPr="001C66E5">
        <w:rPr>
          <w:i/>
          <w:color w:val="2F5496" w:themeColor="accent1" w:themeShade="BF"/>
          <w:sz w:val="20"/>
          <w:szCs w:val="20"/>
        </w:rPr>
        <w:t xml:space="preserve"> a/s (after 9 months) have the right to work</w:t>
      </w:r>
      <w:r w:rsidR="00D97440" w:rsidRPr="001C66E5">
        <w:rPr>
          <w:i/>
          <w:color w:val="2F5496" w:themeColor="accent1" w:themeShade="BF"/>
          <w:sz w:val="20"/>
          <w:szCs w:val="20"/>
        </w:rPr>
        <w:t xml:space="preserve"> </w:t>
      </w:r>
      <w:r w:rsidR="00F33379" w:rsidRPr="001C66E5">
        <w:rPr>
          <w:i/>
          <w:color w:val="2F5496" w:themeColor="accent1" w:themeShade="BF"/>
          <w:sz w:val="20"/>
          <w:szCs w:val="20"/>
        </w:rPr>
        <w:t>/work permits. They also have the</w:t>
      </w:r>
      <w:r w:rsidR="00DE77D9" w:rsidRPr="001C66E5">
        <w:rPr>
          <w:i/>
          <w:color w:val="2F5496" w:themeColor="accent1" w:themeShade="BF"/>
          <w:sz w:val="20"/>
          <w:szCs w:val="20"/>
        </w:rPr>
        <w:t xml:space="preserve"> right to health care</w:t>
      </w:r>
      <w:r w:rsidR="00F33379" w:rsidRPr="001C66E5">
        <w:rPr>
          <w:i/>
          <w:color w:val="2F5496" w:themeColor="accent1" w:themeShade="BF"/>
          <w:sz w:val="20"/>
          <w:szCs w:val="20"/>
        </w:rPr>
        <w:t xml:space="preserve">, although </w:t>
      </w:r>
      <w:r w:rsidR="0067697B" w:rsidRPr="001C66E5">
        <w:rPr>
          <w:i/>
          <w:color w:val="2F5496" w:themeColor="accent1" w:themeShade="BF"/>
          <w:sz w:val="20"/>
          <w:szCs w:val="20"/>
        </w:rPr>
        <w:t>without national</w:t>
      </w:r>
      <w:r w:rsidR="00DE77D9" w:rsidRPr="001C66E5">
        <w:rPr>
          <w:i/>
          <w:color w:val="2F5496" w:themeColor="accent1" w:themeShade="BF"/>
          <w:sz w:val="20"/>
          <w:szCs w:val="20"/>
        </w:rPr>
        <w:t xml:space="preserve"> health insurance cards</w:t>
      </w:r>
      <w:r w:rsidR="000C5182" w:rsidRPr="001C66E5">
        <w:rPr>
          <w:i/>
          <w:color w:val="2F5496" w:themeColor="accent1" w:themeShade="BF"/>
          <w:sz w:val="20"/>
          <w:szCs w:val="20"/>
        </w:rPr>
        <w:t xml:space="preserve"> the majority faces difficulties in accessing health care. </w:t>
      </w:r>
    </w:p>
    <w:p w14:paraId="0B97C149" w14:textId="163F2025" w:rsidR="00C0601C" w:rsidRPr="001C66E5" w:rsidRDefault="00DE77D9" w:rsidP="00BB289B">
      <w:pPr>
        <w:jc w:val="both"/>
        <w:rPr>
          <w:i/>
          <w:color w:val="2F5496" w:themeColor="accent1" w:themeShade="BF"/>
          <w:sz w:val="20"/>
          <w:szCs w:val="20"/>
        </w:rPr>
      </w:pPr>
      <w:r w:rsidRPr="001C66E5">
        <w:rPr>
          <w:i/>
          <w:color w:val="2F5496" w:themeColor="accent1" w:themeShade="BF"/>
          <w:sz w:val="20"/>
          <w:szCs w:val="20"/>
        </w:rPr>
        <w:t>CBI</w:t>
      </w:r>
      <w:r w:rsidR="0067697B" w:rsidRPr="001C66E5">
        <w:rPr>
          <w:i/>
          <w:color w:val="2F5496" w:themeColor="accent1" w:themeShade="BF"/>
          <w:sz w:val="20"/>
          <w:szCs w:val="20"/>
        </w:rPr>
        <w:t xml:space="preserve"> is an important measure </w:t>
      </w:r>
      <w:r w:rsidRPr="001C66E5">
        <w:rPr>
          <w:i/>
          <w:color w:val="2F5496" w:themeColor="accent1" w:themeShade="BF"/>
          <w:sz w:val="20"/>
          <w:szCs w:val="20"/>
        </w:rPr>
        <w:t xml:space="preserve">in bridging </w:t>
      </w:r>
      <w:r w:rsidR="005106B9" w:rsidRPr="001C66E5">
        <w:rPr>
          <w:i/>
          <w:color w:val="2F5496" w:themeColor="accent1" w:themeShade="BF"/>
          <w:sz w:val="20"/>
          <w:szCs w:val="20"/>
        </w:rPr>
        <w:t xml:space="preserve">the gap </w:t>
      </w:r>
      <w:r w:rsidR="00906250" w:rsidRPr="001C66E5">
        <w:rPr>
          <w:i/>
          <w:color w:val="2F5496" w:themeColor="accent1" w:themeShade="BF"/>
          <w:sz w:val="20"/>
          <w:szCs w:val="20"/>
        </w:rPr>
        <w:t xml:space="preserve">when refugees </w:t>
      </w:r>
      <w:r w:rsidR="005106B9" w:rsidRPr="001C66E5">
        <w:rPr>
          <w:i/>
          <w:color w:val="2F5496" w:themeColor="accent1" w:themeShade="BF"/>
          <w:sz w:val="20"/>
          <w:szCs w:val="20"/>
        </w:rPr>
        <w:t>leave the</w:t>
      </w:r>
      <w:r w:rsidR="00A0552C" w:rsidRPr="001C66E5">
        <w:rPr>
          <w:i/>
          <w:color w:val="2F5496" w:themeColor="accent1" w:themeShade="BF"/>
          <w:sz w:val="20"/>
          <w:szCs w:val="20"/>
        </w:rPr>
        <w:t xml:space="preserve"> collective</w:t>
      </w:r>
      <w:r w:rsidR="005106B9" w:rsidRPr="001C66E5">
        <w:rPr>
          <w:i/>
          <w:color w:val="2F5496" w:themeColor="accent1" w:themeShade="BF"/>
          <w:sz w:val="20"/>
          <w:szCs w:val="20"/>
        </w:rPr>
        <w:t xml:space="preserve"> </w:t>
      </w:r>
      <w:r w:rsidR="003A05F2" w:rsidRPr="001C66E5">
        <w:rPr>
          <w:i/>
          <w:color w:val="2F5496" w:themeColor="accent1" w:themeShade="BF"/>
          <w:sz w:val="20"/>
          <w:szCs w:val="20"/>
        </w:rPr>
        <w:t>centres</w:t>
      </w:r>
      <w:r w:rsidR="00A0552C" w:rsidRPr="001C66E5">
        <w:rPr>
          <w:i/>
          <w:color w:val="2F5496" w:themeColor="accent1" w:themeShade="BF"/>
          <w:sz w:val="20"/>
          <w:szCs w:val="20"/>
        </w:rPr>
        <w:t xml:space="preserve"> and start living on their own, in private accommodation and without any other assistance or job</w:t>
      </w:r>
      <w:r w:rsidR="005106B9" w:rsidRPr="001C66E5">
        <w:rPr>
          <w:i/>
          <w:color w:val="2F5496" w:themeColor="accent1" w:themeShade="BF"/>
          <w:sz w:val="20"/>
          <w:szCs w:val="20"/>
        </w:rPr>
        <w:t>. It is an important tool on their pathway to sustainable solutions</w:t>
      </w:r>
      <w:r w:rsidR="008B71D2" w:rsidRPr="001C66E5">
        <w:rPr>
          <w:i/>
          <w:color w:val="2F5496" w:themeColor="accent1" w:themeShade="BF"/>
          <w:sz w:val="20"/>
          <w:szCs w:val="20"/>
        </w:rPr>
        <w:t xml:space="preserve">. </w:t>
      </w:r>
      <w:r w:rsidR="00956157" w:rsidRPr="001C66E5">
        <w:rPr>
          <w:i/>
          <w:color w:val="2F5496" w:themeColor="accent1" w:themeShade="BF"/>
          <w:sz w:val="20"/>
          <w:szCs w:val="20"/>
        </w:rPr>
        <w:t xml:space="preserve">However, this is a stop-gap measure and as such is a not a permanent solution in itself. </w:t>
      </w:r>
      <w:r w:rsidR="008B71D2" w:rsidRPr="001C66E5">
        <w:rPr>
          <w:i/>
          <w:color w:val="2F5496" w:themeColor="accent1" w:themeShade="BF"/>
          <w:sz w:val="20"/>
          <w:szCs w:val="20"/>
        </w:rPr>
        <w:t>UNHCR works with</w:t>
      </w:r>
      <w:r w:rsidR="00956157" w:rsidRPr="001C66E5">
        <w:rPr>
          <w:i/>
          <w:color w:val="2F5496" w:themeColor="accent1" w:themeShade="BF"/>
          <w:sz w:val="20"/>
          <w:szCs w:val="20"/>
        </w:rPr>
        <w:t xml:space="preserve"> </w:t>
      </w:r>
      <w:proofErr w:type="spellStart"/>
      <w:r w:rsidR="00956157" w:rsidRPr="001C66E5">
        <w:rPr>
          <w:i/>
          <w:color w:val="2F5496" w:themeColor="accent1" w:themeShade="BF"/>
          <w:sz w:val="20"/>
          <w:szCs w:val="20"/>
        </w:rPr>
        <w:t>PoCs</w:t>
      </w:r>
      <w:proofErr w:type="spellEnd"/>
      <w:r w:rsidR="008B71D2" w:rsidRPr="001C66E5">
        <w:rPr>
          <w:i/>
          <w:color w:val="2F5496" w:themeColor="accent1" w:themeShade="BF"/>
          <w:sz w:val="20"/>
          <w:szCs w:val="20"/>
        </w:rPr>
        <w:t xml:space="preserve"> on other self-reliance</w:t>
      </w:r>
      <w:r w:rsidR="00956157" w:rsidRPr="001C66E5">
        <w:rPr>
          <w:i/>
          <w:color w:val="2F5496" w:themeColor="accent1" w:themeShade="BF"/>
          <w:sz w:val="20"/>
          <w:szCs w:val="20"/>
        </w:rPr>
        <w:t xml:space="preserve"> measures</w:t>
      </w:r>
      <w:r w:rsidR="008B71D2" w:rsidRPr="001C66E5">
        <w:rPr>
          <w:i/>
          <w:color w:val="2F5496" w:themeColor="accent1" w:themeShade="BF"/>
          <w:sz w:val="20"/>
          <w:szCs w:val="20"/>
        </w:rPr>
        <w:t xml:space="preserve"> </w:t>
      </w:r>
      <w:r w:rsidR="004D55C1" w:rsidRPr="001C66E5">
        <w:rPr>
          <w:i/>
          <w:color w:val="2F5496" w:themeColor="accent1" w:themeShade="BF"/>
          <w:sz w:val="20"/>
          <w:szCs w:val="20"/>
        </w:rPr>
        <w:t xml:space="preserve">so that they do not become completely </w:t>
      </w:r>
      <w:r w:rsidR="001C66E5" w:rsidRPr="001C66E5">
        <w:rPr>
          <w:i/>
          <w:color w:val="2F5496" w:themeColor="accent1" w:themeShade="BF"/>
          <w:sz w:val="20"/>
          <w:szCs w:val="20"/>
        </w:rPr>
        <w:t>dependent</w:t>
      </w:r>
      <w:r w:rsidR="004D55C1" w:rsidRPr="001C66E5">
        <w:rPr>
          <w:i/>
          <w:color w:val="2F5496" w:themeColor="accent1" w:themeShade="BF"/>
          <w:sz w:val="20"/>
          <w:szCs w:val="20"/>
        </w:rPr>
        <w:t xml:space="preserve"> on CBI. </w:t>
      </w:r>
    </w:p>
    <w:p w14:paraId="3EBC5B69" w14:textId="77777777" w:rsidR="00BB289B" w:rsidRPr="00BB289B" w:rsidRDefault="00BB289B" w:rsidP="00BB289B">
      <w:pPr>
        <w:spacing w:after="0"/>
        <w:rPr>
          <w:sz w:val="20"/>
          <w:szCs w:val="20"/>
        </w:rPr>
      </w:pPr>
    </w:p>
    <w:tbl>
      <w:tblPr>
        <w:tblStyle w:val="TableGrid"/>
        <w:tblW w:w="5000" w:type="pct"/>
        <w:tblLook w:val="04A0" w:firstRow="1" w:lastRow="0" w:firstColumn="1" w:lastColumn="0" w:noHBand="0" w:noVBand="1"/>
      </w:tblPr>
      <w:tblGrid>
        <w:gridCol w:w="7136"/>
        <w:gridCol w:w="1574"/>
        <w:gridCol w:w="1484"/>
      </w:tblGrid>
      <w:tr w:rsidR="00DA1472" w14:paraId="2173D979" w14:textId="77777777" w:rsidTr="0036187B">
        <w:tc>
          <w:tcPr>
            <w:tcW w:w="3500" w:type="pct"/>
            <w:shd w:val="clear" w:color="auto" w:fill="DEEAF6" w:themeFill="accent5" w:themeFillTint="33"/>
          </w:tcPr>
          <w:p w14:paraId="4BAA85A4" w14:textId="77777777" w:rsidR="00DA1472" w:rsidRPr="005F0302" w:rsidRDefault="002150FA" w:rsidP="00950B68">
            <w:pPr>
              <w:spacing w:line="259" w:lineRule="auto"/>
              <w:rPr>
                <w:rFonts w:cstheme="minorHAnsi"/>
                <w:b/>
                <w:sz w:val="20"/>
                <w:szCs w:val="20"/>
              </w:rPr>
            </w:pPr>
            <w:r>
              <w:rPr>
                <w:rFonts w:cstheme="minorHAnsi"/>
                <w:b/>
                <w:sz w:val="20"/>
                <w:szCs w:val="20"/>
              </w:rPr>
              <w:t>Key</w:t>
            </w:r>
            <w:r w:rsidR="00DA1472">
              <w:rPr>
                <w:rFonts w:cstheme="minorHAnsi"/>
                <w:b/>
                <w:sz w:val="20"/>
                <w:szCs w:val="20"/>
              </w:rPr>
              <w:t xml:space="preserve"> question: </w:t>
            </w:r>
            <w:r w:rsidR="00DA1472" w:rsidRPr="005F0302">
              <w:rPr>
                <w:rFonts w:cstheme="minorHAnsi"/>
                <w:b/>
                <w:sz w:val="20"/>
                <w:szCs w:val="20"/>
              </w:rPr>
              <w:t xml:space="preserve">Has the cash assistance helped put </w:t>
            </w:r>
            <w:r w:rsidR="00E461F8">
              <w:rPr>
                <w:rFonts w:cstheme="minorHAnsi"/>
                <w:b/>
                <w:sz w:val="20"/>
                <w:szCs w:val="20"/>
              </w:rPr>
              <w:t>persons of concern</w:t>
            </w:r>
            <w:r w:rsidR="00DA1472" w:rsidRPr="005F0302">
              <w:rPr>
                <w:rFonts w:cstheme="minorHAnsi"/>
                <w:b/>
                <w:sz w:val="20"/>
                <w:szCs w:val="20"/>
              </w:rPr>
              <w:t xml:space="preserve"> on the pathway to sustainable solutions? </w:t>
            </w:r>
          </w:p>
        </w:tc>
        <w:tc>
          <w:tcPr>
            <w:tcW w:w="772" w:type="pct"/>
            <w:shd w:val="clear" w:color="auto" w:fill="DEEAF6" w:themeFill="accent5" w:themeFillTint="33"/>
            <w:vAlign w:val="center"/>
          </w:tcPr>
          <w:p w14:paraId="67D5CDC6" w14:textId="77777777" w:rsidR="00DA1472" w:rsidRDefault="0001748F" w:rsidP="00012CDC">
            <w:pPr>
              <w:jc w:val="center"/>
              <w:rPr>
                <w:sz w:val="20"/>
                <w:szCs w:val="20"/>
              </w:rPr>
            </w:pPr>
            <w:r>
              <w:rPr>
                <w:sz w:val="20"/>
                <w:szCs w:val="20"/>
              </w:rPr>
              <w:t>Baseline</w:t>
            </w:r>
          </w:p>
        </w:tc>
        <w:tc>
          <w:tcPr>
            <w:tcW w:w="728" w:type="pct"/>
            <w:shd w:val="clear" w:color="auto" w:fill="DEEAF6" w:themeFill="accent5" w:themeFillTint="33"/>
            <w:vAlign w:val="center"/>
          </w:tcPr>
          <w:p w14:paraId="10442609" w14:textId="77777777" w:rsidR="00DA1472" w:rsidRDefault="00DA1472" w:rsidP="00012CDC">
            <w:pPr>
              <w:jc w:val="center"/>
              <w:rPr>
                <w:sz w:val="20"/>
                <w:szCs w:val="20"/>
              </w:rPr>
            </w:pPr>
            <w:r>
              <w:rPr>
                <w:sz w:val="20"/>
                <w:szCs w:val="20"/>
              </w:rPr>
              <w:t>Actual</w:t>
            </w:r>
          </w:p>
        </w:tc>
      </w:tr>
      <w:tr w:rsidR="00403FD1" w14:paraId="3B9E705C" w14:textId="77777777" w:rsidTr="0036187B">
        <w:tc>
          <w:tcPr>
            <w:tcW w:w="3500" w:type="pct"/>
          </w:tcPr>
          <w:p w14:paraId="746AC541" w14:textId="48ADA0CE" w:rsidR="00403FD1" w:rsidRPr="001B3C34" w:rsidRDefault="00403FD1" w:rsidP="00403FD1">
            <w:pPr>
              <w:spacing w:line="259" w:lineRule="auto"/>
              <w:rPr>
                <w:rFonts w:cstheme="minorHAnsi"/>
                <w:sz w:val="20"/>
                <w:szCs w:val="20"/>
              </w:rPr>
            </w:pPr>
            <w:r>
              <w:rPr>
                <w:rFonts w:eastAsia="Times New Roman" w:cstheme="minorHAnsi"/>
                <w:sz w:val="20"/>
                <w:szCs w:val="20"/>
                <w:lang w:eastAsia="en-GB"/>
              </w:rPr>
              <w:t>Indicator 8.1</w:t>
            </w:r>
            <w:r w:rsidRPr="003420C4">
              <w:rPr>
                <w:rFonts w:eastAsia="Times New Roman" w:cstheme="minorHAnsi"/>
                <w:sz w:val="20"/>
                <w:szCs w:val="20"/>
                <w:lang w:eastAsia="en-GB"/>
              </w:rPr>
              <w:t xml:space="preserve"> % of households who have a bank account or mobile money account or other official account</w:t>
            </w:r>
            <w:r>
              <w:rPr>
                <w:rFonts w:cstheme="minorHAnsi"/>
                <w:sz w:val="20"/>
                <w:szCs w:val="20"/>
              </w:rPr>
              <w:t xml:space="preserve"> </w:t>
            </w:r>
          </w:p>
        </w:tc>
        <w:tc>
          <w:tcPr>
            <w:tcW w:w="772" w:type="pct"/>
            <w:vAlign w:val="center"/>
          </w:tcPr>
          <w:p w14:paraId="3F1E47B3" w14:textId="77777777" w:rsidR="00403FD1" w:rsidRDefault="00403FD1" w:rsidP="00012CDC">
            <w:pPr>
              <w:jc w:val="center"/>
              <w:rPr>
                <w:sz w:val="20"/>
                <w:szCs w:val="20"/>
              </w:rPr>
            </w:pPr>
          </w:p>
        </w:tc>
        <w:tc>
          <w:tcPr>
            <w:tcW w:w="728" w:type="pct"/>
            <w:vAlign w:val="center"/>
          </w:tcPr>
          <w:p w14:paraId="07B165E3" w14:textId="411B6C65" w:rsidR="00403FD1" w:rsidRDefault="00730E63" w:rsidP="00012CDC">
            <w:pPr>
              <w:jc w:val="center"/>
              <w:rPr>
                <w:sz w:val="20"/>
                <w:szCs w:val="20"/>
              </w:rPr>
            </w:pPr>
            <w:r w:rsidRPr="001C66E5">
              <w:rPr>
                <w:color w:val="2F5496" w:themeColor="accent1" w:themeShade="BF"/>
                <w:sz w:val="20"/>
                <w:szCs w:val="20"/>
              </w:rPr>
              <w:t xml:space="preserve">97,5% </w:t>
            </w:r>
          </w:p>
        </w:tc>
      </w:tr>
    </w:tbl>
    <w:p w14:paraId="51130386" w14:textId="77777777" w:rsidR="00A82A9A" w:rsidRPr="00DA1472" w:rsidRDefault="00A82A9A" w:rsidP="00DA1472">
      <w:pPr>
        <w:rPr>
          <w:sz w:val="20"/>
          <w:szCs w:val="20"/>
        </w:rPr>
      </w:pPr>
    </w:p>
    <w:p w14:paraId="5DCA6712" w14:textId="77777777" w:rsidR="0027147E" w:rsidRPr="00D03A66" w:rsidRDefault="00E81C93" w:rsidP="00E81C93">
      <w:pPr>
        <w:pStyle w:val="Heading3"/>
        <w:shd w:val="clear" w:color="auto" w:fill="4F81BD"/>
      </w:pPr>
      <w:r>
        <w:t>3</w:t>
      </w:r>
      <w:r w:rsidR="0027147E" w:rsidRPr="00D03A66">
        <w:t>.</w:t>
      </w:r>
      <w:r w:rsidR="00C448B4">
        <w:t>7</w:t>
      </w:r>
      <w:r w:rsidR="00FB2F88">
        <w:t>.</w:t>
      </w:r>
      <w:r w:rsidR="0027147E" w:rsidRPr="00D03A66">
        <w:t xml:space="preserve"> </w:t>
      </w:r>
      <w:r w:rsidR="0027147E">
        <w:t>Accountability:</w:t>
      </w:r>
      <w:r w:rsidR="00963685">
        <w:t xml:space="preserve"> Is</w:t>
      </w:r>
      <w:r w:rsidR="0027147E">
        <w:t xml:space="preserve"> the CBI accountable to </w:t>
      </w:r>
      <w:r w:rsidR="00E461F8">
        <w:t>persons of concern</w:t>
      </w:r>
      <w:r w:rsidR="00963685">
        <w:t>?</w:t>
      </w:r>
    </w:p>
    <w:p w14:paraId="767BC459" w14:textId="77777777" w:rsidR="00FB26E0" w:rsidRDefault="00FB26E0" w:rsidP="00FB26E0">
      <w:pPr>
        <w:pStyle w:val="ListParagraph"/>
        <w:spacing w:after="0"/>
        <w:ind w:left="360"/>
        <w:rPr>
          <w:sz w:val="20"/>
          <w:szCs w:val="20"/>
        </w:rPr>
      </w:pPr>
    </w:p>
    <w:p w14:paraId="16E1BD6C" w14:textId="0FAF28BB" w:rsidR="00E34467" w:rsidRPr="001C66E5" w:rsidRDefault="00047354" w:rsidP="001C66E5">
      <w:pPr>
        <w:spacing w:after="0"/>
        <w:jc w:val="both"/>
        <w:rPr>
          <w:i/>
          <w:iCs/>
          <w:color w:val="2F5496" w:themeColor="accent1" w:themeShade="BF"/>
        </w:rPr>
      </w:pPr>
      <w:r w:rsidRPr="001C66E5">
        <w:rPr>
          <w:i/>
          <w:iCs/>
          <w:color w:val="2F5496" w:themeColor="accent1" w:themeShade="BF"/>
          <w:sz w:val="20"/>
          <w:szCs w:val="20"/>
        </w:rPr>
        <w:t xml:space="preserve">For this particular </w:t>
      </w:r>
      <w:r w:rsidR="005E1051" w:rsidRPr="001C66E5">
        <w:rPr>
          <w:i/>
          <w:iCs/>
          <w:color w:val="2F5496" w:themeColor="accent1" w:themeShade="BF"/>
          <w:sz w:val="20"/>
          <w:szCs w:val="20"/>
        </w:rPr>
        <w:t xml:space="preserve">question we should not rely entirely on the measurement tool, as it </w:t>
      </w:r>
      <w:r w:rsidR="00010BB8" w:rsidRPr="001C66E5">
        <w:rPr>
          <w:i/>
          <w:iCs/>
          <w:color w:val="2F5496" w:themeColor="accent1" w:themeShade="BF"/>
          <w:sz w:val="20"/>
          <w:szCs w:val="20"/>
        </w:rPr>
        <w:t>gave a somewhat false result. All our CBI beneficiaries are contacted on monthly basis, by phone, via Viber, Messenger or email. They do know how to reach our CBI focal points and they do so regularly. Hence the result in which only 75.2 % of them know the complaints mechanism is false. The</w:t>
      </w:r>
      <w:r w:rsidR="003A05F2" w:rsidRPr="001C66E5">
        <w:rPr>
          <w:i/>
          <w:iCs/>
          <w:color w:val="2F5496" w:themeColor="accent1" w:themeShade="BF"/>
          <w:sz w:val="20"/>
          <w:szCs w:val="20"/>
        </w:rPr>
        <w:t xml:space="preserve">y are all aware of the </w:t>
      </w:r>
      <w:r w:rsidR="00950B68" w:rsidRPr="001C66E5">
        <w:rPr>
          <w:i/>
          <w:iCs/>
          <w:color w:val="2F5496" w:themeColor="accent1" w:themeShade="BF"/>
          <w:sz w:val="20"/>
          <w:szCs w:val="20"/>
        </w:rPr>
        <w:t>complaint</w:t>
      </w:r>
      <w:r w:rsidR="00010BB8" w:rsidRPr="001C66E5">
        <w:rPr>
          <w:i/>
          <w:iCs/>
          <w:color w:val="2F5496" w:themeColor="accent1" w:themeShade="BF"/>
          <w:sz w:val="20"/>
          <w:szCs w:val="20"/>
        </w:rPr>
        <w:t xml:space="preserve"> </w:t>
      </w:r>
      <w:r w:rsidR="00950B68" w:rsidRPr="001C66E5">
        <w:rPr>
          <w:i/>
          <w:iCs/>
          <w:color w:val="2F5496" w:themeColor="accent1" w:themeShade="BF"/>
          <w:sz w:val="20"/>
          <w:szCs w:val="20"/>
        </w:rPr>
        <w:t>mechanism and</w:t>
      </w:r>
      <w:r w:rsidR="00010BB8" w:rsidRPr="001C66E5">
        <w:rPr>
          <w:i/>
          <w:iCs/>
          <w:color w:val="2F5496" w:themeColor="accent1" w:themeShade="BF"/>
          <w:sz w:val="20"/>
          <w:szCs w:val="20"/>
        </w:rPr>
        <w:t xml:space="preserve"> are using it extensively whenever they have a concern.</w:t>
      </w:r>
      <w:r w:rsidR="00E34467" w:rsidRPr="001C66E5">
        <w:rPr>
          <w:i/>
          <w:iCs/>
          <w:color w:val="2F5496" w:themeColor="accent1" w:themeShade="BF"/>
          <w:sz w:val="20"/>
          <w:szCs w:val="20"/>
        </w:rPr>
        <w:br/>
      </w:r>
    </w:p>
    <w:p w14:paraId="6F6045CB" w14:textId="77777777" w:rsidR="002A1088" w:rsidRPr="00E34467" w:rsidRDefault="002A1088" w:rsidP="00C30FEC">
      <w:pPr>
        <w:spacing w:after="0"/>
      </w:pPr>
    </w:p>
    <w:tbl>
      <w:tblPr>
        <w:tblStyle w:val="TableGrid"/>
        <w:tblW w:w="9721" w:type="dxa"/>
        <w:tblInd w:w="108" w:type="dxa"/>
        <w:tblLook w:val="04A0" w:firstRow="1" w:lastRow="0" w:firstColumn="1" w:lastColumn="0" w:noHBand="0" w:noVBand="1"/>
      </w:tblPr>
      <w:tblGrid>
        <w:gridCol w:w="6804"/>
        <w:gridCol w:w="1500"/>
        <w:gridCol w:w="1417"/>
      </w:tblGrid>
      <w:tr w:rsidR="00E34467" w14:paraId="2DB401F4" w14:textId="77777777" w:rsidTr="00F84217">
        <w:tc>
          <w:tcPr>
            <w:tcW w:w="6804" w:type="dxa"/>
            <w:shd w:val="clear" w:color="auto" w:fill="DEEAF6" w:themeFill="accent5" w:themeFillTint="33"/>
          </w:tcPr>
          <w:p w14:paraId="6D2C844A" w14:textId="77777777" w:rsidR="00E34467" w:rsidRDefault="002150FA" w:rsidP="00950B68">
            <w:pPr>
              <w:spacing w:line="259" w:lineRule="auto"/>
              <w:rPr>
                <w:rFonts w:cstheme="minorHAnsi"/>
                <w:b/>
                <w:sz w:val="20"/>
                <w:szCs w:val="20"/>
              </w:rPr>
            </w:pPr>
            <w:r>
              <w:rPr>
                <w:rFonts w:cstheme="minorHAnsi"/>
                <w:b/>
                <w:sz w:val="20"/>
                <w:szCs w:val="20"/>
              </w:rPr>
              <w:t>Key</w:t>
            </w:r>
            <w:r w:rsidR="00E34467">
              <w:rPr>
                <w:rFonts w:cstheme="minorHAnsi"/>
                <w:b/>
                <w:sz w:val="20"/>
                <w:szCs w:val="20"/>
              </w:rPr>
              <w:t xml:space="preserve"> question: </w:t>
            </w:r>
            <w:r w:rsidR="00E34467" w:rsidRPr="005F0302">
              <w:rPr>
                <w:rFonts w:cstheme="minorHAnsi"/>
                <w:b/>
                <w:sz w:val="20"/>
                <w:szCs w:val="20"/>
              </w:rPr>
              <w:t>Accountability: Is the CBI intervention accountable to persons of concern? (What preferences do people have over how assistance is delivered?)</w:t>
            </w:r>
          </w:p>
        </w:tc>
        <w:tc>
          <w:tcPr>
            <w:tcW w:w="1500" w:type="dxa"/>
            <w:shd w:val="clear" w:color="auto" w:fill="DEEAF6" w:themeFill="accent5" w:themeFillTint="33"/>
            <w:vAlign w:val="center"/>
          </w:tcPr>
          <w:p w14:paraId="5FDC0397" w14:textId="77777777" w:rsidR="00E34467" w:rsidRDefault="0001748F" w:rsidP="00F84217">
            <w:pPr>
              <w:jc w:val="center"/>
              <w:rPr>
                <w:sz w:val="20"/>
                <w:szCs w:val="20"/>
              </w:rPr>
            </w:pPr>
            <w:r>
              <w:rPr>
                <w:sz w:val="20"/>
                <w:szCs w:val="20"/>
              </w:rPr>
              <w:t>Baseline</w:t>
            </w:r>
          </w:p>
        </w:tc>
        <w:tc>
          <w:tcPr>
            <w:tcW w:w="1417" w:type="dxa"/>
            <w:shd w:val="clear" w:color="auto" w:fill="DEEAF6" w:themeFill="accent5" w:themeFillTint="33"/>
            <w:vAlign w:val="center"/>
          </w:tcPr>
          <w:p w14:paraId="1682A9AD" w14:textId="77777777" w:rsidR="00E34467" w:rsidRDefault="00E34467" w:rsidP="00F84217">
            <w:pPr>
              <w:jc w:val="center"/>
              <w:rPr>
                <w:sz w:val="20"/>
                <w:szCs w:val="20"/>
              </w:rPr>
            </w:pPr>
            <w:r>
              <w:rPr>
                <w:sz w:val="20"/>
                <w:szCs w:val="20"/>
              </w:rPr>
              <w:t>Actual</w:t>
            </w:r>
          </w:p>
        </w:tc>
      </w:tr>
      <w:tr w:rsidR="00BD1974" w14:paraId="500B30DB" w14:textId="77777777" w:rsidTr="00F84217">
        <w:tc>
          <w:tcPr>
            <w:tcW w:w="6804" w:type="dxa"/>
          </w:tcPr>
          <w:p w14:paraId="6DBBB8A4" w14:textId="2633469A" w:rsidR="00BD1974" w:rsidRPr="00395518" w:rsidRDefault="00BD1974" w:rsidP="00BD1974">
            <w:pPr>
              <w:spacing w:line="259" w:lineRule="auto"/>
              <w:rPr>
                <w:rFonts w:cstheme="minorHAnsi"/>
                <w:sz w:val="20"/>
                <w:szCs w:val="20"/>
              </w:rPr>
            </w:pPr>
            <w:r w:rsidRPr="00395518">
              <w:rPr>
                <w:rFonts w:cstheme="minorHAnsi"/>
                <w:sz w:val="20"/>
                <w:szCs w:val="20"/>
              </w:rPr>
              <w:t>Indicator 3.1: % of households who are able to correctly identify at least one of the locally available channels for raising complaints or feedback with UNHCR about the cash assistance*</w:t>
            </w:r>
          </w:p>
        </w:tc>
        <w:tc>
          <w:tcPr>
            <w:tcW w:w="1500" w:type="dxa"/>
            <w:vAlign w:val="center"/>
          </w:tcPr>
          <w:p w14:paraId="55A764F6" w14:textId="77777777" w:rsidR="00BD1974" w:rsidRDefault="00BD1974" w:rsidP="00BD1974">
            <w:pPr>
              <w:jc w:val="center"/>
              <w:rPr>
                <w:sz w:val="20"/>
                <w:szCs w:val="20"/>
              </w:rPr>
            </w:pPr>
          </w:p>
        </w:tc>
        <w:tc>
          <w:tcPr>
            <w:tcW w:w="1417" w:type="dxa"/>
            <w:vAlign w:val="center"/>
          </w:tcPr>
          <w:p w14:paraId="11D9151A" w14:textId="0B0F92AB" w:rsidR="00BD1974" w:rsidRPr="001C66E5" w:rsidRDefault="00BD1974" w:rsidP="00BD1974">
            <w:pPr>
              <w:jc w:val="center"/>
              <w:rPr>
                <w:color w:val="2F5496" w:themeColor="accent1" w:themeShade="BF"/>
                <w:sz w:val="20"/>
                <w:szCs w:val="20"/>
              </w:rPr>
            </w:pPr>
            <w:r w:rsidRPr="001C66E5">
              <w:rPr>
                <w:color w:val="2F5496" w:themeColor="accent1" w:themeShade="BF"/>
                <w:sz w:val="20"/>
                <w:szCs w:val="20"/>
              </w:rPr>
              <w:t>75.2%</w:t>
            </w:r>
          </w:p>
        </w:tc>
      </w:tr>
      <w:tr w:rsidR="00BD1974" w14:paraId="711CB44E" w14:textId="77777777" w:rsidTr="00F84217">
        <w:tc>
          <w:tcPr>
            <w:tcW w:w="6804" w:type="dxa"/>
          </w:tcPr>
          <w:p w14:paraId="485C44CF" w14:textId="043F3B3E" w:rsidR="00BD1974" w:rsidRPr="00395518" w:rsidRDefault="00C30FEC" w:rsidP="00BD1974">
            <w:pPr>
              <w:spacing w:line="259" w:lineRule="auto"/>
              <w:rPr>
                <w:rFonts w:cstheme="minorHAnsi"/>
                <w:sz w:val="20"/>
                <w:szCs w:val="20"/>
              </w:rPr>
            </w:pPr>
            <w:r>
              <w:rPr>
                <w:rFonts w:cstheme="minorHAnsi"/>
                <w:sz w:val="20"/>
                <w:szCs w:val="20"/>
              </w:rPr>
              <w:t>Indicator 3.2</w:t>
            </w:r>
            <w:r w:rsidR="00BD1974" w:rsidRPr="00395518">
              <w:rPr>
                <w:rFonts w:cstheme="minorHAnsi"/>
                <w:sz w:val="20"/>
                <w:szCs w:val="20"/>
              </w:rPr>
              <w:t>: % of households who rate CBI as their preferred modality for assistance*</w:t>
            </w:r>
          </w:p>
        </w:tc>
        <w:tc>
          <w:tcPr>
            <w:tcW w:w="1500" w:type="dxa"/>
            <w:vAlign w:val="center"/>
          </w:tcPr>
          <w:p w14:paraId="16C89D9B" w14:textId="77777777" w:rsidR="00BD1974" w:rsidRDefault="00BD1974" w:rsidP="00BD1974">
            <w:pPr>
              <w:jc w:val="center"/>
              <w:rPr>
                <w:sz w:val="20"/>
                <w:szCs w:val="20"/>
              </w:rPr>
            </w:pPr>
          </w:p>
        </w:tc>
        <w:tc>
          <w:tcPr>
            <w:tcW w:w="1417" w:type="dxa"/>
            <w:vAlign w:val="center"/>
          </w:tcPr>
          <w:p w14:paraId="29530612" w14:textId="65737CC7" w:rsidR="00BD1974" w:rsidRPr="001C66E5" w:rsidRDefault="00BD1974" w:rsidP="00BD1974">
            <w:pPr>
              <w:jc w:val="center"/>
              <w:rPr>
                <w:color w:val="2F5496" w:themeColor="accent1" w:themeShade="BF"/>
                <w:sz w:val="20"/>
                <w:szCs w:val="20"/>
              </w:rPr>
            </w:pPr>
            <w:r w:rsidRPr="001C66E5">
              <w:rPr>
                <w:color w:val="2F5496" w:themeColor="accent1" w:themeShade="BF"/>
                <w:sz w:val="20"/>
                <w:szCs w:val="20"/>
              </w:rPr>
              <w:t>92.5%</w:t>
            </w:r>
          </w:p>
        </w:tc>
      </w:tr>
    </w:tbl>
    <w:p w14:paraId="753E1762" w14:textId="77777777" w:rsidR="005D5DA4" w:rsidRPr="00A83936" w:rsidRDefault="005D5DA4" w:rsidP="009714D3">
      <w:pPr>
        <w:pStyle w:val="Heading2"/>
        <w:shd w:val="clear" w:color="auto" w:fill="4F81BD"/>
        <w:spacing w:before="480"/>
        <w:rPr>
          <w:rFonts w:asciiTheme="minorHAnsi" w:hAnsiTheme="minorHAnsi" w:cstheme="minorHAnsi"/>
          <w:sz w:val="24"/>
        </w:rPr>
      </w:pPr>
      <w:r>
        <w:rPr>
          <w:rFonts w:asciiTheme="minorHAnsi" w:hAnsiTheme="minorHAnsi" w:cstheme="minorHAnsi"/>
          <w:sz w:val="24"/>
        </w:rPr>
        <w:t>4. Recommendations</w:t>
      </w:r>
    </w:p>
    <w:p w14:paraId="6A13FEF7" w14:textId="26CE6E63" w:rsidR="005D5DA4" w:rsidRPr="002419BB" w:rsidRDefault="005D5DA4" w:rsidP="005D5DA4">
      <w:pPr>
        <w:pStyle w:val="ListParagraph"/>
        <w:numPr>
          <w:ilvl w:val="0"/>
          <w:numId w:val="8"/>
        </w:numPr>
        <w:rPr>
          <w:sz w:val="20"/>
          <w:szCs w:val="20"/>
        </w:rPr>
      </w:pPr>
      <w:r w:rsidRPr="002419BB">
        <w:rPr>
          <w:sz w:val="20"/>
          <w:szCs w:val="20"/>
        </w:rPr>
        <w:t xml:space="preserve">Summarise key </w:t>
      </w:r>
      <w:r>
        <w:rPr>
          <w:sz w:val="20"/>
          <w:szCs w:val="20"/>
        </w:rPr>
        <w:t>recommendations</w:t>
      </w:r>
      <w:r w:rsidRPr="002419BB">
        <w:rPr>
          <w:sz w:val="20"/>
          <w:szCs w:val="20"/>
        </w:rPr>
        <w:t xml:space="preserve"> from </w:t>
      </w:r>
      <w:r>
        <w:rPr>
          <w:sz w:val="20"/>
          <w:szCs w:val="20"/>
        </w:rPr>
        <w:t>the PDM</w:t>
      </w:r>
      <w:r w:rsidR="00403FD1">
        <w:rPr>
          <w:sz w:val="20"/>
          <w:szCs w:val="20"/>
        </w:rPr>
        <w:t xml:space="preserve">. Ensure you include operational recommendations, where relevant, to improve the actual implementation of the CBI based on the PDM findings. </w:t>
      </w:r>
    </w:p>
    <w:p w14:paraId="662A0DD0" w14:textId="0EC0F10E" w:rsidR="00600DE3" w:rsidRPr="001C66E5" w:rsidRDefault="00950B68" w:rsidP="00950B68">
      <w:pPr>
        <w:spacing w:after="0"/>
        <w:rPr>
          <w:i/>
          <w:iCs/>
          <w:color w:val="2F5496" w:themeColor="accent1" w:themeShade="BF"/>
          <w:sz w:val="20"/>
          <w:szCs w:val="20"/>
        </w:rPr>
      </w:pPr>
      <w:bookmarkStart w:id="6" w:name="_Hlk52804880"/>
      <w:r w:rsidRPr="001C66E5">
        <w:rPr>
          <w:i/>
          <w:iCs/>
          <w:color w:val="2F5496" w:themeColor="accent1" w:themeShade="BF"/>
          <w:sz w:val="20"/>
          <w:szCs w:val="20"/>
        </w:rPr>
        <w:t>CBI program in Serbia has matured sufficiently and reached the phase when it would be beneficial to further streamline the program</w:t>
      </w:r>
      <w:r w:rsidR="00600DE3" w:rsidRPr="001C66E5">
        <w:rPr>
          <w:i/>
          <w:iCs/>
          <w:color w:val="2F5496" w:themeColor="accent1" w:themeShade="BF"/>
          <w:sz w:val="20"/>
          <w:szCs w:val="20"/>
        </w:rPr>
        <w:t xml:space="preserve">. </w:t>
      </w:r>
    </w:p>
    <w:p w14:paraId="1AEC4FC0" w14:textId="77777777" w:rsidR="001C66E5" w:rsidRPr="001C66E5" w:rsidRDefault="001C66E5" w:rsidP="00950B68">
      <w:pPr>
        <w:spacing w:after="0"/>
        <w:rPr>
          <w:i/>
          <w:iCs/>
          <w:color w:val="2F5496" w:themeColor="accent1" w:themeShade="BF"/>
          <w:sz w:val="20"/>
          <w:szCs w:val="20"/>
        </w:rPr>
      </w:pPr>
    </w:p>
    <w:p w14:paraId="56CE7490" w14:textId="76BC2BEC" w:rsidR="00600DE3" w:rsidRPr="001C66E5" w:rsidRDefault="00600DE3" w:rsidP="00950B68">
      <w:pPr>
        <w:spacing w:after="0"/>
        <w:rPr>
          <w:i/>
          <w:iCs/>
          <w:color w:val="2F5496" w:themeColor="accent1" w:themeShade="BF"/>
          <w:sz w:val="20"/>
          <w:szCs w:val="20"/>
        </w:rPr>
      </w:pPr>
      <w:r w:rsidRPr="001C66E5">
        <w:rPr>
          <w:i/>
          <w:iCs/>
          <w:color w:val="2F5496" w:themeColor="accent1" w:themeShade="BF"/>
          <w:sz w:val="20"/>
          <w:szCs w:val="20"/>
        </w:rPr>
        <w:t>The results of this PDM and its analysis should be used as an excellent baseline, especially as new CBI SOPs for 2021 need to be drafted.</w:t>
      </w:r>
    </w:p>
    <w:p w14:paraId="2BEDFF43" w14:textId="77777777" w:rsidR="001C66E5" w:rsidRPr="001C66E5" w:rsidRDefault="001C66E5" w:rsidP="00950B68">
      <w:pPr>
        <w:spacing w:after="0"/>
        <w:rPr>
          <w:i/>
          <w:iCs/>
          <w:color w:val="2F5496" w:themeColor="accent1" w:themeShade="BF"/>
          <w:sz w:val="20"/>
          <w:szCs w:val="20"/>
        </w:rPr>
      </w:pPr>
    </w:p>
    <w:p w14:paraId="5260CBDC" w14:textId="77777777" w:rsidR="00B702A6" w:rsidRDefault="00600DE3" w:rsidP="00600DE3">
      <w:pPr>
        <w:spacing w:after="0"/>
        <w:rPr>
          <w:i/>
          <w:iCs/>
          <w:color w:val="2F5496" w:themeColor="accent1" w:themeShade="BF"/>
          <w:sz w:val="20"/>
          <w:szCs w:val="20"/>
        </w:rPr>
      </w:pPr>
      <w:r w:rsidRPr="001C66E5">
        <w:rPr>
          <w:i/>
          <w:iCs/>
          <w:color w:val="2F5496" w:themeColor="accent1" w:themeShade="BF"/>
          <w:sz w:val="20"/>
          <w:szCs w:val="20"/>
        </w:rPr>
        <w:t>CBI team in Serbia,</w:t>
      </w:r>
    </w:p>
    <w:p w14:paraId="7E0F9ACF" w14:textId="1330CE23" w:rsidR="00600DE3" w:rsidRPr="001C66E5" w:rsidRDefault="00600DE3" w:rsidP="00600DE3">
      <w:pPr>
        <w:spacing w:after="0"/>
        <w:rPr>
          <w:i/>
          <w:iCs/>
          <w:color w:val="2F5496" w:themeColor="accent1" w:themeShade="BF"/>
          <w:sz w:val="20"/>
          <w:szCs w:val="20"/>
        </w:rPr>
      </w:pPr>
      <w:r w:rsidRPr="001C66E5">
        <w:rPr>
          <w:i/>
          <w:iCs/>
          <w:color w:val="2F5496" w:themeColor="accent1" w:themeShade="BF"/>
          <w:sz w:val="20"/>
          <w:szCs w:val="20"/>
        </w:rPr>
        <w:t xml:space="preserve"> equipped with valuable experience from the last three years and local expertise, should look into defining more precisely and to its best ability: what would be the length of the initial phase when full or even enhanced CBI support is necessary, what would be the optimal duration of CBI support to ensure self-reliance with relevant benchmarks, what would be the expected maximum duration of CBI support and if/when it’s extension should be considered (vulnerability criteria, exceptional circumstances…). </w:t>
      </w:r>
    </w:p>
    <w:p w14:paraId="4909E7AA" w14:textId="77777777" w:rsidR="001C66E5" w:rsidRPr="001C66E5" w:rsidRDefault="001C66E5" w:rsidP="00600DE3">
      <w:pPr>
        <w:spacing w:after="0"/>
        <w:rPr>
          <w:color w:val="2F5496" w:themeColor="accent1" w:themeShade="BF"/>
          <w:sz w:val="20"/>
          <w:szCs w:val="20"/>
        </w:rPr>
      </w:pPr>
    </w:p>
    <w:p w14:paraId="46448542" w14:textId="3360A8B4" w:rsidR="00950B68" w:rsidRPr="001C66E5" w:rsidRDefault="00600DE3" w:rsidP="00600DE3">
      <w:pPr>
        <w:spacing w:after="0"/>
        <w:rPr>
          <w:i/>
          <w:iCs/>
          <w:color w:val="2F5496" w:themeColor="accent1" w:themeShade="BF"/>
          <w:sz w:val="20"/>
          <w:szCs w:val="20"/>
        </w:rPr>
      </w:pPr>
      <w:r w:rsidRPr="001C66E5">
        <w:rPr>
          <w:i/>
          <w:iCs/>
          <w:color w:val="2F5496" w:themeColor="accent1" w:themeShade="BF"/>
          <w:sz w:val="20"/>
          <w:szCs w:val="20"/>
        </w:rPr>
        <w:t xml:space="preserve">Other areas to look into include: </w:t>
      </w:r>
      <w:r w:rsidR="008A180B" w:rsidRPr="001C66E5">
        <w:rPr>
          <w:i/>
          <w:iCs/>
          <w:color w:val="2F5496" w:themeColor="accent1" w:themeShade="BF"/>
          <w:sz w:val="20"/>
          <w:szCs w:val="20"/>
        </w:rPr>
        <w:t xml:space="preserve">to </w:t>
      </w:r>
      <w:r w:rsidR="00950B68" w:rsidRPr="001C66E5">
        <w:rPr>
          <w:i/>
          <w:iCs/>
          <w:color w:val="2F5496" w:themeColor="accent1" w:themeShade="BF"/>
          <w:sz w:val="20"/>
          <w:szCs w:val="20"/>
        </w:rPr>
        <w:t>review basic CBI</w:t>
      </w:r>
      <w:r w:rsidRPr="001C66E5">
        <w:rPr>
          <w:i/>
          <w:iCs/>
          <w:color w:val="2F5496" w:themeColor="accent1" w:themeShade="BF"/>
          <w:sz w:val="20"/>
          <w:szCs w:val="20"/>
        </w:rPr>
        <w:t xml:space="preserve"> and </w:t>
      </w:r>
      <w:r w:rsidR="008A180B" w:rsidRPr="001C66E5">
        <w:rPr>
          <w:i/>
          <w:iCs/>
          <w:color w:val="2F5496" w:themeColor="accent1" w:themeShade="BF"/>
          <w:sz w:val="20"/>
          <w:szCs w:val="20"/>
        </w:rPr>
        <w:t xml:space="preserve">to </w:t>
      </w:r>
      <w:r w:rsidR="00950B68" w:rsidRPr="001C66E5">
        <w:rPr>
          <w:i/>
          <w:iCs/>
          <w:color w:val="2F5496" w:themeColor="accent1" w:themeShade="BF"/>
          <w:sz w:val="20"/>
          <w:szCs w:val="20"/>
        </w:rPr>
        <w:t xml:space="preserve">further develop the scales of cash assistance to include support to employed refugees in need of scaled support for a certain period... All this with the view of strengthening the sustainability of self-reliance of people of concern to UNHCR. </w:t>
      </w:r>
    </w:p>
    <w:bookmarkEnd w:id="6"/>
    <w:p w14:paraId="019F1C4C" w14:textId="77777777" w:rsidR="00950B68" w:rsidRPr="00950B68" w:rsidRDefault="00950B68" w:rsidP="00950B68">
      <w:pPr>
        <w:spacing w:after="0"/>
        <w:rPr>
          <w:color w:val="C45911" w:themeColor="accent2" w:themeShade="BF"/>
          <w:sz w:val="20"/>
          <w:szCs w:val="20"/>
        </w:rPr>
      </w:pPr>
    </w:p>
    <w:p w14:paraId="1C292705" w14:textId="400693B4" w:rsidR="00363B19" w:rsidRPr="00950B68" w:rsidRDefault="00363B19" w:rsidP="00E34467">
      <w:pPr>
        <w:spacing w:after="0"/>
        <w:rPr>
          <w:color w:val="C45911" w:themeColor="accent2" w:themeShade="BF"/>
        </w:rPr>
      </w:pPr>
    </w:p>
    <w:sectPr w:rsidR="00363B19" w:rsidRPr="00950B68" w:rsidSect="00C226B9">
      <w:headerReference w:type="default" r:id="rId11"/>
      <w:footerReference w:type="default" r:id="rId12"/>
      <w:pgSz w:w="11906" w:h="16838"/>
      <w:pgMar w:top="1021" w:right="851" w:bottom="102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4D944" w14:textId="77777777" w:rsidR="004A0A53" w:rsidRDefault="004A0A53" w:rsidP="00E81C93">
      <w:pPr>
        <w:spacing w:after="0" w:line="240" w:lineRule="auto"/>
      </w:pPr>
      <w:r>
        <w:separator/>
      </w:r>
    </w:p>
  </w:endnote>
  <w:endnote w:type="continuationSeparator" w:id="0">
    <w:p w14:paraId="7F42B8DF" w14:textId="77777777" w:rsidR="004A0A53" w:rsidRDefault="004A0A53" w:rsidP="00E81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AB338" w14:textId="77777777" w:rsidR="00950B68" w:rsidRPr="00E81C93" w:rsidRDefault="00950B68" w:rsidP="00E81C93">
    <w:pPr>
      <w:pStyle w:val="Footer"/>
      <w:jc w:val="right"/>
      <w:rPr>
        <w:sz w:val="16"/>
        <w:szCs w:val="16"/>
      </w:rPr>
    </w:pPr>
    <w:r w:rsidRPr="00E81C93">
      <w:rPr>
        <w:sz w:val="16"/>
        <w:szCs w:val="16"/>
      </w:rPr>
      <w:t xml:space="preserve">Page </w:t>
    </w:r>
    <w:r w:rsidRPr="00E81C93">
      <w:rPr>
        <w:sz w:val="16"/>
        <w:szCs w:val="16"/>
      </w:rPr>
      <w:fldChar w:fldCharType="begin"/>
    </w:r>
    <w:r w:rsidRPr="00E81C93">
      <w:rPr>
        <w:sz w:val="16"/>
        <w:szCs w:val="16"/>
      </w:rPr>
      <w:instrText xml:space="preserve"> PAGE  \* Arabic  \* MERGEFORMAT </w:instrText>
    </w:r>
    <w:r w:rsidRPr="00E81C93">
      <w:rPr>
        <w:sz w:val="16"/>
        <w:szCs w:val="16"/>
      </w:rPr>
      <w:fldChar w:fldCharType="separate"/>
    </w:r>
    <w:r>
      <w:rPr>
        <w:noProof/>
        <w:sz w:val="16"/>
        <w:szCs w:val="16"/>
      </w:rPr>
      <w:t>6</w:t>
    </w:r>
    <w:r w:rsidRPr="00E81C93">
      <w:rPr>
        <w:sz w:val="16"/>
        <w:szCs w:val="16"/>
      </w:rPr>
      <w:fldChar w:fldCharType="end"/>
    </w:r>
    <w:r w:rsidRPr="00E81C93">
      <w:rPr>
        <w:sz w:val="16"/>
        <w:szCs w:val="16"/>
      </w:rPr>
      <w:t xml:space="preserve"> of </w:t>
    </w:r>
    <w:r w:rsidRPr="00E81C93">
      <w:rPr>
        <w:sz w:val="16"/>
        <w:szCs w:val="16"/>
      </w:rPr>
      <w:fldChar w:fldCharType="begin"/>
    </w:r>
    <w:r w:rsidRPr="00E81C93">
      <w:rPr>
        <w:sz w:val="16"/>
        <w:szCs w:val="16"/>
      </w:rPr>
      <w:instrText xml:space="preserve"> NUMPAGES  \* Arabic  \* MERGEFORMAT </w:instrText>
    </w:r>
    <w:r w:rsidRPr="00E81C93">
      <w:rPr>
        <w:sz w:val="16"/>
        <w:szCs w:val="16"/>
      </w:rPr>
      <w:fldChar w:fldCharType="separate"/>
    </w:r>
    <w:r>
      <w:rPr>
        <w:noProof/>
        <w:sz w:val="16"/>
        <w:szCs w:val="16"/>
      </w:rPr>
      <w:t>6</w:t>
    </w:r>
    <w:r w:rsidRPr="00E81C93">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1CF870" w14:textId="77777777" w:rsidR="004A0A53" w:rsidRDefault="004A0A53" w:rsidP="00E81C93">
      <w:pPr>
        <w:spacing w:after="0" w:line="240" w:lineRule="auto"/>
      </w:pPr>
      <w:r>
        <w:separator/>
      </w:r>
    </w:p>
  </w:footnote>
  <w:footnote w:type="continuationSeparator" w:id="0">
    <w:p w14:paraId="2C2F9C97" w14:textId="77777777" w:rsidR="004A0A53" w:rsidRDefault="004A0A53" w:rsidP="00E81C93">
      <w:pPr>
        <w:spacing w:after="0" w:line="240" w:lineRule="auto"/>
      </w:pPr>
      <w:r>
        <w:continuationSeparator/>
      </w:r>
    </w:p>
  </w:footnote>
  <w:footnote w:id="1">
    <w:p w14:paraId="308BD272" w14:textId="77777777" w:rsidR="00950B68" w:rsidRPr="0051332A" w:rsidRDefault="00950B68">
      <w:pPr>
        <w:pStyle w:val="FootnoteText"/>
        <w:rPr>
          <w:lang w:val="en-US"/>
        </w:rPr>
      </w:pPr>
      <w:r>
        <w:rPr>
          <w:rStyle w:val="FootnoteReference"/>
        </w:rPr>
        <w:footnoteRef/>
      </w:r>
      <w:r>
        <w:t xml:space="preserve"> </w:t>
      </w:r>
      <w:r w:rsidRPr="00175531">
        <w:rPr>
          <w:rFonts w:eastAsia="Times New Roman" w:cstheme="minorHAnsi"/>
          <w:sz w:val="18"/>
          <w:szCs w:val="18"/>
          <w:lang w:eastAsia="en-GB"/>
        </w:rPr>
        <w:t>If several households report feeling at risk, break down the indicator to receiving, keeping and spending the cash assistance. See indicator framework.</w:t>
      </w:r>
    </w:p>
  </w:footnote>
  <w:footnote w:id="2">
    <w:p w14:paraId="5256713C" w14:textId="77777777" w:rsidR="00950B68" w:rsidRPr="0051332A" w:rsidRDefault="00950B68">
      <w:pPr>
        <w:pStyle w:val="FootnoteText"/>
        <w:rPr>
          <w:lang w:val="en-US"/>
        </w:rPr>
      </w:pPr>
      <w:r>
        <w:rPr>
          <w:rStyle w:val="FootnoteReference"/>
        </w:rPr>
        <w:footnoteRef/>
      </w:r>
      <w:r>
        <w:t xml:space="preserve"> </w:t>
      </w:r>
      <w:r w:rsidRPr="00175531">
        <w:rPr>
          <w:rFonts w:eastAsia="Times New Roman" w:cstheme="minorHAnsi"/>
          <w:sz w:val="18"/>
          <w:szCs w:val="18"/>
          <w:lang w:eastAsia="en-GB"/>
        </w:rPr>
        <w:t>If several households report feeling at risk, break down the indicator to receiving, keeping and spending the cash assistance. See indicator framework.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191" w:type="dxa"/>
      <w:tblLayout w:type="fixed"/>
      <w:tblLook w:val="04A0" w:firstRow="1" w:lastRow="0" w:firstColumn="1" w:lastColumn="0" w:noHBand="0" w:noVBand="1"/>
    </w:tblPr>
    <w:tblGrid>
      <w:gridCol w:w="1101"/>
      <w:gridCol w:w="9090"/>
    </w:tblGrid>
    <w:tr w:rsidR="00950B68" w:rsidRPr="00353E3E" w14:paraId="2DCCD15F" w14:textId="77777777" w:rsidTr="001B4B65">
      <w:tc>
        <w:tcPr>
          <w:tcW w:w="1101" w:type="dxa"/>
        </w:tcPr>
        <w:p w14:paraId="7D39A04B" w14:textId="77777777" w:rsidR="00950B68" w:rsidRDefault="00950B68" w:rsidP="00950B68">
          <w:pPr>
            <w:rPr>
              <w:sz w:val="16"/>
              <w:szCs w:val="16"/>
            </w:rPr>
          </w:pPr>
          <w:r w:rsidRPr="00743B77">
            <w:rPr>
              <w:rFonts w:ascii="Arial" w:hAnsi="Arial" w:cs="Arial"/>
              <w:b/>
              <w:noProof/>
              <w:color w:val="0072BC"/>
              <w:lang w:eastAsia="en-GB"/>
            </w:rPr>
            <w:drawing>
              <wp:inline distT="0" distB="0" distL="0" distR="0" wp14:anchorId="5B5E623A" wp14:editId="4EEB3638">
                <wp:extent cx="608638" cy="663445"/>
                <wp:effectExtent l="0" t="0" r="1270" b="3810"/>
                <wp:docPr id="1" name="Picture 1"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608843" cy="6636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090" w:type="dxa"/>
          <w:vAlign w:val="center"/>
        </w:tcPr>
        <w:p w14:paraId="45D23F22" w14:textId="36A14F84" w:rsidR="00950B68" w:rsidRPr="00A82A9A" w:rsidRDefault="00950B68" w:rsidP="00A82A9A">
          <w:pPr>
            <w:pStyle w:val="Header"/>
            <w:rPr>
              <w:color w:val="0070C0"/>
              <w:sz w:val="28"/>
              <w:szCs w:val="28"/>
            </w:rPr>
          </w:pPr>
          <w:r>
            <w:rPr>
              <w:color w:val="0070C0"/>
              <w:sz w:val="28"/>
              <w:szCs w:val="28"/>
            </w:rPr>
            <w:t>Tool 3</w:t>
          </w:r>
          <w:r w:rsidRPr="00395518">
            <w:rPr>
              <w:color w:val="0070C0"/>
              <w:sz w:val="28"/>
              <w:szCs w:val="28"/>
            </w:rPr>
            <w:t>: UNHCR CBI PDM Report Template</w:t>
          </w:r>
        </w:p>
      </w:tc>
    </w:tr>
  </w:tbl>
  <w:p w14:paraId="2588F112" w14:textId="77777777" w:rsidR="00950B68" w:rsidRPr="00142AD0" w:rsidRDefault="00950B68" w:rsidP="00142AD0">
    <w:pPr>
      <w:spacing w:after="0"/>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21C14"/>
    <w:multiLevelType w:val="hybridMultilevel"/>
    <w:tmpl w:val="2BE08CFA"/>
    <w:lvl w:ilvl="0" w:tplc="5C28FFF6">
      <w:start w:val="92"/>
      <w:numFmt w:val="bullet"/>
      <w:lvlText w:val="-"/>
      <w:lvlJc w:val="left"/>
      <w:pPr>
        <w:ind w:left="720" w:hanging="360"/>
      </w:pPr>
      <w:rPr>
        <w:rFonts w:ascii="Calibri" w:eastAsiaTheme="minorHAnsi" w:hAnsi="Calibri" w:cs="Calibr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2D32CE"/>
    <w:multiLevelType w:val="hybridMultilevel"/>
    <w:tmpl w:val="8FD2DD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37477"/>
    <w:multiLevelType w:val="hybridMultilevel"/>
    <w:tmpl w:val="E90C0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F2364D"/>
    <w:multiLevelType w:val="multilevel"/>
    <w:tmpl w:val="AC28F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CB24958"/>
    <w:multiLevelType w:val="hybridMultilevel"/>
    <w:tmpl w:val="CF56A1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05DFA"/>
    <w:multiLevelType w:val="multilevel"/>
    <w:tmpl w:val="1BCA80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230F9A"/>
    <w:multiLevelType w:val="hybridMultilevel"/>
    <w:tmpl w:val="78806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94574F"/>
    <w:multiLevelType w:val="hybridMultilevel"/>
    <w:tmpl w:val="75EC7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AA1408B"/>
    <w:multiLevelType w:val="hybridMultilevel"/>
    <w:tmpl w:val="47A4D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761972"/>
    <w:multiLevelType w:val="hybridMultilevel"/>
    <w:tmpl w:val="E1CCC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0CE311D"/>
    <w:multiLevelType w:val="multilevel"/>
    <w:tmpl w:val="B874B72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BE29C2"/>
    <w:multiLevelType w:val="hybridMultilevel"/>
    <w:tmpl w:val="8D465F0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A425C7F"/>
    <w:multiLevelType w:val="hybridMultilevel"/>
    <w:tmpl w:val="6A6E7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B827EA"/>
    <w:multiLevelType w:val="hybridMultilevel"/>
    <w:tmpl w:val="CCC64F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EC94003"/>
    <w:multiLevelType w:val="hybridMultilevel"/>
    <w:tmpl w:val="ACE8B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4"/>
  </w:num>
  <w:num w:numId="4">
    <w:abstractNumId w:val="14"/>
  </w:num>
  <w:num w:numId="5">
    <w:abstractNumId w:val="10"/>
  </w:num>
  <w:num w:numId="6">
    <w:abstractNumId w:val="6"/>
  </w:num>
  <w:num w:numId="7">
    <w:abstractNumId w:val="3"/>
  </w:num>
  <w:num w:numId="8">
    <w:abstractNumId w:val="7"/>
  </w:num>
  <w:num w:numId="9">
    <w:abstractNumId w:val="2"/>
  </w:num>
  <w:num w:numId="10">
    <w:abstractNumId w:val="13"/>
  </w:num>
  <w:num w:numId="11">
    <w:abstractNumId w:val="0"/>
  </w:num>
  <w:num w:numId="12">
    <w:abstractNumId w:val="8"/>
  </w:num>
  <w:num w:numId="13">
    <w:abstractNumId w:val="1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936"/>
    <w:rsid w:val="00010BB8"/>
    <w:rsid w:val="00012CDC"/>
    <w:rsid w:val="00014ECE"/>
    <w:rsid w:val="0001748F"/>
    <w:rsid w:val="00020AA0"/>
    <w:rsid w:val="0003089B"/>
    <w:rsid w:val="00037EC2"/>
    <w:rsid w:val="00047354"/>
    <w:rsid w:val="00052D9F"/>
    <w:rsid w:val="00052EFF"/>
    <w:rsid w:val="000546F1"/>
    <w:rsid w:val="0005714F"/>
    <w:rsid w:val="00062D6C"/>
    <w:rsid w:val="0007231D"/>
    <w:rsid w:val="0008503B"/>
    <w:rsid w:val="0009126E"/>
    <w:rsid w:val="00093752"/>
    <w:rsid w:val="00096E1C"/>
    <w:rsid w:val="000A57A7"/>
    <w:rsid w:val="000B31CA"/>
    <w:rsid w:val="000B3F85"/>
    <w:rsid w:val="000B705A"/>
    <w:rsid w:val="000C5182"/>
    <w:rsid w:val="000D2D60"/>
    <w:rsid w:val="000F3F3C"/>
    <w:rsid w:val="001146C0"/>
    <w:rsid w:val="00120542"/>
    <w:rsid w:val="00123805"/>
    <w:rsid w:val="00125919"/>
    <w:rsid w:val="00142AD0"/>
    <w:rsid w:val="00142B7F"/>
    <w:rsid w:val="001500D6"/>
    <w:rsid w:val="00157288"/>
    <w:rsid w:val="0017536C"/>
    <w:rsid w:val="00175531"/>
    <w:rsid w:val="0019646A"/>
    <w:rsid w:val="001970B0"/>
    <w:rsid w:val="001A2BAC"/>
    <w:rsid w:val="001B3C34"/>
    <w:rsid w:val="001B4B65"/>
    <w:rsid w:val="001C66E5"/>
    <w:rsid w:val="001D6CAB"/>
    <w:rsid w:val="001E18F5"/>
    <w:rsid w:val="001F3A7B"/>
    <w:rsid w:val="001F715C"/>
    <w:rsid w:val="002150FA"/>
    <w:rsid w:val="00230C88"/>
    <w:rsid w:val="00233219"/>
    <w:rsid w:val="002419BB"/>
    <w:rsid w:val="002449BA"/>
    <w:rsid w:val="00251090"/>
    <w:rsid w:val="00253D76"/>
    <w:rsid w:val="002649FB"/>
    <w:rsid w:val="00264D35"/>
    <w:rsid w:val="0027147E"/>
    <w:rsid w:val="002756EA"/>
    <w:rsid w:val="00291DA8"/>
    <w:rsid w:val="002A0B77"/>
    <w:rsid w:val="002A1088"/>
    <w:rsid w:val="002A40DD"/>
    <w:rsid w:val="002B4676"/>
    <w:rsid w:val="002C34A5"/>
    <w:rsid w:val="002C6E1F"/>
    <w:rsid w:val="002D1235"/>
    <w:rsid w:val="002D38C9"/>
    <w:rsid w:val="002D3933"/>
    <w:rsid w:val="002D7697"/>
    <w:rsid w:val="002E0A98"/>
    <w:rsid w:val="002E1FD7"/>
    <w:rsid w:val="002E2718"/>
    <w:rsid w:val="002F4E42"/>
    <w:rsid w:val="00317E8B"/>
    <w:rsid w:val="0032143F"/>
    <w:rsid w:val="00322935"/>
    <w:rsid w:val="003334C6"/>
    <w:rsid w:val="0033366C"/>
    <w:rsid w:val="00354143"/>
    <w:rsid w:val="00357176"/>
    <w:rsid w:val="0036187B"/>
    <w:rsid w:val="00362014"/>
    <w:rsid w:val="00363B19"/>
    <w:rsid w:val="003868AF"/>
    <w:rsid w:val="00395518"/>
    <w:rsid w:val="00397B89"/>
    <w:rsid w:val="003A0011"/>
    <w:rsid w:val="003A05F2"/>
    <w:rsid w:val="003A5A74"/>
    <w:rsid w:val="003B0843"/>
    <w:rsid w:val="003B5B7E"/>
    <w:rsid w:val="003D3B6E"/>
    <w:rsid w:val="003F351E"/>
    <w:rsid w:val="004011A8"/>
    <w:rsid w:val="004030A0"/>
    <w:rsid w:val="00403FD1"/>
    <w:rsid w:val="0043193B"/>
    <w:rsid w:val="0043597F"/>
    <w:rsid w:val="00436788"/>
    <w:rsid w:val="00444567"/>
    <w:rsid w:val="00461630"/>
    <w:rsid w:val="00471B34"/>
    <w:rsid w:val="00474D20"/>
    <w:rsid w:val="00475672"/>
    <w:rsid w:val="004769D1"/>
    <w:rsid w:val="00477E54"/>
    <w:rsid w:val="00481AC4"/>
    <w:rsid w:val="00486498"/>
    <w:rsid w:val="00492137"/>
    <w:rsid w:val="004A0A53"/>
    <w:rsid w:val="004A2D0E"/>
    <w:rsid w:val="004A4875"/>
    <w:rsid w:val="004B659C"/>
    <w:rsid w:val="004C1363"/>
    <w:rsid w:val="004C673C"/>
    <w:rsid w:val="004D55C1"/>
    <w:rsid w:val="005106B9"/>
    <w:rsid w:val="0051332A"/>
    <w:rsid w:val="005148F4"/>
    <w:rsid w:val="00526AD2"/>
    <w:rsid w:val="005573E3"/>
    <w:rsid w:val="00583B5C"/>
    <w:rsid w:val="00592FFD"/>
    <w:rsid w:val="005949D5"/>
    <w:rsid w:val="005A00FD"/>
    <w:rsid w:val="005A21BB"/>
    <w:rsid w:val="005B3BF3"/>
    <w:rsid w:val="005C0850"/>
    <w:rsid w:val="005D3907"/>
    <w:rsid w:val="005D497B"/>
    <w:rsid w:val="005D51E3"/>
    <w:rsid w:val="005D5DA4"/>
    <w:rsid w:val="005D76C7"/>
    <w:rsid w:val="005D7F1B"/>
    <w:rsid w:val="005E1051"/>
    <w:rsid w:val="005E257F"/>
    <w:rsid w:val="005E5D3B"/>
    <w:rsid w:val="005F016A"/>
    <w:rsid w:val="005F0302"/>
    <w:rsid w:val="005F2B7E"/>
    <w:rsid w:val="005F37B3"/>
    <w:rsid w:val="005F4A2F"/>
    <w:rsid w:val="005F5AA6"/>
    <w:rsid w:val="005F6280"/>
    <w:rsid w:val="005F7D25"/>
    <w:rsid w:val="00600DE3"/>
    <w:rsid w:val="0060448F"/>
    <w:rsid w:val="00625517"/>
    <w:rsid w:val="0062652B"/>
    <w:rsid w:val="00630509"/>
    <w:rsid w:val="006535D7"/>
    <w:rsid w:val="00660F2A"/>
    <w:rsid w:val="00664B8C"/>
    <w:rsid w:val="00665E4D"/>
    <w:rsid w:val="00665FF1"/>
    <w:rsid w:val="00675171"/>
    <w:rsid w:val="0067533C"/>
    <w:rsid w:val="0067697B"/>
    <w:rsid w:val="00676B7F"/>
    <w:rsid w:val="00691D0B"/>
    <w:rsid w:val="006B1FB8"/>
    <w:rsid w:val="006C06F1"/>
    <w:rsid w:val="006E4D82"/>
    <w:rsid w:val="006F0FAA"/>
    <w:rsid w:val="006F2021"/>
    <w:rsid w:val="006F516A"/>
    <w:rsid w:val="006F5DAE"/>
    <w:rsid w:val="00706652"/>
    <w:rsid w:val="00710678"/>
    <w:rsid w:val="00713503"/>
    <w:rsid w:val="00730656"/>
    <w:rsid w:val="00730E63"/>
    <w:rsid w:val="00735A63"/>
    <w:rsid w:val="007414E9"/>
    <w:rsid w:val="00741D34"/>
    <w:rsid w:val="0076317E"/>
    <w:rsid w:val="007715FE"/>
    <w:rsid w:val="0077779A"/>
    <w:rsid w:val="00782B32"/>
    <w:rsid w:val="0079254C"/>
    <w:rsid w:val="007A0BF8"/>
    <w:rsid w:val="007A523A"/>
    <w:rsid w:val="007B0701"/>
    <w:rsid w:val="007C2167"/>
    <w:rsid w:val="007C3157"/>
    <w:rsid w:val="007D1702"/>
    <w:rsid w:val="007D283B"/>
    <w:rsid w:val="007D3AB3"/>
    <w:rsid w:val="007F7B60"/>
    <w:rsid w:val="00802311"/>
    <w:rsid w:val="00804577"/>
    <w:rsid w:val="0081056E"/>
    <w:rsid w:val="00813CEB"/>
    <w:rsid w:val="00826644"/>
    <w:rsid w:val="00836CB4"/>
    <w:rsid w:val="00843288"/>
    <w:rsid w:val="00845C3D"/>
    <w:rsid w:val="008461D4"/>
    <w:rsid w:val="008506A7"/>
    <w:rsid w:val="00852A9F"/>
    <w:rsid w:val="00871C66"/>
    <w:rsid w:val="00874DFD"/>
    <w:rsid w:val="0088221A"/>
    <w:rsid w:val="008853A6"/>
    <w:rsid w:val="00890827"/>
    <w:rsid w:val="008A180B"/>
    <w:rsid w:val="008A2F13"/>
    <w:rsid w:val="008A3DB4"/>
    <w:rsid w:val="008A505B"/>
    <w:rsid w:val="008A5A48"/>
    <w:rsid w:val="008B0B62"/>
    <w:rsid w:val="008B1463"/>
    <w:rsid w:val="008B71D2"/>
    <w:rsid w:val="008D1675"/>
    <w:rsid w:val="008D1B50"/>
    <w:rsid w:val="008D2E65"/>
    <w:rsid w:val="008E1918"/>
    <w:rsid w:val="008E4DC9"/>
    <w:rsid w:val="008F6779"/>
    <w:rsid w:val="009054AA"/>
    <w:rsid w:val="00906250"/>
    <w:rsid w:val="00906642"/>
    <w:rsid w:val="00912EE4"/>
    <w:rsid w:val="00913577"/>
    <w:rsid w:val="00946869"/>
    <w:rsid w:val="00950B68"/>
    <w:rsid w:val="00951C8D"/>
    <w:rsid w:val="00956157"/>
    <w:rsid w:val="00962571"/>
    <w:rsid w:val="00963685"/>
    <w:rsid w:val="00970F67"/>
    <w:rsid w:val="009714D3"/>
    <w:rsid w:val="0097560C"/>
    <w:rsid w:val="00981213"/>
    <w:rsid w:val="009935DE"/>
    <w:rsid w:val="009944C5"/>
    <w:rsid w:val="009971AE"/>
    <w:rsid w:val="009A0C19"/>
    <w:rsid w:val="009A5BAF"/>
    <w:rsid w:val="009B3AF0"/>
    <w:rsid w:val="009B6301"/>
    <w:rsid w:val="009B663E"/>
    <w:rsid w:val="009C13BD"/>
    <w:rsid w:val="009D6633"/>
    <w:rsid w:val="009F002C"/>
    <w:rsid w:val="009F4FB7"/>
    <w:rsid w:val="009F799E"/>
    <w:rsid w:val="00A0552C"/>
    <w:rsid w:val="00A07D99"/>
    <w:rsid w:val="00A203EF"/>
    <w:rsid w:val="00A42963"/>
    <w:rsid w:val="00A455D3"/>
    <w:rsid w:val="00A46227"/>
    <w:rsid w:val="00A501E7"/>
    <w:rsid w:val="00A549CD"/>
    <w:rsid w:val="00A55122"/>
    <w:rsid w:val="00A5596B"/>
    <w:rsid w:val="00A641C9"/>
    <w:rsid w:val="00A82A9A"/>
    <w:rsid w:val="00A83936"/>
    <w:rsid w:val="00AA5614"/>
    <w:rsid w:val="00AA7667"/>
    <w:rsid w:val="00AA7E53"/>
    <w:rsid w:val="00AB3B5D"/>
    <w:rsid w:val="00AB5FF8"/>
    <w:rsid w:val="00AB7DEB"/>
    <w:rsid w:val="00AC3084"/>
    <w:rsid w:val="00AC69B4"/>
    <w:rsid w:val="00AC757C"/>
    <w:rsid w:val="00AD1E63"/>
    <w:rsid w:val="00AD27F0"/>
    <w:rsid w:val="00AD41A1"/>
    <w:rsid w:val="00AE436A"/>
    <w:rsid w:val="00AE61F7"/>
    <w:rsid w:val="00AF1CBA"/>
    <w:rsid w:val="00AF3E35"/>
    <w:rsid w:val="00B10FCA"/>
    <w:rsid w:val="00B11DD8"/>
    <w:rsid w:val="00B2538D"/>
    <w:rsid w:val="00B27215"/>
    <w:rsid w:val="00B30F20"/>
    <w:rsid w:val="00B31802"/>
    <w:rsid w:val="00B511CD"/>
    <w:rsid w:val="00B53AE4"/>
    <w:rsid w:val="00B556C8"/>
    <w:rsid w:val="00B67B9A"/>
    <w:rsid w:val="00B702A6"/>
    <w:rsid w:val="00B73CC2"/>
    <w:rsid w:val="00B748BE"/>
    <w:rsid w:val="00B76C86"/>
    <w:rsid w:val="00B81666"/>
    <w:rsid w:val="00BA2957"/>
    <w:rsid w:val="00BA298B"/>
    <w:rsid w:val="00BA701F"/>
    <w:rsid w:val="00BB0670"/>
    <w:rsid w:val="00BB289B"/>
    <w:rsid w:val="00BB6D17"/>
    <w:rsid w:val="00BB72DA"/>
    <w:rsid w:val="00BC1B6A"/>
    <w:rsid w:val="00BD1974"/>
    <w:rsid w:val="00BD5E22"/>
    <w:rsid w:val="00BE2E39"/>
    <w:rsid w:val="00BF0398"/>
    <w:rsid w:val="00BF2085"/>
    <w:rsid w:val="00BF2770"/>
    <w:rsid w:val="00BF5D4D"/>
    <w:rsid w:val="00C012B7"/>
    <w:rsid w:val="00C0333A"/>
    <w:rsid w:val="00C0601C"/>
    <w:rsid w:val="00C066FA"/>
    <w:rsid w:val="00C1668C"/>
    <w:rsid w:val="00C2145C"/>
    <w:rsid w:val="00C226B9"/>
    <w:rsid w:val="00C22E74"/>
    <w:rsid w:val="00C24D7D"/>
    <w:rsid w:val="00C25E1F"/>
    <w:rsid w:val="00C30F26"/>
    <w:rsid w:val="00C30FEC"/>
    <w:rsid w:val="00C323B7"/>
    <w:rsid w:val="00C33481"/>
    <w:rsid w:val="00C448B4"/>
    <w:rsid w:val="00C50983"/>
    <w:rsid w:val="00C746AA"/>
    <w:rsid w:val="00C92139"/>
    <w:rsid w:val="00C94BAB"/>
    <w:rsid w:val="00CA1F21"/>
    <w:rsid w:val="00CA37FA"/>
    <w:rsid w:val="00CC4319"/>
    <w:rsid w:val="00CD0B08"/>
    <w:rsid w:val="00CD3FA2"/>
    <w:rsid w:val="00CD4CB7"/>
    <w:rsid w:val="00CD7B88"/>
    <w:rsid w:val="00CE026F"/>
    <w:rsid w:val="00CF14DC"/>
    <w:rsid w:val="00CF23C0"/>
    <w:rsid w:val="00CF4E0E"/>
    <w:rsid w:val="00CF687B"/>
    <w:rsid w:val="00D02B85"/>
    <w:rsid w:val="00D056D4"/>
    <w:rsid w:val="00D076D1"/>
    <w:rsid w:val="00D1089C"/>
    <w:rsid w:val="00D16C2D"/>
    <w:rsid w:val="00D310E3"/>
    <w:rsid w:val="00D358FD"/>
    <w:rsid w:val="00D42ABF"/>
    <w:rsid w:val="00D55045"/>
    <w:rsid w:val="00D554F1"/>
    <w:rsid w:val="00D70BF8"/>
    <w:rsid w:val="00D738A2"/>
    <w:rsid w:val="00D814C3"/>
    <w:rsid w:val="00D93F56"/>
    <w:rsid w:val="00D97440"/>
    <w:rsid w:val="00DA0D4D"/>
    <w:rsid w:val="00DA1472"/>
    <w:rsid w:val="00DB35BF"/>
    <w:rsid w:val="00DB46ED"/>
    <w:rsid w:val="00DC66F8"/>
    <w:rsid w:val="00DD3BE4"/>
    <w:rsid w:val="00DD4BB3"/>
    <w:rsid w:val="00DD5F2B"/>
    <w:rsid w:val="00DE0EE6"/>
    <w:rsid w:val="00DE1660"/>
    <w:rsid w:val="00DE77D9"/>
    <w:rsid w:val="00DF1319"/>
    <w:rsid w:val="00DF13D1"/>
    <w:rsid w:val="00DF57F0"/>
    <w:rsid w:val="00E013D4"/>
    <w:rsid w:val="00E01A21"/>
    <w:rsid w:val="00E02B58"/>
    <w:rsid w:val="00E13602"/>
    <w:rsid w:val="00E14324"/>
    <w:rsid w:val="00E15276"/>
    <w:rsid w:val="00E20DAB"/>
    <w:rsid w:val="00E30C13"/>
    <w:rsid w:val="00E33527"/>
    <w:rsid w:val="00E34467"/>
    <w:rsid w:val="00E34F20"/>
    <w:rsid w:val="00E435AE"/>
    <w:rsid w:val="00E461F8"/>
    <w:rsid w:val="00E469B5"/>
    <w:rsid w:val="00E5018D"/>
    <w:rsid w:val="00E72223"/>
    <w:rsid w:val="00E81C93"/>
    <w:rsid w:val="00E82F54"/>
    <w:rsid w:val="00E83F9F"/>
    <w:rsid w:val="00E861FD"/>
    <w:rsid w:val="00E90AC8"/>
    <w:rsid w:val="00E91333"/>
    <w:rsid w:val="00EB1F00"/>
    <w:rsid w:val="00EB68CA"/>
    <w:rsid w:val="00EC18A8"/>
    <w:rsid w:val="00ED702C"/>
    <w:rsid w:val="00EE1FD9"/>
    <w:rsid w:val="00EE7C9C"/>
    <w:rsid w:val="00EF257E"/>
    <w:rsid w:val="00F01073"/>
    <w:rsid w:val="00F11044"/>
    <w:rsid w:val="00F33379"/>
    <w:rsid w:val="00F402AE"/>
    <w:rsid w:val="00F52B98"/>
    <w:rsid w:val="00F73D20"/>
    <w:rsid w:val="00F84217"/>
    <w:rsid w:val="00F86C73"/>
    <w:rsid w:val="00FA1C12"/>
    <w:rsid w:val="00FA5643"/>
    <w:rsid w:val="00FA6F5E"/>
    <w:rsid w:val="00FB26E0"/>
    <w:rsid w:val="00FB2F88"/>
    <w:rsid w:val="00FD4EFE"/>
    <w:rsid w:val="00FD5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2F9E7"/>
  <w15:docId w15:val="{1FC8D8DB-081E-47D8-B975-6ACFFF7DF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936"/>
  </w:style>
  <w:style w:type="paragraph" w:styleId="Heading2">
    <w:name w:val="heading 2"/>
    <w:basedOn w:val="Normal"/>
    <w:next w:val="Normal"/>
    <w:link w:val="Heading2Char"/>
    <w:uiPriority w:val="9"/>
    <w:unhideWhenUsed/>
    <w:qFormat/>
    <w:rsid w:val="00A83936"/>
    <w:pPr>
      <w:keepNext/>
      <w:keepLines/>
      <w:spacing w:before="200" w:after="0"/>
      <w:outlineLvl w:val="1"/>
    </w:pPr>
    <w:rPr>
      <w:rFonts w:asciiTheme="majorHAnsi" w:eastAsiaTheme="majorEastAsia" w:hAnsiTheme="majorHAnsi" w:cstheme="majorBidi"/>
      <w:b/>
      <w:bCs/>
      <w:color w:val="FFFFFF" w:themeColor="background1"/>
      <w:sz w:val="26"/>
      <w:szCs w:val="26"/>
    </w:rPr>
  </w:style>
  <w:style w:type="paragraph" w:styleId="Heading3">
    <w:name w:val="heading 3"/>
    <w:basedOn w:val="Normal"/>
    <w:next w:val="Normal"/>
    <w:link w:val="Heading3Char"/>
    <w:uiPriority w:val="9"/>
    <w:unhideWhenUsed/>
    <w:qFormat/>
    <w:rsid w:val="00E81C93"/>
    <w:pPr>
      <w:keepNext/>
      <w:keepLines/>
      <w:spacing w:before="200" w:after="0"/>
      <w:outlineLvl w:val="2"/>
    </w:pPr>
    <w:rPr>
      <w:rFonts w:eastAsiaTheme="majorEastAsia" w:cstheme="majorBidi"/>
      <w:b/>
      <w:bCs/>
      <w:color w:val="FFFFFF" w:themeColor="background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3936"/>
    <w:rPr>
      <w:rFonts w:asciiTheme="majorHAnsi" w:eastAsiaTheme="majorEastAsia" w:hAnsiTheme="majorHAnsi" w:cstheme="majorBidi"/>
      <w:b/>
      <w:bCs/>
      <w:color w:val="FFFFFF" w:themeColor="background1"/>
      <w:sz w:val="26"/>
      <w:szCs w:val="26"/>
    </w:rPr>
  </w:style>
  <w:style w:type="table" w:styleId="TableGrid">
    <w:name w:val="Table Grid"/>
    <w:basedOn w:val="TableNormal"/>
    <w:uiPriority w:val="59"/>
    <w:rsid w:val="00A83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936"/>
    <w:pPr>
      <w:ind w:left="720"/>
      <w:contextualSpacing/>
    </w:pPr>
  </w:style>
  <w:style w:type="character" w:styleId="CommentReference">
    <w:name w:val="annotation reference"/>
    <w:basedOn w:val="DefaultParagraphFont"/>
    <w:uiPriority w:val="99"/>
    <w:semiHidden/>
    <w:unhideWhenUsed/>
    <w:rsid w:val="005D7F1B"/>
    <w:rPr>
      <w:sz w:val="16"/>
      <w:szCs w:val="16"/>
    </w:rPr>
  </w:style>
  <w:style w:type="paragraph" w:styleId="CommentText">
    <w:name w:val="annotation text"/>
    <w:basedOn w:val="Normal"/>
    <w:link w:val="CommentTextChar"/>
    <w:uiPriority w:val="99"/>
    <w:unhideWhenUsed/>
    <w:rsid w:val="005D7F1B"/>
    <w:pPr>
      <w:spacing w:line="240" w:lineRule="auto"/>
    </w:pPr>
    <w:rPr>
      <w:sz w:val="20"/>
      <w:szCs w:val="20"/>
    </w:rPr>
  </w:style>
  <w:style w:type="character" w:customStyle="1" w:styleId="CommentTextChar">
    <w:name w:val="Comment Text Char"/>
    <w:basedOn w:val="DefaultParagraphFont"/>
    <w:link w:val="CommentText"/>
    <w:uiPriority w:val="99"/>
    <w:rsid w:val="005D7F1B"/>
    <w:rPr>
      <w:sz w:val="20"/>
      <w:szCs w:val="20"/>
    </w:rPr>
  </w:style>
  <w:style w:type="paragraph" w:styleId="BalloonText">
    <w:name w:val="Balloon Text"/>
    <w:basedOn w:val="Normal"/>
    <w:link w:val="BalloonTextChar"/>
    <w:uiPriority w:val="99"/>
    <w:semiHidden/>
    <w:unhideWhenUsed/>
    <w:rsid w:val="005D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F1B"/>
    <w:rPr>
      <w:rFonts w:ascii="Tahoma" w:hAnsi="Tahoma" w:cs="Tahoma"/>
      <w:sz w:val="16"/>
      <w:szCs w:val="16"/>
    </w:rPr>
  </w:style>
  <w:style w:type="character" w:customStyle="1" w:styleId="Heading3Char">
    <w:name w:val="Heading 3 Char"/>
    <w:basedOn w:val="DefaultParagraphFont"/>
    <w:link w:val="Heading3"/>
    <w:uiPriority w:val="9"/>
    <w:rsid w:val="00E81C93"/>
    <w:rPr>
      <w:rFonts w:eastAsiaTheme="majorEastAsia" w:cstheme="majorBidi"/>
      <w:b/>
      <w:bCs/>
      <w:color w:val="FFFFFF" w:themeColor="background1"/>
      <w:sz w:val="24"/>
    </w:rPr>
  </w:style>
  <w:style w:type="paragraph" w:styleId="Header">
    <w:name w:val="header"/>
    <w:basedOn w:val="Normal"/>
    <w:link w:val="HeaderChar"/>
    <w:uiPriority w:val="99"/>
    <w:unhideWhenUsed/>
    <w:rsid w:val="00E81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C93"/>
  </w:style>
  <w:style w:type="paragraph" w:styleId="Footer">
    <w:name w:val="footer"/>
    <w:basedOn w:val="Normal"/>
    <w:link w:val="FooterChar"/>
    <w:uiPriority w:val="99"/>
    <w:unhideWhenUsed/>
    <w:rsid w:val="00E81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C93"/>
  </w:style>
  <w:style w:type="paragraph" w:styleId="CommentSubject">
    <w:name w:val="annotation subject"/>
    <w:basedOn w:val="CommentText"/>
    <w:next w:val="CommentText"/>
    <w:link w:val="CommentSubjectChar"/>
    <w:uiPriority w:val="99"/>
    <w:semiHidden/>
    <w:unhideWhenUsed/>
    <w:rsid w:val="00CF4E0E"/>
    <w:rPr>
      <w:b/>
      <w:bCs/>
    </w:rPr>
  </w:style>
  <w:style w:type="character" w:customStyle="1" w:styleId="CommentSubjectChar">
    <w:name w:val="Comment Subject Char"/>
    <w:basedOn w:val="CommentTextChar"/>
    <w:link w:val="CommentSubject"/>
    <w:uiPriority w:val="99"/>
    <w:semiHidden/>
    <w:rsid w:val="00CF4E0E"/>
    <w:rPr>
      <w:b/>
      <w:bCs/>
      <w:sz w:val="20"/>
      <w:szCs w:val="20"/>
    </w:rPr>
  </w:style>
  <w:style w:type="paragraph" w:styleId="FootnoteText">
    <w:name w:val="footnote text"/>
    <w:basedOn w:val="Normal"/>
    <w:link w:val="FootnoteTextChar"/>
    <w:uiPriority w:val="99"/>
    <w:semiHidden/>
    <w:unhideWhenUsed/>
    <w:rsid w:val="005133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332A"/>
    <w:rPr>
      <w:sz w:val="20"/>
      <w:szCs w:val="20"/>
    </w:rPr>
  </w:style>
  <w:style w:type="character" w:styleId="FootnoteReference">
    <w:name w:val="footnote reference"/>
    <w:basedOn w:val="DefaultParagraphFont"/>
    <w:uiPriority w:val="99"/>
    <w:semiHidden/>
    <w:unhideWhenUsed/>
    <w:rsid w:val="0051332A"/>
    <w:rPr>
      <w:vertAlign w:val="superscript"/>
    </w:rPr>
  </w:style>
  <w:style w:type="character" w:styleId="Hyperlink">
    <w:name w:val="Hyperlink"/>
    <w:basedOn w:val="DefaultParagraphFont"/>
    <w:uiPriority w:val="99"/>
    <w:unhideWhenUsed/>
    <w:rsid w:val="0077779A"/>
    <w:rPr>
      <w:color w:val="0563C1" w:themeColor="hyperlink"/>
      <w:u w:val="single"/>
    </w:rPr>
  </w:style>
  <w:style w:type="character" w:styleId="FollowedHyperlink">
    <w:name w:val="FollowedHyperlink"/>
    <w:basedOn w:val="DefaultParagraphFont"/>
    <w:uiPriority w:val="99"/>
    <w:semiHidden/>
    <w:unhideWhenUsed/>
    <w:rsid w:val="008D1B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728602">
      <w:bodyDiv w:val="1"/>
      <w:marLeft w:val="0"/>
      <w:marRight w:val="0"/>
      <w:marTop w:val="0"/>
      <w:marBottom w:val="0"/>
      <w:divBdr>
        <w:top w:val="none" w:sz="0" w:space="0" w:color="auto"/>
        <w:left w:val="none" w:sz="0" w:space="0" w:color="auto"/>
        <w:bottom w:val="none" w:sz="0" w:space="0" w:color="auto"/>
        <w:right w:val="none" w:sz="0" w:space="0" w:color="auto"/>
      </w:divBdr>
    </w:div>
    <w:div w:id="205711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1" ma:contentTypeDescription="Create a new document." ma:contentTypeScope="" ma:versionID="60b47304f86be178fee2d0b339cf61f4">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cb95e427fc3bfc1bc3a44abc5c0c2639"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34569-E120-4B92-B812-C3FB382A6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04167-B7DE-4510-9435-E10EDF9502AD}">
  <ds:schemaRefs>
    <ds:schemaRef ds:uri="http://schemas.microsoft.com/sharepoint/v3/contenttype/forms"/>
  </ds:schemaRefs>
</ds:datastoreItem>
</file>

<file path=customXml/itemProps3.xml><?xml version="1.0" encoding="utf-8"?>
<ds:datastoreItem xmlns:ds="http://schemas.openxmlformats.org/officeDocument/2006/customXml" ds:itemID="{CC761A83-4981-4030-8C81-16A2C496AF7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69FDDE-A345-43DB-A98E-35F2C891E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3397</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Martin-Simpson</dc:creator>
  <cp:lastModifiedBy>Sofia Sacks Ferrari</cp:lastModifiedBy>
  <cp:revision>2</cp:revision>
  <cp:lastPrinted>2020-10-08T13:33:00Z</cp:lastPrinted>
  <dcterms:created xsi:type="dcterms:W3CDTF">2021-04-26T11:44:00Z</dcterms:created>
  <dcterms:modified xsi:type="dcterms:W3CDTF">2021-04-26T11:44:00Z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